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D1C7" w14:textId="056F3E3B" w:rsidR="00953D82" w:rsidRPr="00B85A90" w:rsidRDefault="00953D82" w:rsidP="00953D82">
      <w:pPr>
        <w:jc w:val="center"/>
        <w:rPr>
          <w:rFonts w:ascii="Times New Roman" w:hAnsi="Times New Roman" w:cs="Times New Roman"/>
          <w:b/>
        </w:rPr>
      </w:pPr>
      <w:r w:rsidRPr="00B85A90">
        <w:rPr>
          <w:rFonts w:ascii="Times New Roman" w:hAnsi="Times New Roman" w:cs="Times New Roman"/>
          <w:b/>
        </w:rPr>
        <w:t>PRAŠYMAS ĮTRAUKTI KLAUSIMĄ Į LIETUVOS RESPUBLI</w:t>
      </w:r>
      <w:r>
        <w:rPr>
          <w:rFonts w:ascii="Times New Roman" w:hAnsi="Times New Roman" w:cs="Times New Roman"/>
          <w:b/>
        </w:rPr>
        <w:t xml:space="preserve">KOS TRIŠALĖS TARYBOS </w:t>
      </w:r>
      <w:r w:rsidR="003E6C8C">
        <w:rPr>
          <w:rFonts w:ascii="Times New Roman" w:hAnsi="Times New Roman" w:cs="Times New Roman"/>
          <w:b/>
        </w:rPr>
        <w:t xml:space="preserve">POSĖDŽIO </w:t>
      </w:r>
      <w:r>
        <w:rPr>
          <w:rFonts w:ascii="Times New Roman" w:hAnsi="Times New Roman" w:cs="Times New Roman"/>
          <w:b/>
        </w:rPr>
        <w:t>DARBOTVARKĘ</w:t>
      </w:r>
    </w:p>
    <w:p w14:paraId="684CB9E0" w14:textId="2400FD98" w:rsidR="00953D82" w:rsidRPr="00B85A90" w:rsidRDefault="00EF5A72" w:rsidP="00953D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2026 10 09</w:t>
      </w:r>
    </w:p>
    <w:p w14:paraId="2799B1E0" w14:textId="77777777" w:rsidR="00953D82" w:rsidRPr="00B85A90" w:rsidRDefault="00953D82" w:rsidP="00953D8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505" w:type="dxa"/>
        <w:tblLook w:val="04A0" w:firstRow="1" w:lastRow="0" w:firstColumn="1" w:lastColumn="0" w:noHBand="0" w:noVBand="1"/>
      </w:tblPr>
      <w:tblGrid>
        <w:gridCol w:w="796"/>
        <w:gridCol w:w="2240"/>
        <w:gridCol w:w="6469"/>
      </w:tblGrid>
      <w:tr w:rsidR="00953D82" w:rsidRPr="007B45D1" w14:paraId="034802D5" w14:textId="77777777" w:rsidTr="007E36D8">
        <w:trPr>
          <w:trHeight w:val="1124"/>
        </w:trPr>
        <w:tc>
          <w:tcPr>
            <w:tcW w:w="796" w:type="dxa"/>
          </w:tcPr>
          <w:p w14:paraId="4E49A5C8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14:paraId="7A69C77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Pavadinimas</w:t>
            </w:r>
          </w:p>
        </w:tc>
        <w:tc>
          <w:tcPr>
            <w:tcW w:w="6469" w:type="dxa"/>
          </w:tcPr>
          <w:p w14:paraId="7F22EDDC" w14:textId="43D95BD6" w:rsidR="00B86381" w:rsidRDefault="006A1F2E" w:rsidP="006A1F2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lt-LT"/>
              </w:rPr>
            </w:pPr>
            <w:r w:rsidRPr="00556072">
              <w:rPr>
                <w:rFonts w:ascii="Times New Roman" w:hAnsi="Times New Roman" w:cs="Times New Roman"/>
                <w:b/>
                <w:bCs/>
                <w:lang w:val="lt-LT"/>
              </w:rPr>
              <w:t xml:space="preserve">Dėl Ilgalaikio darbo išmokų fondo naudojimo (dėl Darbo kodekso 60 str. pakeitimo pasiūlymo) </w:t>
            </w:r>
            <w:r w:rsidRPr="00556072">
              <w:rPr>
                <w:rFonts w:ascii="Times New Roman" w:hAnsi="Times New Roman" w:cs="Times New Roman"/>
                <w:b/>
                <w:bCs/>
                <w:i/>
                <w:iCs/>
                <w:lang w:val="lt-LT"/>
              </w:rPr>
              <w:t>(po socialinių partnerių diskusijų dvišaliu formatu, po 2026 m. birželio 16 d. Lietuvos Respublikos trišalės tarybos posėdžio).</w:t>
            </w:r>
          </w:p>
          <w:p w14:paraId="1F75BFB3" w14:textId="10081BB9" w:rsidR="00C47AD8" w:rsidRPr="004B5FFB" w:rsidRDefault="00C47AD8" w:rsidP="006A1F2E">
            <w:pPr>
              <w:jc w:val="both"/>
              <w:rPr>
                <w:rFonts w:ascii="Times New Roman" w:hAnsi="Times New Roman" w:cs="Times New Roman"/>
                <w:i/>
                <w:iCs/>
                <w:lang w:val="lt-LT"/>
              </w:rPr>
            </w:pPr>
          </w:p>
        </w:tc>
      </w:tr>
      <w:tr w:rsidR="00953D82" w:rsidRPr="007B45D1" w14:paraId="028D303F" w14:textId="77777777" w:rsidTr="007E36D8">
        <w:trPr>
          <w:trHeight w:val="556"/>
        </w:trPr>
        <w:tc>
          <w:tcPr>
            <w:tcW w:w="796" w:type="dxa"/>
          </w:tcPr>
          <w:p w14:paraId="7CA15FD2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55E5EF34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Siūlytojas</w:t>
            </w:r>
          </w:p>
        </w:tc>
        <w:tc>
          <w:tcPr>
            <w:tcW w:w="6469" w:type="dxa"/>
          </w:tcPr>
          <w:p w14:paraId="096BAB09" w14:textId="25338E5E" w:rsidR="00B86381" w:rsidRPr="00B85A90" w:rsidRDefault="00556072" w:rsidP="004B5FFB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Profesinių sąjungų ir darbdavių organizacijos – kaip LRTT šalys </w:t>
            </w:r>
          </w:p>
        </w:tc>
      </w:tr>
      <w:tr w:rsidR="00953D82" w:rsidRPr="007B45D1" w14:paraId="0B24281A" w14:textId="77777777" w:rsidTr="007E36D8">
        <w:trPr>
          <w:trHeight w:val="562"/>
        </w:trPr>
        <w:tc>
          <w:tcPr>
            <w:tcW w:w="796" w:type="dxa"/>
          </w:tcPr>
          <w:p w14:paraId="7D80884C" w14:textId="77777777" w:rsidR="00953D82" w:rsidRPr="004B5FF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46F9BA48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Trumpas pristatymas</w:t>
            </w:r>
          </w:p>
          <w:p w14:paraId="756C317F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469" w:type="dxa"/>
          </w:tcPr>
          <w:p w14:paraId="4C5EB96B" w14:textId="367FD9F1" w:rsidR="00556072" w:rsidRPr="00556072" w:rsidRDefault="00556072" w:rsidP="00867C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560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Socialinių partnerių –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d</w:t>
            </w:r>
            <w:r w:rsidRPr="005560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arbuotojų ir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d</w:t>
            </w:r>
            <w:r w:rsidRPr="005560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arbdavių –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pasiektas </w:t>
            </w:r>
            <w:r w:rsidRPr="00556072">
              <w:rPr>
                <w:rFonts w:ascii="Times New Roman" w:hAnsi="Times New Roman"/>
                <w:sz w:val="24"/>
                <w:szCs w:val="24"/>
                <w:lang w:val="lt-LT"/>
              </w:rPr>
              <w:t>bendras sutarimas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  <w:p w14:paraId="73B4885C" w14:textId="2D6D4296" w:rsidR="006C2922" w:rsidRPr="006C2922" w:rsidRDefault="004B5FFB" w:rsidP="006C2922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Darbuotojų ir </w:t>
            </w:r>
            <w:r w:rsidR="00556072">
              <w:rPr>
                <w:rFonts w:ascii="Times New Roman" w:hAnsi="Times New Roman"/>
                <w:sz w:val="24"/>
                <w:szCs w:val="24"/>
                <w:lang w:val="lt-LT"/>
              </w:rPr>
              <w:t>d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>arbdavių atstovai sutarė, kad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, atsižvelgiant į tai, jog 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>„Darbo grupėje, skirto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>je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50+ amžiaus asmenų užimtumo problemoms spręsti“ buvo sutarta, kad iš </w:t>
            </w:r>
            <w:r w:rsidR="006C2922" w:rsidRPr="006C292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Ilgalaikio darbo išmokų fondo 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>IDIF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>)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b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>ūtų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mokamos išeitinės išmokos, kurias 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šiuo metu </w:t>
            </w:r>
            <w:r w:rsidRPr="00EF5A7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moka darbdavys pagal </w:t>
            </w:r>
            <w:r w:rsidR="006C2922" w:rsidRPr="006C2922">
              <w:rPr>
                <w:rFonts w:ascii="Times New Roman" w:hAnsi="Times New Roman"/>
                <w:sz w:val="24"/>
                <w:szCs w:val="24"/>
                <w:lang w:val="lt-LT"/>
              </w:rPr>
              <w:t>Darbo kodekso 56 straipsnio 1 dalies 3 punktą ir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Darbo kodekso</w:t>
            </w:r>
            <w:r w:rsidR="006C2922" w:rsidRPr="006C292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60 straipsnio 1 dalies 4 punktą</w:t>
            </w:r>
            <w:r w:rsidR="006C292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, būtų tikslinga papildyti, kad 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esamos išmokos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,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mokamos už stažą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,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iš IDIF turi būti papildytos D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arbo kodekso 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56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str</w:t>
            </w:r>
            <w:r w:rsidR="00097D85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. 1 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d</w:t>
            </w:r>
            <w:r w:rsidR="00097D85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.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3 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p</w:t>
            </w:r>
            <w:r w:rsidR="00097D85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. 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ir 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Darbo kodekso 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60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str</w:t>
            </w:r>
            <w:r w:rsidR="00097D85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. 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 d</w:t>
            </w:r>
            <w:r w:rsidR="00097D85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. 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4 p</w:t>
            </w:r>
            <w:r w:rsidR="00097D85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.</w:t>
            </w:r>
            <w:r w:rsid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6C2922" w:rsidRPr="006C292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</w:p>
          <w:p w14:paraId="6C43C377" w14:textId="6FE028DB" w:rsidR="006C2922" w:rsidRDefault="006C2922" w:rsidP="00867C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7DA05685" w14:textId="546DF247" w:rsidR="00556072" w:rsidRPr="00EF5A72" w:rsidRDefault="00556072" w:rsidP="00867C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53D82" w:rsidRPr="007B45D1" w14:paraId="4005E991" w14:textId="77777777" w:rsidTr="007E36D8">
        <w:trPr>
          <w:trHeight w:val="562"/>
        </w:trPr>
        <w:tc>
          <w:tcPr>
            <w:tcW w:w="796" w:type="dxa"/>
          </w:tcPr>
          <w:p w14:paraId="0523239F" w14:textId="77777777" w:rsidR="00953D82" w:rsidRPr="004B5FF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301A4AC0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Pranešėjas</w:t>
            </w:r>
          </w:p>
          <w:p w14:paraId="7BB2863B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469" w:type="dxa"/>
          </w:tcPr>
          <w:p w14:paraId="6D2F05FF" w14:textId="6545DE7C" w:rsidR="00953D82" w:rsidRPr="00EF5A72" w:rsidRDefault="006A1F2E" w:rsidP="00953D8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</w:pPr>
            <w:r w:rsidRPr="00EF5A72">
              <w:rPr>
                <w:rFonts w:ascii="Times New Roman" w:hAnsi="Times New Roman" w:cs="Times New Roman"/>
                <w:bCs/>
                <w:lang w:val="lt-LT"/>
              </w:rPr>
              <w:t xml:space="preserve">Aurelija Maldutytė, Lietuvos darbdavių konfederacijos prezidentė </w:t>
            </w:r>
          </w:p>
        </w:tc>
      </w:tr>
      <w:tr w:rsidR="00953D82" w:rsidRPr="006A1F2E" w14:paraId="41145C37" w14:textId="77777777" w:rsidTr="007E36D8">
        <w:trPr>
          <w:trHeight w:val="556"/>
        </w:trPr>
        <w:tc>
          <w:tcPr>
            <w:tcW w:w="796" w:type="dxa"/>
          </w:tcPr>
          <w:p w14:paraId="3DDE491A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13A733BA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Aptarimo būdas ir siūlomi sprendimai</w:t>
            </w:r>
          </w:p>
        </w:tc>
        <w:tc>
          <w:tcPr>
            <w:tcW w:w="6469" w:type="dxa"/>
          </w:tcPr>
          <w:p w14:paraId="6E40A55A" w14:textId="000449C3" w:rsidR="00953D82" w:rsidRPr="00EF5A72" w:rsidRDefault="00EF5A7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Svarstymas</w:t>
            </w:r>
            <w:r w:rsidR="00F87BB5">
              <w:rPr>
                <w:rFonts w:ascii="Times New Roman" w:hAnsi="Times New Roman" w:cs="Times New Roman"/>
                <w:lang w:val="lt-LT"/>
              </w:rPr>
              <w:t>, sprendimo priėmimas</w:t>
            </w:r>
            <w:r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</w:tc>
      </w:tr>
      <w:tr w:rsidR="00953D82" w:rsidRPr="007B45D1" w14:paraId="7EA9C461" w14:textId="77777777" w:rsidTr="007E36D8">
        <w:trPr>
          <w:trHeight w:val="562"/>
        </w:trPr>
        <w:tc>
          <w:tcPr>
            <w:tcW w:w="796" w:type="dxa"/>
          </w:tcPr>
          <w:p w14:paraId="452280D3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40" w:type="dxa"/>
          </w:tcPr>
          <w:p w14:paraId="57B4E622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Kviestiniai asmenys</w:t>
            </w:r>
          </w:p>
        </w:tc>
        <w:tc>
          <w:tcPr>
            <w:tcW w:w="6469" w:type="dxa"/>
          </w:tcPr>
          <w:p w14:paraId="20FF5698" w14:textId="6D02CB1B" w:rsidR="00953D82" w:rsidRPr="00EF5A72" w:rsidRDefault="00EF5A7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Vaidotas Kalinauskas, SADM Socialinio draudimo grupės vadovas</w:t>
            </w:r>
          </w:p>
        </w:tc>
      </w:tr>
      <w:tr w:rsidR="00953D82" w:rsidRPr="00B85A90" w14:paraId="24040FAE" w14:textId="77777777" w:rsidTr="007E36D8">
        <w:trPr>
          <w:trHeight w:val="562"/>
        </w:trPr>
        <w:tc>
          <w:tcPr>
            <w:tcW w:w="796" w:type="dxa"/>
          </w:tcPr>
          <w:p w14:paraId="51DFC229" w14:textId="77777777" w:rsidR="00953D82" w:rsidRPr="00556072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40" w:type="dxa"/>
          </w:tcPr>
          <w:p w14:paraId="102881BA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Sprendimo projektas</w:t>
            </w:r>
          </w:p>
        </w:tc>
        <w:tc>
          <w:tcPr>
            <w:tcW w:w="6469" w:type="dxa"/>
          </w:tcPr>
          <w:p w14:paraId="7D058672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5803C75D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B85A90" w14:paraId="2EAB4D4E" w14:textId="77777777" w:rsidTr="007E36D8">
        <w:trPr>
          <w:trHeight w:val="556"/>
        </w:trPr>
        <w:tc>
          <w:tcPr>
            <w:tcW w:w="796" w:type="dxa"/>
          </w:tcPr>
          <w:p w14:paraId="4ADA5855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14:paraId="357B91B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Papildoma medžiaga</w:t>
            </w:r>
          </w:p>
        </w:tc>
        <w:tc>
          <w:tcPr>
            <w:tcW w:w="6469" w:type="dxa"/>
          </w:tcPr>
          <w:p w14:paraId="6091F557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5A7DFEF8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7CC181AC" w14:textId="77777777" w:rsidR="00953D82" w:rsidRDefault="00953D82" w:rsidP="00953D82">
      <w:pPr>
        <w:rPr>
          <w:rFonts w:ascii="Times New Roman" w:hAnsi="Times New Roman" w:cs="Times New Roman"/>
          <w:lang w:val="lt-LT"/>
        </w:rPr>
      </w:pPr>
    </w:p>
    <w:p w14:paraId="48B7E5BE" w14:textId="6CC3F923" w:rsidR="00A27AEF" w:rsidRPr="00EF5A72" w:rsidRDefault="00953D82">
      <w:pPr>
        <w:rPr>
          <w:rFonts w:ascii="Times New Roman" w:hAnsi="Times New Roman" w:cs="Times New Roman"/>
          <w:lang w:val="lt-LT"/>
        </w:rPr>
      </w:pPr>
      <w:r w:rsidRPr="00B85A90">
        <w:rPr>
          <w:rFonts w:ascii="Times New Roman" w:hAnsi="Times New Roman" w:cs="Times New Roman"/>
          <w:lang w:val="lt-LT"/>
        </w:rPr>
        <w:t xml:space="preserve">Teikėjas: </w:t>
      </w:r>
      <w:r w:rsidR="00EF5A72">
        <w:rPr>
          <w:rFonts w:ascii="Times New Roman" w:hAnsi="Times New Roman" w:cs="Times New Roman"/>
          <w:lang w:val="lt-LT"/>
        </w:rPr>
        <w:t>Lietuvos darbdavių konfederacij</w:t>
      </w:r>
      <w:r w:rsidR="00C47AD8">
        <w:rPr>
          <w:rFonts w:ascii="Times New Roman" w:hAnsi="Times New Roman" w:cs="Times New Roman"/>
          <w:lang w:val="lt-LT"/>
        </w:rPr>
        <w:t xml:space="preserve">a. </w:t>
      </w:r>
    </w:p>
    <w:sectPr w:rsidR="00A27AEF" w:rsidRPr="00EF5A72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097D85"/>
    <w:rsid w:val="001A5359"/>
    <w:rsid w:val="001C6203"/>
    <w:rsid w:val="003E6C8C"/>
    <w:rsid w:val="004B5FFB"/>
    <w:rsid w:val="00556072"/>
    <w:rsid w:val="006A1F2E"/>
    <w:rsid w:val="006A5325"/>
    <w:rsid w:val="006C2922"/>
    <w:rsid w:val="007B45D1"/>
    <w:rsid w:val="007E36D8"/>
    <w:rsid w:val="00953D82"/>
    <w:rsid w:val="00A27AEF"/>
    <w:rsid w:val="00B86381"/>
    <w:rsid w:val="00C47AD8"/>
    <w:rsid w:val="00EF5A72"/>
    <w:rsid w:val="00F8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E123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3D82"/>
    <w:pPr>
      <w:ind w:left="720"/>
      <w:contextualSpacing/>
    </w:pPr>
  </w:style>
  <w:style w:type="paragraph" w:styleId="Komentarotekstas">
    <w:name w:val="annotation text"/>
    <w:basedOn w:val="prastasis"/>
    <w:link w:val="KomentarotekstasDiagrama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Pranckuvienė</dc:creator>
  <cp:keywords/>
  <dc:description/>
  <cp:lastModifiedBy>Valda Pranckuvienė</cp:lastModifiedBy>
  <cp:revision>2</cp:revision>
  <dcterms:created xsi:type="dcterms:W3CDTF">2026-10-13T08:48:00Z</dcterms:created>
  <dcterms:modified xsi:type="dcterms:W3CDTF">2026-10-13T08:48:00Z</dcterms:modified>
</cp:coreProperties>
</file>