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CCE5F" w14:textId="77777777" w:rsidR="00E44DC8" w:rsidRDefault="00E44DC8">
      <w:pPr>
        <w:tabs>
          <w:tab w:val="center" w:pos="4819"/>
          <w:tab w:val="right" w:pos="9638"/>
        </w:tabs>
      </w:pPr>
    </w:p>
    <w:p w14:paraId="6726BF12" w14:textId="77777777" w:rsidR="002300D9" w:rsidRDefault="002300D9">
      <w:pPr>
        <w:jc w:val="center"/>
        <w:rPr>
          <w:b/>
          <w:szCs w:val="24"/>
        </w:rPr>
      </w:pPr>
    </w:p>
    <w:p w14:paraId="2730C13B" w14:textId="0CB06BDD" w:rsidR="00081598" w:rsidRDefault="00081598">
      <w:pPr>
        <w:jc w:val="center"/>
        <w:rPr>
          <w:b/>
          <w:szCs w:val="24"/>
        </w:rPr>
      </w:pPr>
      <w:r w:rsidRPr="00081598">
        <w:rPr>
          <w:b/>
          <w:szCs w:val="24"/>
        </w:rPr>
        <w:t>2021–2030 METŲ PLĖTROS PROGRAMOS VALDYTOJOS LIETUVOS RESPUBLIKOS SOCIALINĖS APSAUGOS IR DARBO MINISTERIJOS</w:t>
      </w:r>
      <w:r w:rsidR="00CD2D97">
        <w:rPr>
          <w:b/>
          <w:szCs w:val="24"/>
        </w:rPr>
        <w:t xml:space="preserve"> ĮTRAUKIOS DARBO RINKOS </w:t>
      </w:r>
    </w:p>
    <w:p w14:paraId="4D3A8A86" w14:textId="70B83376" w:rsidR="00E44DC8" w:rsidRDefault="005C645F">
      <w:pPr>
        <w:jc w:val="center"/>
        <w:rPr>
          <w:b/>
          <w:szCs w:val="24"/>
        </w:rPr>
      </w:pPr>
      <w:r>
        <w:rPr>
          <w:b/>
          <w:szCs w:val="24"/>
        </w:rPr>
        <w:t xml:space="preserve">PLĖTROS PROGRAMOS </w:t>
      </w:r>
      <w:r w:rsidR="002300D9" w:rsidRPr="00EF1F4E">
        <w:rPr>
          <w:b/>
          <w:szCs w:val="24"/>
        </w:rPr>
        <w:t xml:space="preserve">PAŽANGOS PRIEMONĖS </w:t>
      </w:r>
      <w:r w:rsidR="002300D9" w:rsidRPr="00EF1F4E">
        <w:rPr>
          <w:b/>
          <w:bCs/>
          <w:szCs w:val="24"/>
          <w:lang w:eastAsia="lt-LT"/>
        </w:rPr>
        <w:t>NR</w:t>
      </w:r>
      <w:r w:rsidR="002300D9" w:rsidRPr="00444F7D">
        <w:rPr>
          <w:b/>
          <w:bCs/>
          <w:color w:val="000000" w:themeColor="text1"/>
          <w:szCs w:val="24"/>
          <w:lang w:eastAsia="lt-LT"/>
        </w:rPr>
        <w:t xml:space="preserve">. </w:t>
      </w:r>
      <w:r w:rsidR="002300D9" w:rsidRPr="00444F7D">
        <w:rPr>
          <w:b/>
          <w:color w:val="000000" w:themeColor="text1"/>
          <w:szCs w:val="24"/>
          <w:lang w:eastAsia="lt-LT"/>
        </w:rPr>
        <w:t xml:space="preserve">09-001-02-03-02 „DIDINTI PAŽEIDŽIAMŲ ASMENŲ GRUPIŲ UŽIMTUMĄ“ </w:t>
      </w:r>
      <w:r w:rsidR="002300D9" w:rsidRPr="00444F7D">
        <w:rPr>
          <w:b/>
          <w:color w:val="000000" w:themeColor="text1"/>
          <w:szCs w:val="24"/>
        </w:rPr>
        <w:t>APRAŠE NURODY</w:t>
      </w:r>
      <w:r w:rsidR="002300D9" w:rsidRPr="009E3A0E">
        <w:rPr>
          <w:b/>
          <w:szCs w:val="24"/>
        </w:rPr>
        <w:t>TOS INFORMACIJO</w:t>
      </w:r>
      <w:r w:rsidR="002300D9">
        <w:rPr>
          <w:b/>
          <w:szCs w:val="24"/>
        </w:rPr>
        <w:t xml:space="preserve">S </w:t>
      </w:r>
      <w:r>
        <w:rPr>
          <w:b/>
          <w:szCs w:val="24"/>
        </w:rPr>
        <w:t xml:space="preserve">PAGRINDIMO APRAŠAS </w:t>
      </w:r>
    </w:p>
    <w:p w14:paraId="59E11E14" w14:textId="77777777" w:rsidR="00E44DC8" w:rsidRDefault="00E44DC8">
      <w:pPr>
        <w:jc w:val="center"/>
        <w:rPr>
          <w:b/>
          <w:szCs w:val="24"/>
        </w:rPr>
      </w:pPr>
    </w:p>
    <w:p w14:paraId="2C4BD895" w14:textId="77777777" w:rsidR="00E44DC8" w:rsidRDefault="005C645F">
      <w:pPr>
        <w:jc w:val="center"/>
        <w:rPr>
          <w:b/>
          <w:szCs w:val="24"/>
        </w:rPr>
      </w:pPr>
      <w:r>
        <w:rPr>
          <w:b/>
          <w:szCs w:val="24"/>
        </w:rPr>
        <w:t>I SKYRIUS</w:t>
      </w:r>
    </w:p>
    <w:p w14:paraId="74C09482" w14:textId="77777777" w:rsidR="00E44DC8" w:rsidRDefault="005C645F">
      <w:pPr>
        <w:jc w:val="center"/>
        <w:rPr>
          <w:b/>
          <w:szCs w:val="24"/>
        </w:rPr>
      </w:pPr>
      <w:r>
        <w:rPr>
          <w:b/>
          <w:szCs w:val="24"/>
        </w:rPr>
        <w:t>BENDROSIOS NUOSTATOS</w:t>
      </w:r>
    </w:p>
    <w:p w14:paraId="1B0E2AE7" w14:textId="77777777" w:rsidR="00E44DC8" w:rsidRDefault="00E44DC8">
      <w:pPr>
        <w:jc w:val="center"/>
        <w:rPr>
          <w:b/>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34"/>
      </w:tblGrid>
      <w:tr w:rsidR="00E44DC8" w14:paraId="5544FB15" w14:textId="77777777">
        <w:tc>
          <w:tcPr>
            <w:tcW w:w="2972" w:type="dxa"/>
            <w:shd w:val="clear" w:color="auto" w:fill="DBE5F1" w:themeFill="accent1" w:themeFillTint="33"/>
          </w:tcPr>
          <w:p w14:paraId="09909426" w14:textId="77777777" w:rsidR="00E44DC8" w:rsidRDefault="005C645F" w:rsidP="006109AB">
            <w:pPr>
              <w:jc w:val="center"/>
              <w:rPr>
                <w:b/>
                <w:sz w:val="22"/>
                <w:szCs w:val="24"/>
              </w:rPr>
            </w:pPr>
            <w:r>
              <w:rPr>
                <w:b/>
                <w:sz w:val="22"/>
                <w:szCs w:val="24"/>
              </w:rPr>
              <w:t>Plėtros programos pažangos priemonės kodas ir pavadinimas</w:t>
            </w:r>
          </w:p>
        </w:tc>
        <w:tc>
          <w:tcPr>
            <w:tcW w:w="6634" w:type="dxa"/>
          </w:tcPr>
          <w:p w14:paraId="0A901A13" w14:textId="1BC31DB6" w:rsidR="00E44DC8" w:rsidRPr="00C07B45" w:rsidRDefault="008A1690" w:rsidP="008A1690">
            <w:pPr>
              <w:spacing w:line="300" w:lineRule="exact"/>
              <w:jc w:val="both"/>
              <w:rPr>
                <w:i/>
                <w:color w:val="808080"/>
                <w:sz w:val="22"/>
                <w:szCs w:val="22"/>
              </w:rPr>
            </w:pPr>
            <w:r w:rsidRPr="00C07B45">
              <w:rPr>
                <w:iCs/>
                <w:sz w:val="22"/>
                <w:szCs w:val="22"/>
              </w:rPr>
              <w:t>09-001-02-03-02</w:t>
            </w:r>
            <w:r w:rsidR="006A2E39" w:rsidRPr="00C07B45">
              <w:rPr>
                <w:iCs/>
                <w:sz w:val="22"/>
                <w:szCs w:val="22"/>
              </w:rPr>
              <w:t xml:space="preserve"> „</w:t>
            </w:r>
            <w:r w:rsidRPr="00C07B45">
              <w:rPr>
                <w:iCs/>
                <w:sz w:val="22"/>
                <w:szCs w:val="22"/>
              </w:rPr>
              <w:t xml:space="preserve">Didinti </w:t>
            </w:r>
            <w:r w:rsidR="006A2E39" w:rsidRPr="00C07B45">
              <w:rPr>
                <w:iCs/>
                <w:sz w:val="22"/>
                <w:szCs w:val="22"/>
              </w:rPr>
              <w:t>pažeidžiamų asmenų grupių užimtumą“</w:t>
            </w:r>
          </w:p>
        </w:tc>
      </w:tr>
      <w:tr w:rsidR="00E44DC8" w14:paraId="0C173294" w14:textId="77777777">
        <w:tc>
          <w:tcPr>
            <w:tcW w:w="2972" w:type="dxa"/>
            <w:shd w:val="clear" w:color="auto" w:fill="DBE5F1" w:themeFill="accent1" w:themeFillTint="33"/>
          </w:tcPr>
          <w:p w14:paraId="5261269A" w14:textId="77777777" w:rsidR="00E44DC8" w:rsidRDefault="005C645F" w:rsidP="006109AB">
            <w:pPr>
              <w:jc w:val="center"/>
              <w:rPr>
                <w:b/>
                <w:sz w:val="22"/>
                <w:szCs w:val="24"/>
              </w:rPr>
            </w:pPr>
            <w:r>
              <w:rPr>
                <w:b/>
                <w:sz w:val="22"/>
                <w:szCs w:val="24"/>
              </w:rPr>
              <w:t>Nacionalinio pažangos plano uždavinys</w:t>
            </w:r>
          </w:p>
        </w:tc>
        <w:tc>
          <w:tcPr>
            <w:tcW w:w="6634" w:type="dxa"/>
          </w:tcPr>
          <w:p w14:paraId="7412B0D8" w14:textId="07702CA8" w:rsidR="00E44DC8" w:rsidRPr="00C07B45" w:rsidRDefault="00B852A3">
            <w:pPr>
              <w:spacing w:line="276" w:lineRule="auto"/>
              <w:jc w:val="both"/>
              <w:rPr>
                <w:iCs/>
                <w:sz w:val="22"/>
                <w:szCs w:val="22"/>
              </w:rPr>
            </w:pPr>
            <w:r w:rsidRPr="00C07B45">
              <w:rPr>
                <w:iCs/>
                <w:sz w:val="22"/>
                <w:szCs w:val="22"/>
              </w:rPr>
              <w:t>2.3. Didinti darbo ieškančių asmenų įsidarbinimo galimybes ir užimtumo rėmimo sistemos veiksmingumą ir efektyvumą</w:t>
            </w:r>
          </w:p>
        </w:tc>
      </w:tr>
      <w:tr w:rsidR="00E44DC8" w14:paraId="5B12A912" w14:textId="77777777">
        <w:tc>
          <w:tcPr>
            <w:tcW w:w="2972" w:type="dxa"/>
            <w:shd w:val="clear" w:color="auto" w:fill="DBE5F1" w:themeFill="accent1" w:themeFillTint="33"/>
          </w:tcPr>
          <w:p w14:paraId="70FBFEA7" w14:textId="77777777" w:rsidR="00E44DC8" w:rsidRDefault="005C645F" w:rsidP="006109AB">
            <w:pPr>
              <w:jc w:val="center"/>
              <w:rPr>
                <w:b/>
                <w:sz w:val="22"/>
                <w:szCs w:val="24"/>
              </w:rPr>
            </w:pPr>
            <w:r>
              <w:rPr>
                <w:b/>
                <w:sz w:val="22"/>
                <w:szCs w:val="24"/>
              </w:rPr>
              <w:t xml:space="preserve">Plėtros programa </w:t>
            </w:r>
          </w:p>
        </w:tc>
        <w:tc>
          <w:tcPr>
            <w:tcW w:w="6634" w:type="dxa"/>
          </w:tcPr>
          <w:p w14:paraId="0E6530ED" w14:textId="55E7A1FE" w:rsidR="00E44DC8" w:rsidRPr="00C07B45" w:rsidRDefault="000E16A5">
            <w:pPr>
              <w:spacing w:line="276" w:lineRule="auto"/>
              <w:jc w:val="both"/>
              <w:rPr>
                <w:i/>
                <w:color w:val="808080"/>
                <w:sz w:val="22"/>
                <w:szCs w:val="22"/>
              </w:rPr>
            </w:pPr>
            <w:r w:rsidRPr="00C07B45">
              <w:rPr>
                <w:iCs/>
                <w:sz w:val="22"/>
                <w:szCs w:val="22"/>
              </w:rPr>
              <w:t>2021–2030 metų plėtros programos valdytojos Lietuvos Respublikos socialinės apsaugos ir darbo ministerijos Įtraukios darbo rinkos plėtros programa (toliau – ĮDRPP)</w:t>
            </w:r>
          </w:p>
        </w:tc>
      </w:tr>
      <w:tr w:rsidR="00E44DC8" w14:paraId="74949D99" w14:textId="77777777">
        <w:tc>
          <w:tcPr>
            <w:tcW w:w="2972" w:type="dxa"/>
            <w:shd w:val="clear" w:color="auto" w:fill="DBE5F1" w:themeFill="accent1" w:themeFillTint="33"/>
          </w:tcPr>
          <w:p w14:paraId="75ED017C" w14:textId="77777777" w:rsidR="00E44DC8" w:rsidRDefault="005C645F" w:rsidP="006109AB">
            <w:pPr>
              <w:jc w:val="center"/>
              <w:rPr>
                <w:b/>
                <w:sz w:val="22"/>
                <w:szCs w:val="24"/>
              </w:rPr>
            </w:pPr>
            <w:r>
              <w:rPr>
                <w:b/>
                <w:sz w:val="22"/>
                <w:szCs w:val="24"/>
              </w:rPr>
              <w:t>Atsakinga institucija (koordinuojančioji institucija)</w:t>
            </w:r>
          </w:p>
        </w:tc>
        <w:tc>
          <w:tcPr>
            <w:tcW w:w="6634" w:type="dxa"/>
          </w:tcPr>
          <w:p w14:paraId="205EEC1B" w14:textId="2A048EDF" w:rsidR="00E44DC8" w:rsidRPr="00C07B45" w:rsidRDefault="00DD47D1">
            <w:pPr>
              <w:spacing w:line="276" w:lineRule="auto"/>
              <w:jc w:val="both"/>
              <w:rPr>
                <w:i/>
                <w:color w:val="808080"/>
                <w:sz w:val="22"/>
                <w:szCs w:val="22"/>
              </w:rPr>
            </w:pPr>
            <w:r w:rsidRPr="00C07B45">
              <w:rPr>
                <w:iCs/>
                <w:sz w:val="22"/>
                <w:szCs w:val="22"/>
              </w:rPr>
              <w:t>Lietuvos Respublikos socialinės apsaugos ir darbo ministerija</w:t>
            </w:r>
          </w:p>
        </w:tc>
      </w:tr>
    </w:tbl>
    <w:p w14:paraId="1E8B291E" w14:textId="77777777" w:rsidR="00E44DC8" w:rsidRDefault="00E44DC8" w:rsidP="006109AB">
      <w:pPr>
        <w:spacing w:line="276" w:lineRule="auto"/>
        <w:rPr>
          <w:b/>
          <w:szCs w:val="24"/>
        </w:rPr>
      </w:pPr>
    </w:p>
    <w:p w14:paraId="5BB5302D" w14:textId="77777777" w:rsidR="00E44DC8" w:rsidRDefault="00E44DC8">
      <w:pPr>
        <w:rPr>
          <w:sz w:val="6"/>
          <w:szCs w:val="6"/>
        </w:rPr>
      </w:pPr>
    </w:p>
    <w:p w14:paraId="510604BD" w14:textId="77777777" w:rsidR="00E44DC8" w:rsidRDefault="005C645F">
      <w:pPr>
        <w:jc w:val="center"/>
        <w:rPr>
          <w:b/>
          <w:bCs/>
        </w:rPr>
      </w:pPr>
      <w:r>
        <w:rPr>
          <w:b/>
          <w:bCs/>
        </w:rPr>
        <w:t>II SKYRIUS</w:t>
      </w:r>
    </w:p>
    <w:p w14:paraId="6EF0B10E" w14:textId="77777777" w:rsidR="00E44DC8" w:rsidRDefault="005C645F">
      <w:pPr>
        <w:jc w:val="center"/>
        <w:rPr>
          <w:b/>
          <w:bCs/>
        </w:rPr>
      </w:pPr>
      <w:r>
        <w:rPr>
          <w:b/>
          <w:bCs/>
        </w:rPr>
        <w:t>SIEKIAMAS POKYTIS</w:t>
      </w:r>
    </w:p>
    <w:p w14:paraId="22C56398" w14:textId="77777777" w:rsidR="00E44DC8" w:rsidRDefault="00E44DC8">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44DC8" w14:paraId="20A87AC9" w14:textId="77777777">
        <w:tc>
          <w:tcPr>
            <w:tcW w:w="9628" w:type="dxa"/>
            <w:shd w:val="clear" w:color="auto" w:fill="DBE5F1" w:themeFill="accent1" w:themeFillTint="33"/>
          </w:tcPr>
          <w:p w14:paraId="098A7B4A" w14:textId="77777777" w:rsidR="00E44DC8" w:rsidRDefault="005C645F">
            <w:pPr>
              <w:keepNext/>
              <w:keepLines/>
              <w:jc w:val="center"/>
              <w:rPr>
                <w:caps/>
                <w:szCs w:val="24"/>
              </w:rPr>
            </w:pPr>
            <w:r>
              <w:rPr>
                <w:b/>
                <w:bCs/>
                <w:caps/>
                <w:szCs w:val="24"/>
              </w:rPr>
              <w:t>ĮGYVENDINUS PLĖTROS PROGRAMOS PAŽANGOS PRIEMONĘ laukiamAS pokyTIS</w:t>
            </w:r>
          </w:p>
        </w:tc>
      </w:tr>
      <w:tr w:rsidR="00E44DC8" w14:paraId="3E37E52A" w14:textId="77777777">
        <w:tc>
          <w:tcPr>
            <w:tcW w:w="9628" w:type="dxa"/>
          </w:tcPr>
          <w:p w14:paraId="43194109" w14:textId="77777777" w:rsidR="001A24B2" w:rsidRDefault="001A24B2" w:rsidP="00B479D4">
            <w:pPr>
              <w:tabs>
                <w:tab w:val="left" w:pos="598"/>
              </w:tabs>
              <w:jc w:val="both"/>
              <w:rPr>
                <w:i/>
                <w:color w:val="808080"/>
                <w:sz w:val="20"/>
              </w:rPr>
            </w:pPr>
          </w:p>
          <w:p w14:paraId="18976158" w14:textId="77777777" w:rsidR="00C6095E" w:rsidRPr="00AB501D" w:rsidRDefault="00C6095E" w:rsidP="00C6095E">
            <w:pPr>
              <w:tabs>
                <w:tab w:val="left" w:pos="598"/>
              </w:tabs>
              <w:ind w:firstLine="567"/>
              <w:jc w:val="center"/>
              <w:rPr>
                <w:iCs/>
                <w:sz w:val="20"/>
              </w:rPr>
            </w:pPr>
            <w:r w:rsidRPr="00AB501D">
              <w:rPr>
                <w:iCs/>
                <w:sz w:val="20"/>
              </w:rPr>
              <w:t>I. PRIEMONĖS POREIKIS</w:t>
            </w:r>
          </w:p>
          <w:p w14:paraId="3ADAD0A8" w14:textId="77777777" w:rsidR="00C6095E" w:rsidRPr="00AB501D" w:rsidRDefault="00C6095E" w:rsidP="00C6095E">
            <w:pPr>
              <w:tabs>
                <w:tab w:val="left" w:pos="598"/>
              </w:tabs>
              <w:ind w:firstLine="567"/>
              <w:jc w:val="center"/>
              <w:rPr>
                <w:iCs/>
                <w:sz w:val="20"/>
                <w:lang w:eastAsia="lt-LT"/>
              </w:rPr>
            </w:pPr>
          </w:p>
          <w:p w14:paraId="35405989" w14:textId="77777777" w:rsidR="00C6095E" w:rsidRPr="00AB501D" w:rsidRDefault="0098246A" w:rsidP="0098246A">
            <w:pPr>
              <w:tabs>
                <w:tab w:val="left" w:pos="598"/>
              </w:tabs>
              <w:ind w:firstLine="567"/>
              <w:jc w:val="both"/>
              <w:rPr>
                <w:sz w:val="20"/>
              </w:rPr>
            </w:pPr>
            <w:r w:rsidRPr="00AB501D">
              <w:rPr>
                <w:sz w:val="20"/>
              </w:rPr>
              <w:t>Priemonės įgyvendinimas sprendžia 202</w:t>
            </w:r>
            <w:r w:rsidR="00F3288F" w:rsidRPr="00AB501D">
              <w:rPr>
                <w:sz w:val="20"/>
              </w:rPr>
              <w:t>1</w:t>
            </w:r>
            <w:r w:rsidRPr="00AB501D">
              <w:rPr>
                <w:sz w:val="20"/>
              </w:rPr>
              <w:t xml:space="preserve">–2030 m. </w:t>
            </w:r>
            <w:r w:rsidR="00F3288F" w:rsidRPr="00AB501D">
              <w:rPr>
                <w:iCs/>
                <w:sz w:val="20"/>
              </w:rPr>
              <w:t>Įtraukios darbo rinkos</w:t>
            </w:r>
            <w:r w:rsidRPr="00AB501D">
              <w:rPr>
                <w:sz w:val="20"/>
              </w:rPr>
              <w:t xml:space="preserve"> plėtros programoje įvardytas problemas:</w:t>
            </w:r>
          </w:p>
          <w:p w14:paraId="37DB0F02" w14:textId="72A5D1EB" w:rsidR="0049390B" w:rsidRPr="00AB501D" w:rsidRDefault="0049390B" w:rsidP="00DF6C45">
            <w:pPr>
              <w:pStyle w:val="Sraopastraipa"/>
              <w:numPr>
                <w:ilvl w:val="0"/>
                <w:numId w:val="2"/>
              </w:numPr>
              <w:tabs>
                <w:tab w:val="left" w:pos="885"/>
              </w:tabs>
              <w:ind w:left="34" w:firstLine="567"/>
              <w:jc w:val="both"/>
              <w:rPr>
                <w:sz w:val="20"/>
                <w:lang w:eastAsia="lt-LT"/>
              </w:rPr>
            </w:pPr>
            <w:r w:rsidRPr="00AB501D">
              <w:rPr>
                <w:b/>
                <w:bCs/>
                <w:iCs/>
                <w:sz w:val="20"/>
              </w:rPr>
              <w:t xml:space="preserve">PP </w:t>
            </w:r>
            <w:r w:rsidR="00AF7A26" w:rsidRPr="00AB501D">
              <w:rPr>
                <w:b/>
                <w:bCs/>
                <w:iCs/>
                <w:sz w:val="20"/>
              </w:rPr>
              <w:t>1</w:t>
            </w:r>
            <w:r w:rsidRPr="00AB501D">
              <w:rPr>
                <w:b/>
                <w:bCs/>
                <w:iCs/>
                <w:sz w:val="20"/>
              </w:rPr>
              <w:t xml:space="preserve"> problema: </w:t>
            </w:r>
            <w:r w:rsidR="00E918E2" w:rsidRPr="00AB501D">
              <w:rPr>
                <w:b/>
                <w:bCs/>
                <w:sz w:val="20"/>
              </w:rPr>
              <w:t>Nepaisant darbo ieškantiems asmenims teikiamų paslaugų ir užimtumui remti  taikomų priemonių, 26 proc.</w:t>
            </w:r>
            <w:r w:rsidR="00E918E2" w:rsidRPr="00AB501D">
              <w:rPr>
                <w:b/>
                <w:sz w:val="20"/>
              </w:rPr>
              <w:t xml:space="preserve">, 72 tūkst., </w:t>
            </w:r>
            <w:r w:rsidR="00E918E2" w:rsidRPr="00AB501D">
              <w:rPr>
                <w:b/>
                <w:bCs/>
                <w:sz w:val="20"/>
              </w:rPr>
              <w:t xml:space="preserve">registruotų bedarbių </w:t>
            </w:r>
            <w:r w:rsidR="00E918E2" w:rsidRPr="00AB501D">
              <w:rPr>
                <w:b/>
                <w:sz w:val="20"/>
              </w:rPr>
              <w:t>sudarė ilgalaikiai bedarbiai</w:t>
            </w:r>
            <w:r w:rsidR="00E918E2" w:rsidRPr="00AB501D">
              <w:rPr>
                <w:sz w:val="20"/>
                <w:vertAlign w:val="superscript"/>
              </w:rPr>
              <w:footnoteReference w:id="2"/>
            </w:r>
            <w:r w:rsidR="00E918E2" w:rsidRPr="00AB501D">
              <w:rPr>
                <w:sz w:val="20"/>
              </w:rPr>
              <w:t xml:space="preserve">, </w:t>
            </w:r>
            <w:r w:rsidR="00E918E2" w:rsidRPr="00AB501D">
              <w:rPr>
                <w:b/>
                <w:sz w:val="20"/>
              </w:rPr>
              <w:t xml:space="preserve">iš jų </w:t>
            </w:r>
            <w:r w:rsidR="00E918E2" w:rsidRPr="00AB501D">
              <w:rPr>
                <w:b/>
                <w:bCs/>
                <w:sz w:val="20"/>
              </w:rPr>
              <w:t>6,2</w:t>
            </w:r>
            <w:r w:rsidR="00E918E2" w:rsidRPr="00AB501D">
              <w:rPr>
                <w:b/>
                <w:sz w:val="20"/>
              </w:rPr>
              <w:t xml:space="preserve"> proc., </w:t>
            </w:r>
            <w:r w:rsidR="00E918E2" w:rsidRPr="00AB501D">
              <w:rPr>
                <w:b/>
                <w:bCs/>
                <w:sz w:val="20"/>
              </w:rPr>
              <w:t>4,5</w:t>
            </w:r>
            <w:r w:rsidR="00E918E2" w:rsidRPr="00AB501D">
              <w:rPr>
                <w:b/>
                <w:sz w:val="20"/>
              </w:rPr>
              <w:t xml:space="preserve"> tūkst., nėra dirbę, </w:t>
            </w:r>
            <w:r w:rsidR="00E918E2" w:rsidRPr="00AB501D">
              <w:rPr>
                <w:b/>
                <w:bCs/>
                <w:sz w:val="20"/>
              </w:rPr>
              <w:t>27,4</w:t>
            </w:r>
            <w:r w:rsidR="00E918E2" w:rsidRPr="00AB501D">
              <w:rPr>
                <w:b/>
                <w:sz w:val="20"/>
              </w:rPr>
              <w:t xml:space="preserve"> proc</w:t>
            </w:r>
            <w:r w:rsidR="00E918E2" w:rsidRPr="00AB501D">
              <w:rPr>
                <w:b/>
                <w:bCs/>
                <w:sz w:val="20"/>
              </w:rPr>
              <w:t>., 19,8</w:t>
            </w:r>
            <w:r w:rsidR="00E918E2" w:rsidRPr="00AB501D">
              <w:rPr>
                <w:b/>
                <w:sz w:val="20"/>
              </w:rPr>
              <w:t xml:space="preserve"> tūkst., – nedirbę ilgiau nei 2 metus</w:t>
            </w:r>
            <w:r w:rsidRPr="00AB501D">
              <w:rPr>
                <w:b/>
                <w:bCs/>
                <w:iCs/>
                <w:sz w:val="20"/>
              </w:rPr>
              <w:t>;</w:t>
            </w:r>
          </w:p>
          <w:p w14:paraId="5F6374CB" w14:textId="6B955AAE" w:rsidR="0049390B" w:rsidRPr="00AB501D" w:rsidRDefault="0049390B" w:rsidP="00DF6C45">
            <w:pPr>
              <w:pStyle w:val="Sraopastraipa"/>
              <w:numPr>
                <w:ilvl w:val="0"/>
                <w:numId w:val="2"/>
              </w:numPr>
              <w:tabs>
                <w:tab w:val="left" w:pos="598"/>
                <w:tab w:val="left" w:pos="885"/>
              </w:tabs>
              <w:ind w:left="34" w:firstLine="567"/>
              <w:jc w:val="both"/>
              <w:rPr>
                <w:b/>
                <w:bCs/>
                <w:sz w:val="20"/>
              </w:rPr>
            </w:pPr>
            <w:r w:rsidRPr="00AB501D">
              <w:rPr>
                <w:b/>
                <w:bCs/>
                <w:iCs/>
                <w:sz w:val="20"/>
              </w:rPr>
              <w:t xml:space="preserve">PP </w:t>
            </w:r>
            <w:r w:rsidR="006E29C5" w:rsidRPr="00AB501D">
              <w:rPr>
                <w:b/>
                <w:bCs/>
                <w:iCs/>
                <w:sz w:val="20"/>
              </w:rPr>
              <w:t>2</w:t>
            </w:r>
            <w:r w:rsidRPr="00AB501D">
              <w:rPr>
                <w:b/>
                <w:bCs/>
                <w:iCs/>
                <w:sz w:val="20"/>
              </w:rPr>
              <w:t xml:space="preserve"> problema: </w:t>
            </w:r>
            <w:r w:rsidR="006E29C5" w:rsidRPr="00AB501D">
              <w:rPr>
                <w:b/>
                <w:bCs/>
                <w:iCs/>
                <w:sz w:val="20"/>
              </w:rPr>
              <w:t>Užimtumas šalyje netvarus</w:t>
            </w:r>
            <w:r w:rsidRPr="00AB501D">
              <w:rPr>
                <w:b/>
                <w:bCs/>
                <w:sz w:val="20"/>
              </w:rPr>
              <w:t>.</w:t>
            </w:r>
          </w:p>
          <w:p w14:paraId="23A51905" w14:textId="77777777" w:rsidR="00F3288F" w:rsidRPr="00AB501D" w:rsidRDefault="00F3288F" w:rsidP="0098246A">
            <w:pPr>
              <w:tabs>
                <w:tab w:val="left" w:pos="598"/>
              </w:tabs>
              <w:ind w:firstLine="567"/>
              <w:jc w:val="both"/>
              <w:rPr>
                <w:iCs/>
                <w:sz w:val="20"/>
                <w:lang w:eastAsia="lt-LT"/>
              </w:rPr>
            </w:pPr>
          </w:p>
          <w:p w14:paraId="56C2319E" w14:textId="77777777" w:rsidR="00B61B82" w:rsidRPr="00AB501D" w:rsidRDefault="00182D98" w:rsidP="0098246A">
            <w:pPr>
              <w:tabs>
                <w:tab w:val="left" w:pos="598"/>
              </w:tabs>
              <w:ind w:firstLine="567"/>
              <w:jc w:val="both"/>
              <w:rPr>
                <w:sz w:val="20"/>
              </w:rPr>
            </w:pPr>
            <w:r w:rsidRPr="00AB501D">
              <w:rPr>
                <w:sz w:val="20"/>
              </w:rPr>
              <w:t>2020 m. nedarbo lygis buvo 8,5 proc., kai tuo tarpu 2019 m. – 6,3 proc. 15-64 m. amžiaus grupėje nedarbo lygis išaugo nuo 6,5 proc. 2019 m. iki 8,8 proc. 2020 m. 2020 m. bedarbių buvo apie 126 tūkst., kai tuo tarpu 2019 m. bedarbių buvo apie 92 tūkst. 15-64 m. grupėje bedarbių skaičius išaugo nuo 91,7 tūkst. 2019 m. iki 125,4 tūkst. 2020 m.  Situacija ypač keitėsi (blogėjo) šalyje paskelbus ekstremalią situaciją ir karantiną.</w:t>
            </w:r>
          </w:p>
          <w:p w14:paraId="1DA9236C" w14:textId="04B39AE3" w:rsidR="00182D98" w:rsidRPr="00AB501D" w:rsidRDefault="004C5699" w:rsidP="0098246A">
            <w:pPr>
              <w:tabs>
                <w:tab w:val="left" w:pos="598"/>
              </w:tabs>
              <w:ind w:firstLine="567"/>
              <w:jc w:val="both"/>
              <w:rPr>
                <w:sz w:val="20"/>
              </w:rPr>
            </w:pPr>
            <w:r w:rsidRPr="00AB501D">
              <w:rPr>
                <w:sz w:val="20"/>
              </w:rPr>
              <w:t>Nedarbo lygis pagal bedarbių amžiaus grupes ir lytį 2017-2021 m. (Statistikos departamento duomenys</w:t>
            </w:r>
            <w:r w:rsidRPr="00AB501D">
              <w:rPr>
                <w:sz w:val="20"/>
              </w:rPr>
              <w:footnoteReference w:id="3"/>
            </w:r>
            <w:r w:rsidRPr="00AB501D">
              <w:rPr>
                <w:sz w:val="20"/>
              </w:rPr>
              <w:t>)</w:t>
            </w:r>
            <w:r w:rsidR="00CD5D23" w:rsidRPr="00AB501D">
              <w:rPr>
                <w:sz w:val="20"/>
              </w:rPr>
              <w:t>:</w:t>
            </w:r>
          </w:p>
          <w:p w14:paraId="5064D788" w14:textId="77777777" w:rsidR="00CD5D23" w:rsidRDefault="00CD5D23" w:rsidP="0098246A">
            <w:pPr>
              <w:tabs>
                <w:tab w:val="left" w:pos="598"/>
              </w:tabs>
              <w:ind w:firstLine="567"/>
              <w:jc w:val="both"/>
              <w:rPr>
                <w:iCs/>
                <w:sz w:val="22"/>
                <w:szCs w:val="22"/>
                <w:lang w:eastAsia="lt-LT"/>
              </w:rPr>
            </w:pPr>
          </w:p>
          <w:p w14:paraId="5E3A52EC" w14:textId="77777777" w:rsidR="004C5699" w:rsidRDefault="001A24B2" w:rsidP="00CD5D23">
            <w:pPr>
              <w:tabs>
                <w:tab w:val="left" w:pos="598"/>
              </w:tabs>
              <w:jc w:val="both"/>
              <w:rPr>
                <w:iCs/>
                <w:sz w:val="22"/>
                <w:szCs w:val="22"/>
                <w:lang w:eastAsia="lt-LT"/>
              </w:rPr>
            </w:pPr>
            <w:r w:rsidRPr="004D6EF9">
              <w:rPr>
                <w:noProof/>
                <w:sz w:val="20"/>
              </w:rPr>
              <w:lastRenderedPageBreak/>
              <w:drawing>
                <wp:inline distT="0" distB="0" distL="0" distR="0" wp14:anchorId="1C81C330" wp14:editId="3929C402">
                  <wp:extent cx="5962650" cy="4999990"/>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2650" cy="4999990"/>
                          </a:xfrm>
                          <a:prstGeom prst="rect">
                            <a:avLst/>
                          </a:prstGeom>
                          <a:noFill/>
                          <a:ln>
                            <a:noFill/>
                          </a:ln>
                        </pic:spPr>
                      </pic:pic>
                    </a:graphicData>
                  </a:graphic>
                </wp:inline>
              </w:drawing>
            </w:r>
          </w:p>
          <w:p w14:paraId="5D89A609" w14:textId="77777777" w:rsidR="00CD5D23" w:rsidRDefault="00CD5D23" w:rsidP="00CD5D23">
            <w:pPr>
              <w:tabs>
                <w:tab w:val="left" w:pos="598"/>
              </w:tabs>
              <w:jc w:val="both"/>
              <w:rPr>
                <w:iCs/>
                <w:sz w:val="22"/>
                <w:szCs w:val="22"/>
                <w:lang w:eastAsia="lt-LT"/>
              </w:rPr>
            </w:pPr>
          </w:p>
          <w:p w14:paraId="1B98E240" w14:textId="13C4ABB6" w:rsidR="00CD5D23" w:rsidRPr="00AB501D" w:rsidRDefault="0081210C" w:rsidP="00D66130">
            <w:pPr>
              <w:tabs>
                <w:tab w:val="left" w:pos="598"/>
              </w:tabs>
              <w:ind w:firstLine="601"/>
              <w:jc w:val="both"/>
              <w:rPr>
                <w:sz w:val="20"/>
              </w:rPr>
            </w:pPr>
            <w:r w:rsidRPr="00AB501D">
              <w:rPr>
                <w:sz w:val="20"/>
              </w:rPr>
              <w:t>Užimtumo tarnybos prie Lietuvos Respublikos socialinės apsaugos ir darbo ministerijos (toliau – Užimtumo tarnyba) duomenimis, 2020 m. sausio 1 d. šalyje buvo registruota 157,8 tūkst. bedarbių, kurie sudarė 9,2 proc. darbingo amžiaus gyventojų. Tuo tarpu 2020 m. gruodžio 31 d. šalyje buvo registruota 277,1 tūkst. bedarbių, kas sudarė 16,1 proc. darbingo amžiaus gyventojų. Pastebimas registruoto nedarbo padidėjimas 6,9 procentinio punkto. Registruoto nedarbo didėjimas susijęs su ekstremaliosios situacijos ir karantino paskelbimu. Registruoto nedarbo mažėjimas stebimas 2021 m. vasario mėn.- nuo 16,4 procentų 2021 m. sausio 1 d. iki 10,2 procentų 2021 m. gruodžio 31 d., tačiau vis tiek nėra pasiektas iki pandemijos fiksuotas registruotas nedarbas.</w:t>
            </w:r>
          </w:p>
          <w:p w14:paraId="6977415C" w14:textId="3C0DB25B" w:rsidR="00CD5D23" w:rsidRPr="00AB501D" w:rsidRDefault="001F5148" w:rsidP="001F5148">
            <w:pPr>
              <w:tabs>
                <w:tab w:val="left" w:pos="598"/>
              </w:tabs>
              <w:ind w:firstLine="459"/>
              <w:jc w:val="both"/>
              <w:rPr>
                <w:sz w:val="20"/>
              </w:rPr>
            </w:pPr>
            <w:r w:rsidRPr="00AB501D">
              <w:rPr>
                <w:sz w:val="20"/>
              </w:rPr>
              <w:t>Bedarbių procentas nuo darbingo amžiaus asmenų (registruotas nedarbas) (2018-2021 m. Užimtumo tarnybos duomenys</w:t>
            </w:r>
            <w:r w:rsidRPr="00AB501D">
              <w:rPr>
                <w:sz w:val="20"/>
              </w:rPr>
              <w:footnoteReference w:id="4"/>
            </w:r>
            <w:r w:rsidRPr="00AB501D">
              <w:rPr>
                <w:sz w:val="20"/>
              </w:rPr>
              <w:t>):</w:t>
            </w:r>
          </w:p>
          <w:p w14:paraId="3B4DD3EC" w14:textId="77777777" w:rsidR="001F5148" w:rsidRPr="00AB501D" w:rsidRDefault="001F5148" w:rsidP="001F5148">
            <w:pPr>
              <w:tabs>
                <w:tab w:val="left" w:pos="598"/>
              </w:tabs>
              <w:ind w:firstLine="459"/>
              <w:jc w:val="both"/>
              <w:rPr>
                <w:sz w:val="20"/>
              </w:rPr>
            </w:pPr>
          </w:p>
          <w:p w14:paraId="137678D0" w14:textId="0BEFBEC4" w:rsidR="001F5148" w:rsidRDefault="009043DA" w:rsidP="001F5148">
            <w:pPr>
              <w:tabs>
                <w:tab w:val="left" w:pos="598"/>
              </w:tabs>
              <w:ind w:firstLine="459"/>
              <w:jc w:val="both"/>
              <w:rPr>
                <w:sz w:val="22"/>
                <w:szCs w:val="22"/>
              </w:rPr>
            </w:pPr>
            <w:r w:rsidRPr="008C3489">
              <w:rPr>
                <w:noProof/>
              </w:rPr>
              <w:lastRenderedPageBreak/>
              <w:drawing>
                <wp:inline distT="0" distB="0" distL="0" distR="0" wp14:anchorId="077620ED" wp14:editId="59D9CEA8">
                  <wp:extent cx="5373566" cy="271462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9218" t="37426" r="67012" b="41707"/>
                          <a:stretch/>
                        </pic:blipFill>
                        <pic:spPr bwMode="auto">
                          <a:xfrm>
                            <a:off x="0" y="0"/>
                            <a:ext cx="5388433" cy="2722135"/>
                          </a:xfrm>
                          <a:prstGeom prst="rect">
                            <a:avLst/>
                          </a:prstGeom>
                          <a:ln>
                            <a:noFill/>
                          </a:ln>
                          <a:extLst>
                            <a:ext uri="{53640926-AAD7-44D8-BBD7-CCE9431645EC}">
                              <a14:shadowObscured xmlns:a14="http://schemas.microsoft.com/office/drawing/2010/main"/>
                            </a:ext>
                          </a:extLst>
                        </pic:spPr>
                      </pic:pic>
                    </a:graphicData>
                  </a:graphic>
                </wp:inline>
              </w:drawing>
            </w:r>
          </w:p>
          <w:p w14:paraId="46FB91ED" w14:textId="77777777" w:rsidR="009043DA" w:rsidRDefault="009043DA" w:rsidP="001F5148">
            <w:pPr>
              <w:tabs>
                <w:tab w:val="left" w:pos="598"/>
              </w:tabs>
              <w:ind w:firstLine="459"/>
              <w:jc w:val="both"/>
              <w:rPr>
                <w:sz w:val="22"/>
                <w:szCs w:val="22"/>
              </w:rPr>
            </w:pPr>
          </w:p>
          <w:p w14:paraId="5C06A252" w14:textId="1E58B076" w:rsidR="009043DA" w:rsidRPr="00AB501D" w:rsidRDefault="0026025F" w:rsidP="001F5148">
            <w:pPr>
              <w:tabs>
                <w:tab w:val="left" w:pos="598"/>
              </w:tabs>
              <w:ind w:firstLine="459"/>
              <w:jc w:val="both"/>
              <w:rPr>
                <w:rFonts w:eastAsiaTheme="minorHAnsi"/>
                <w:sz w:val="20"/>
              </w:rPr>
            </w:pPr>
            <w:r w:rsidRPr="00AB501D">
              <w:rPr>
                <w:rFonts w:eastAsiaTheme="minorHAnsi"/>
                <w:sz w:val="20"/>
              </w:rPr>
              <w:t>Bedarbių skaičius laikotarpio pabaigoje (tūkst.) (2018-2021 m. Užimtumo tarnybos duomenys</w:t>
            </w:r>
            <w:r w:rsidRPr="00AB501D">
              <w:rPr>
                <w:rFonts w:eastAsiaTheme="minorHAnsi"/>
                <w:sz w:val="20"/>
                <w:vertAlign w:val="superscript"/>
              </w:rPr>
              <w:footnoteReference w:id="5"/>
            </w:r>
            <w:r w:rsidRPr="00AB501D">
              <w:rPr>
                <w:rFonts w:eastAsiaTheme="minorHAnsi"/>
                <w:sz w:val="20"/>
              </w:rPr>
              <w:t>):</w:t>
            </w:r>
          </w:p>
          <w:p w14:paraId="09A329ED" w14:textId="77777777" w:rsidR="0026025F" w:rsidRDefault="0026025F" w:rsidP="001F5148">
            <w:pPr>
              <w:tabs>
                <w:tab w:val="left" w:pos="598"/>
              </w:tabs>
              <w:ind w:firstLine="459"/>
              <w:jc w:val="both"/>
              <w:rPr>
                <w:rFonts w:eastAsiaTheme="minorHAnsi"/>
                <w:sz w:val="22"/>
                <w:szCs w:val="22"/>
              </w:rPr>
            </w:pPr>
          </w:p>
          <w:p w14:paraId="402890F9" w14:textId="6DE98E84" w:rsidR="0026025F" w:rsidRDefault="00AC6362" w:rsidP="001F5148">
            <w:pPr>
              <w:tabs>
                <w:tab w:val="left" w:pos="598"/>
              </w:tabs>
              <w:ind w:firstLine="459"/>
              <w:jc w:val="both"/>
              <w:rPr>
                <w:sz w:val="22"/>
                <w:szCs w:val="22"/>
              </w:rPr>
            </w:pPr>
            <w:r w:rsidRPr="008C3489">
              <w:rPr>
                <w:noProof/>
              </w:rPr>
              <w:drawing>
                <wp:inline distT="0" distB="0" distL="0" distR="0" wp14:anchorId="340D5923" wp14:editId="7F215EDD">
                  <wp:extent cx="5238750" cy="2647540"/>
                  <wp:effectExtent l="0" t="0" r="0" b="63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9281" t="37396" r="66903" b="41659"/>
                          <a:stretch/>
                        </pic:blipFill>
                        <pic:spPr bwMode="auto">
                          <a:xfrm>
                            <a:off x="0" y="0"/>
                            <a:ext cx="5260409" cy="2658486"/>
                          </a:xfrm>
                          <a:prstGeom prst="rect">
                            <a:avLst/>
                          </a:prstGeom>
                          <a:ln>
                            <a:noFill/>
                          </a:ln>
                          <a:extLst>
                            <a:ext uri="{53640926-AAD7-44D8-BBD7-CCE9431645EC}">
                              <a14:shadowObscured xmlns:a14="http://schemas.microsoft.com/office/drawing/2010/main"/>
                            </a:ext>
                          </a:extLst>
                        </pic:spPr>
                      </pic:pic>
                    </a:graphicData>
                  </a:graphic>
                </wp:inline>
              </w:drawing>
            </w:r>
          </w:p>
          <w:p w14:paraId="2A0BD436" w14:textId="77777777" w:rsidR="00AC6362" w:rsidRDefault="00AC6362" w:rsidP="001F5148">
            <w:pPr>
              <w:tabs>
                <w:tab w:val="left" w:pos="598"/>
              </w:tabs>
              <w:ind w:firstLine="459"/>
              <w:jc w:val="both"/>
              <w:rPr>
                <w:sz w:val="22"/>
                <w:szCs w:val="22"/>
              </w:rPr>
            </w:pPr>
          </w:p>
          <w:p w14:paraId="1AC3D481" w14:textId="778367F5" w:rsidR="00AC6362" w:rsidRPr="00AB501D" w:rsidRDefault="00E311A0" w:rsidP="00D66130">
            <w:pPr>
              <w:tabs>
                <w:tab w:val="left" w:pos="598"/>
              </w:tabs>
              <w:ind w:firstLine="601"/>
              <w:jc w:val="both"/>
              <w:rPr>
                <w:sz w:val="20"/>
              </w:rPr>
            </w:pPr>
            <w:r w:rsidRPr="00AB501D">
              <w:rPr>
                <w:sz w:val="20"/>
              </w:rPr>
              <w:t>Remiantis Užimtumo tarnybos duomenimis, 65 % į Užimtumo tarnybą besikreipiančių bedarbių priklauso darbo rinkoje papildomai remiamiems asmenims. Vadovaujantis 2019-2020 m. teikiamų paslaugų stebėsena, 32 % iš besikreipiančių į Užimtumo tarnybą bedarbių reikalingos papildomos paslaugos ir priemonės: dalis jų tampa bedarbiais dėl nepaklausių darbo rinkoje profesijų, ilgai trukusio nedarbo dėl vaiko priežiūros, yra vyresni nei 50 metų amžiaus ar kt. priežasčių.</w:t>
            </w:r>
          </w:p>
          <w:p w14:paraId="1F93F92F" w14:textId="77777777" w:rsidR="00DD03AF" w:rsidRPr="00AB501D" w:rsidRDefault="00DD03AF" w:rsidP="00D66130">
            <w:pPr>
              <w:tabs>
                <w:tab w:val="left" w:pos="598"/>
              </w:tabs>
              <w:ind w:firstLine="601"/>
              <w:jc w:val="both"/>
              <w:rPr>
                <w:sz w:val="20"/>
              </w:rPr>
            </w:pPr>
          </w:p>
          <w:p w14:paraId="5FE0447E" w14:textId="77777777" w:rsidR="00061423" w:rsidRPr="00AB501D" w:rsidRDefault="00061423" w:rsidP="00D66130">
            <w:pPr>
              <w:tabs>
                <w:tab w:val="left" w:pos="598"/>
              </w:tabs>
              <w:ind w:firstLine="601"/>
              <w:jc w:val="both"/>
              <w:rPr>
                <w:b/>
                <w:bCs/>
                <w:sz w:val="20"/>
              </w:rPr>
            </w:pPr>
            <w:r w:rsidRPr="00AB501D">
              <w:rPr>
                <w:b/>
                <w:bCs/>
                <w:sz w:val="20"/>
              </w:rPr>
              <w:t>Darbo jėgos pasiūlos ir paklausos neatitikimas, asmenų kvalifikacijos stoka</w:t>
            </w:r>
          </w:p>
          <w:p w14:paraId="39B073A9" w14:textId="77777777" w:rsidR="00061423" w:rsidRPr="00AB501D" w:rsidRDefault="00061423" w:rsidP="00D66130">
            <w:pPr>
              <w:tabs>
                <w:tab w:val="left" w:pos="598"/>
              </w:tabs>
              <w:ind w:firstLine="601"/>
              <w:jc w:val="both"/>
              <w:rPr>
                <w:sz w:val="20"/>
              </w:rPr>
            </w:pPr>
            <w:r w:rsidRPr="00AB501D">
              <w:rPr>
                <w:sz w:val="20"/>
              </w:rPr>
              <w:t>Užimtumo tarnybos duomenimis, darbo rinkoje taip pat jaučiamas darbo jėgos pasiūlos ir paklausos neatitikimas: nekvalifikuotos darbo jėgos perteklius ir kvalifikuotos – trūkumas. Darbo vietas sunku užpildyti – pretenduojantys asmenys neturi tinkamos kvalifikacijos, kompetencijų ar patirties. Užimtumo tarnybos duomenimis darbo rinkoje jaučiamas darbo jėgos pasiūlos ir paklausos neatitikimas: nekvalifikuotos darbo jėgos perteklius ir kvalifikuotos trūkumas.</w:t>
            </w:r>
          </w:p>
          <w:p w14:paraId="6DC15668" w14:textId="77777777" w:rsidR="00E73F02" w:rsidRPr="00AB501D" w:rsidRDefault="00E73F02" w:rsidP="00D66130">
            <w:pPr>
              <w:ind w:firstLine="459"/>
              <w:jc w:val="both"/>
              <w:rPr>
                <w:rFonts w:eastAsiaTheme="minorHAnsi"/>
                <w:sz w:val="20"/>
              </w:rPr>
            </w:pPr>
            <w:r w:rsidRPr="00AB501D">
              <w:rPr>
                <w:rFonts w:eastAsiaTheme="minorHAnsi"/>
                <w:sz w:val="20"/>
              </w:rPr>
              <w:t>VšĮ Vyriausybės strateginės analizės centras (toliau – STRATA) Analitinėje apžvalgoje „Žmogiškasis kapitalas Lietuvoje 2021“ teigiama, kad „Gyventojų užimtumo lygis 2020 m. sumažėjo 1,5 proc. punkto. Labiausiai sumažėjo vidutinės ir žemos kvalifikacijos samdomų darbuotojų skaičius. 2019–2020 m. lapkričio mėnesiais dirbančiųjų vidutinės bei žemos kvalifikacijos darbus sumažėjo po 3,3 proc. o aukštos kvalifikacijos darbuotojų padaugėjo 0,4 proc.“. Apžvalgoje taip pat įvardijama, kad „Kliūtimi mokymuisi dažnai nurodomas finansinių bei laiko resursų trūkumas“. Siekiant didinti gyventojų įsitraukimą į mokymąsi, reikėtų ieškoti būdų mažinti šias kliūtis bei didinti motyvaciją. Dažniausiai tai vyresnio amžiaus, mažesnes pajamas gaunantys, žemesnės kvalifikacijos darbą dirbantys arba nedirbantys gyventojai.</w:t>
            </w:r>
          </w:p>
          <w:p w14:paraId="6DB311C1" w14:textId="2D1CB7E3" w:rsidR="00061423" w:rsidRPr="00AB501D" w:rsidRDefault="00E73F02" w:rsidP="00D66130">
            <w:pPr>
              <w:tabs>
                <w:tab w:val="left" w:pos="598"/>
              </w:tabs>
              <w:ind w:firstLine="459"/>
              <w:jc w:val="both"/>
              <w:rPr>
                <w:sz w:val="20"/>
              </w:rPr>
            </w:pPr>
            <w:r w:rsidRPr="00AB501D">
              <w:rPr>
                <w:rFonts w:eastAsiaTheme="minorHAnsi"/>
                <w:sz w:val="20"/>
              </w:rPr>
              <w:lastRenderedPageBreak/>
              <w:t xml:space="preserve">Mažėjant laisvų darbo vietų nekvalifikuotam darbui,  darbo ieškantiems asmenims, neturintiems profesijos ar specialybės, konkurencija dėl darbo vietos didėja. Ateityje įmonėms diegiant inovacijas, efektyvinant veiklos procesus, daugelį darbų atliekant automatizuotiems įrenginiams, reikės mažiau nekvalifikuotų darbininkų, todėl siekiant tvaraus šių asmenų įsidarbinimo, aktualiu tampa kvalifikacijos įgijimas. Pastaruoju metu vis labiau trūksta ne tik darbininkiškų profesijų, bet ir specialistų – statybos vadovų, technologinių procesų technikų, specialiųjų poreikių ir ikimokyklinio ugdymo mokytojų, mechanikos inžinerijos technikų. Šalies pramonės struktūra kinta, įsibėgėja automatizacijos ir </w:t>
            </w:r>
            <w:proofErr w:type="spellStart"/>
            <w:r w:rsidRPr="00AB501D">
              <w:rPr>
                <w:rFonts w:eastAsiaTheme="minorHAnsi"/>
                <w:sz w:val="20"/>
              </w:rPr>
              <w:t>skaitmenizacijos</w:t>
            </w:r>
            <w:proofErr w:type="spellEnd"/>
            <w:r w:rsidRPr="00AB501D">
              <w:rPr>
                <w:rFonts w:eastAsiaTheme="minorHAnsi"/>
                <w:sz w:val="20"/>
              </w:rPr>
              <w:t xml:space="preserve"> procesai, todėl siekiant tvaraus užimtumo, svarbu, kad šalies gyventojai įgytų ir laiku atnaujintų turimus įgūdžius ir žinias.</w:t>
            </w:r>
          </w:p>
          <w:p w14:paraId="26E2A4FD" w14:textId="77777777" w:rsidR="00061423" w:rsidRPr="00AB501D" w:rsidRDefault="00061423" w:rsidP="00D66130">
            <w:pPr>
              <w:tabs>
                <w:tab w:val="left" w:pos="598"/>
              </w:tabs>
              <w:ind w:firstLine="601"/>
              <w:jc w:val="both"/>
              <w:rPr>
                <w:sz w:val="20"/>
              </w:rPr>
            </w:pPr>
          </w:p>
          <w:p w14:paraId="68DEF47A" w14:textId="77777777" w:rsidR="00CA7B83" w:rsidRPr="00AB501D" w:rsidRDefault="00CA7B83" w:rsidP="00D66130">
            <w:pPr>
              <w:tabs>
                <w:tab w:val="left" w:pos="598"/>
              </w:tabs>
              <w:ind w:firstLine="459"/>
              <w:jc w:val="both"/>
              <w:rPr>
                <w:rFonts w:eastAsiaTheme="minorHAnsi"/>
                <w:b/>
                <w:bCs/>
                <w:sz w:val="20"/>
              </w:rPr>
            </w:pPr>
            <w:r w:rsidRPr="00AB501D">
              <w:rPr>
                <w:rFonts w:eastAsiaTheme="minorHAnsi"/>
                <w:b/>
                <w:bCs/>
                <w:sz w:val="20"/>
              </w:rPr>
              <w:t>Globalios tendencijos ir jų įtaka</w:t>
            </w:r>
          </w:p>
          <w:p w14:paraId="4C55CD47" w14:textId="77777777" w:rsidR="00CA7B83" w:rsidRPr="00AB501D" w:rsidRDefault="00CA7B83" w:rsidP="00D66130">
            <w:pPr>
              <w:ind w:firstLine="459"/>
              <w:jc w:val="both"/>
              <w:rPr>
                <w:rFonts w:eastAsiaTheme="minorHAnsi"/>
                <w:sz w:val="20"/>
              </w:rPr>
            </w:pPr>
            <w:r w:rsidRPr="00AB501D">
              <w:rPr>
                <w:rFonts w:eastAsiaTheme="minorHAnsi"/>
                <w:sz w:val="20"/>
              </w:rPr>
              <w:t xml:space="preserve">2020 m. sausio 14 d. Komisijos komunikate Europos Parlamentui, Tarybai, Europos Ekonomikos ir socialinių reikalų komitetui ir Regionų komitetui „Tvirta socialinė Europa teisingai pertvarkai užtikrinti” Nr. COM(2020) 14 </w:t>
            </w:r>
            <w:proofErr w:type="spellStart"/>
            <w:r w:rsidRPr="00AB501D">
              <w:rPr>
                <w:rFonts w:eastAsiaTheme="minorHAnsi"/>
                <w:sz w:val="20"/>
              </w:rPr>
              <w:t>final</w:t>
            </w:r>
            <w:proofErr w:type="spellEnd"/>
            <w:r w:rsidRPr="00AB501D">
              <w:rPr>
                <w:rFonts w:eastAsiaTheme="minorHAnsi"/>
                <w:sz w:val="20"/>
              </w:rPr>
              <w:t xml:space="preserve"> (toliau – Komunikatas „Tvirta socialinė Europa teisingai pertvarkai užtikrinti”</w:t>
            </w:r>
            <w:r w:rsidRPr="00AB501D">
              <w:rPr>
                <w:rFonts w:eastAsiaTheme="minorHAnsi"/>
                <w:sz w:val="20"/>
                <w:vertAlign w:val="superscript"/>
              </w:rPr>
              <w:footnoteReference w:id="6"/>
            </w:r>
            <w:r w:rsidRPr="00AB501D">
              <w:rPr>
                <w:rFonts w:eastAsiaTheme="minorHAnsi"/>
                <w:sz w:val="20"/>
              </w:rPr>
              <w:t xml:space="preserve">) teigiama, kad vien dėl dirbtinio intelekto ir </w:t>
            </w:r>
            <w:proofErr w:type="spellStart"/>
            <w:r w:rsidRPr="00AB501D">
              <w:rPr>
                <w:rFonts w:eastAsiaTheme="minorHAnsi"/>
                <w:sz w:val="20"/>
              </w:rPr>
              <w:t>robotikos</w:t>
            </w:r>
            <w:proofErr w:type="spellEnd"/>
            <w:r w:rsidRPr="00AB501D">
              <w:rPr>
                <w:rFonts w:eastAsiaTheme="minorHAnsi"/>
                <w:sz w:val="20"/>
              </w:rPr>
              <w:t xml:space="preserve"> per ateinančius 5 metus visame pasaulyje bus sukurta beveik 60 mln. naujų darbo vietų. Dėl skaitmeninimo, automatizavimo ir dirbtinio intelekto poveikio darbo vietos gali keistis. Kai kurios profesijos netrukus gali visai išnykti. Dar kitos profesijos pasikeis ir žmonėms reikės persikvalifikuoti. Naujos technologijos sukurs naujų darbo galimybių ir lankstesnes darbo sąlygas, tačiau reikia užtikrinti, kad žmonės turėtų tinkamų įgūdžių jas užimti.  Įgūdžiai suteikia žmonėms galimybę naudotis sparčiai kintančios darbo vietos teikiama nauda. Per ateinančius penkerius metus pusė dabartinių darbuotojų turės atnaujinti savo įgūdžius.</w:t>
            </w:r>
          </w:p>
          <w:p w14:paraId="12B0F849" w14:textId="77777777" w:rsidR="00CA7B83" w:rsidRPr="00AB501D" w:rsidRDefault="00CA7B83" w:rsidP="00D66130">
            <w:pPr>
              <w:ind w:firstLine="459"/>
              <w:jc w:val="both"/>
              <w:rPr>
                <w:rFonts w:eastAsiaTheme="minorHAnsi"/>
                <w:sz w:val="20"/>
              </w:rPr>
            </w:pPr>
          </w:p>
          <w:p w14:paraId="2A31B3AE" w14:textId="77777777" w:rsidR="00CA7B83" w:rsidRPr="00AB501D" w:rsidRDefault="00CA7B83" w:rsidP="00D66130">
            <w:pPr>
              <w:ind w:firstLine="459"/>
              <w:jc w:val="both"/>
              <w:rPr>
                <w:rFonts w:eastAsiaTheme="minorHAnsi"/>
                <w:sz w:val="20"/>
              </w:rPr>
            </w:pPr>
            <w:r w:rsidRPr="00AB501D">
              <w:rPr>
                <w:rFonts w:eastAsiaTheme="minorHAnsi"/>
                <w:sz w:val="20"/>
              </w:rPr>
              <w:t>Siekiant pasiruošti ir įvertinti Pramonės 4.0 iššūkius Lietuvoje, buvo atlikta analizė</w:t>
            </w:r>
            <w:r w:rsidRPr="00AB501D">
              <w:rPr>
                <w:rFonts w:eastAsiaTheme="minorHAnsi"/>
                <w:sz w:val="20"/>
                <w:vertAlign w:val="superscript"/>
              </w:rPr>
              <w:footnoteReference w:id="7"/>
            </w:r>
            <w:r w:rsidRPr="00AB501D">
              <w:rPr>
                <w:rFonts w:eastAsiaTheme="minorHAnsi"/>
                <w:sz w:val="20"/>
              </w:rPr>
              <w:t>, kurios metu nustatyta, kad kol kas tik labai nedidelę dalį darbuotojų (5 proc.) pavyktų visiškai pakeisti robotais ir automatizuotais sprendimais, kur kas didesnės dalies darbuotojų (60 proc.) funkcijos galėtų būti iš dalies automatizuojamos arba jų veikla galėtų būti papildoma inovatyviais sprendimais. Visuose pramonės sektoriuose ateinantį dešimtmetį dėl Pramonė 4.0 pokyčių labiausiai sumažės poreikis darbuotojų, atliekančių fizines rutinines veiklas, kurios yra lengviausiai automatizuojamos. Daugiau nei per pusę sumažės paklausa darbuotojų, atliekančių rutinines kognityvines veiklas. Analizėje nurodoma, kad įvertinus Europos Socialinio Fondo finansuojamas priemones pagal skirtų investicijų kiekį, teigiama, jog daugiausiai lėšų skiriama bazinėms arba žemos kvalifikacijos kompetencijoms įgyti ar tobulinti, o tęstinis aukštų kvalifikacijų tobulinimas remiamas mažiau. Analizės ataskaitoje pažymima, kad atsižvelgiant į darbo rinkos tendenciją, kai aukštos kvalifikacijos specialistų poreikis auga, o žemos – mažėja, valstybės prioritetas turėtų būti investicijos į aukštos kvalifikacijos kompetencijų įgijimą ir tobulinimą, siekiant, kad jomis galėtų pasinaudoti didesnę motyvaciją turintys ir didesnę pridėtinę vertę galintys sukurti darbuotojai.</w:t>
            </w:r>
          </w:p>
          <w:p w14:paraId="4FC6E5AA" w14:textId="77777777" w:rsidR="00CA7B83" w:rsidRPr="00AB501D" w:rsidRDefault="00CA7B83" w:rsidP="00D66130">
            <w:pPr>
              <w:ind w:firstLine="459"/>
              <w:jc w:val="both"/>
              <w:rPr>
                <w:rFonts w:eastAsiaTheme="minorHAnsi"/>
                <w:sz w:val="20"/>
              </w:rPr>
            </w:pPr>
          </w:p>
          <w:p w14:paraId="1C65813A" w14:textId="77777777" w:rsidR="00CA7B83" w:rsidRPr="00AB501D" w:rsidRDefault="00CA7B83" w:rsidP="00D66130">
            <w:pPr>
              <w:ind w:firstLine="459"/>
              <w:jc w:val="both"/>
              <w:rPr>
                <w:rFonts w:eastAsiaTheme="minorHAnsi"/>
                <w:sz w:val="20"/>
              </w:rPr>
            </w:pPr>
            <w:r w:rsidRPr="00AB501D">
              <w:rPr>
                <w:rFonts w:eastAsiaTheme="minorHAnsi"/>
                <w:sz w:val="20"/>
              </w:rPr>
              <w:t xml:space="preserve">Visi šių pokyčių sukelti iššūkiai turės įtakos bedarbių ir darbo ieškančių visų socialinių grupių asmenų įsidarbinimui ir išlikimui darbo rinkoje. Todėl siekiant žaliojo kurso tikslų, orientuotų į pažangias technologijas, efektyviai išteklius naudojančią ir konkurencingą ekonomiką, kintant technologijoms, įsibėgėjant automatizacijos ir </w:t>
            </w:r>
            <w:proofErr w:type="spellStart"/>
            <w:r w:rsidRPr="00AB501D">
              <w:rPr>
                <w:rFonts w:eastAsiaTheme="minorHAnsi"/>
                <w:sz w:val="20"/>
              </w:rPr>
              <w:t>skaitmenizacijos</w:t>
            </w:r>
            <w:proofErr w:type="spellEnd"/>
            <w:r w:rsidRPr="00AB501D">
              <w:rPr>
                <w:rFonts w:eastAsiaTheme="minorHAnsi"/>
                <w:sz w:val="20"/>
              </w:rPr>
              <w:t xml:space="preserve"> procesams, žiedinei ekonomikai, atsirandant vis daugiau nestandartinių darbo formų  ir ilgėjant darbiniam amžiui, reikalingi sprendimai, įgyvendinant suaugusiųjų mokymąsi, pagal tikslines mokymo programas, kurios būtų skirtos padėti asmenims įgyti aukštą pridėtinę vertę kuriančias kvalifikacijas ir kompetencijas bei skaitmeninius gebėjimus, užtikrinant nuolatinį darbuotojų kvalifikacijos lygio palaikymą, jų profesinį mobilumą ir gebėjimą sparčiai persiorientuoti į kito ūkio sektoriaus veiklas, siekiant padidinti pažeidžiamų grupių užimtumą. Būtina suteikti galimybes platesnei šalies gyventojų savirealizacijai, reikiamų įgūdžių ugdymui ir didesniam konkurencingumui šalies bei tarptautinėje darbo rinkoje, teikti paramą darbo vietų steigimui, mokant darbo užmokesčio subsidijas skatinti įmones įdarbinti asmenis į laisvas darbo vietas.</w:t>
            </w:r>
          </w:p>
          <w:p w14:paraId="7D1B5912" w14:textId="77777777" w:rsidR="00CA7B83" w:rsidRPr="00AB501D" w:rsidRDefault="00CA7B83" w:rsidP="00D66130">
            <w:pPr>
              <w:tabs>
                <w:tab w:val="left" w:pos="598"/>
              </w:tabs>
              <w:ind w:firstLine="459"/>
              <w:jc w:val="both"/>
              <w:rPr>
                <w:rFonts w:eastAsiaTheme="minorHAnsi"/>
                <w:sz w:val="20"/>
              </w:rPr>
            </w:pPr>
          </w:p>
          <w:p w14:paraId="1D3500ED" w14:textId="77777777" w:rsidR="00CA7B83" w:rsidRPr="00AB501D" w:rsidRDefault="00CA7B83" w:rsidP="00D66130">
            <w:pPr>
              <w:tabs>
                <w:tab w:val="left" w:pos="598"/>
              </w:tabs>
              <w:ind w:firstLine="459"/>
              <w:jc w:val="both"/>
              <w:rPr>
                <w:rFonts w:eastAsiaTheme="minorHAnsi"/>
                <w:sz w:val="20"/>
              </w:rPr>
            </w:pPr>
            <w:r w:rsidRPr="00AB501D">
              <w:rPr>
                <w:rFonts w:eastAsiaTheme="minorHAnsi"/>
                <w:sz w:val="20"/>
              </w:rPr>
              <w:t>Ekonominio bendradarbiavimo ir plėtros organizacijos (toliau – EBPO) Lietuvos įgūdžių strategijoje</w:t>
            </w:r>
            <w:r w:rsidRPr="00AB501D">
              <w:rPr>
                <w:rFonts w:eastAsiaTheme="minorHAnsi"/>
                <w:sz w:val="20"/>
                <w:vertAlign w:val="superscript"/>
              </w:rPr>
              <w:footnoteReference w:id="8"/>
            </w:r>
            <w:r w:rsidRPr="00AB501D">
              <w:rPr>
                <w:rFonts w:eastAsiaTheme="minorHAnsi"/>
                <w:sz w:val="20"/>
                <w:vertAlign w:val="superscript"/>
              </w:rPr>
              <w:t xml:space="preserve"> </w:t>
            </w:r>
            <w:r w:rsidRPr="00AB501D">
              <w:rPr>
                <w:rFonts w:eastAsiaTheme="minorHAnsi"/>
                <w:sz w:val="20"/>
              </w:rPr>
              <w:t xml:space="preserve">nurodoma, kad „Lietuvoje užimtumo lygio skirtumas tarp aukšto ir žemo lygio išsilavinimą turinčių suaugusiųjų Lietuvoje vienas didžiausių tarp visų EBPO šalių. Lietuvos darbo rinkoje įgūdžių neatitiktis, trūkumai ir pertekliai dažnesni nei daugelyje kitų EBPO šalių. </w:t>
            </w:r>
          </w:p>
          <w:p w14:paraId="22C1336F" w14:textId="15714178" w:rsidR="00CA7B83" w:rsidRPr="00AB501D" w:rsidRDefault="00CA7B83" w:rsidP="00D66130">
            <w:pPr>
              <w:tabs>
                <w:tab w:val="left" w:pos="598"/>
              </w:tabs>
              <w:ind w:firstLine="459"/>
              <w:jc w:val="both"/>
              <w:rPr>
                <w:sz w:val="20"/>
              </w:rPr>
            </w:pPr>
            <w:r w:rsidRPr="00AB501D">
              <w:rPr>
                <w:rFonts w:eastAsiaTheme="minorHAnsi"/>
                <w:sz w:val="20"/>
              </w:rPr>
              <w:t>Visose EBPO šalyse žemesnio lygio raštingumo ir skaičiavimo įgūdžius įgiję suaugusieji turi mažiau galimybių gauti didelį darbo užmokestį ir įsidarbinti, dažniau nurodo, kad jų prasta sveikata, jaučiasi neįtraukti į politinius procesus ir mažiau pasitiki kitais nei aukštesnės kvalifikacijos suaugusieji. Dėl technologinių pokyčių, dažniau keičiant darbą, atsirandant vis daugiau nestandartinių darbo formų (ir taip mažėjant galimybėms dalyvauti darbdavio finansuojamuose mokymuose) ir ilgėjant darbingam amžiui suaugusiesiems, neatsižvelgiant į jų turimos kvalifikacijos lygį, kyla vis didesnis poreikis nuolat kelti kvalifikaciją arba persikvalifikuoti. Suaugusiųjų mokymasis (visų formų ir visuose kontekstuose) yra būtinas siekiant stiprinti suaugusiųjų įgūdžius ir gali teikti didelės asmeninės, ekonominės ir socialinės naudos. Dėl COVID</w:t>
            </w:r>
            <w:r w:rsidRPr="00AB501D">
              <w:rPr>
                <w:rFonts w:eastAsiaTheme="minorHAnsi"/>
                <w:sz w:val="20"/>
              </w:rPr>
              <w:noBreakHyphen/>
              <w:t>19 krizės reikės labai remti bedarbius, sudarant jiems sąlygas kelti kvalifikaciją ir persikvalifikuoti, kad jie greitai prisitaikytų prie kintančių ekonominių sąlygų ir sudėtingesnės darbo rinkos.</w:t>
            </w:r>
          </w:p>
          <w:p w14:paraId="44FBE951" w14:textId="77777777" w:rsidR="00CD5D23" w:rsidRDefault="00CD5D23" w:rsidP="00D66130">
            <w:pPr>
              <w:tabs>
                <w:tab w:val="left" w:pos="598"/>
              </w:tabs>
              <w:jc w:val="both"/>
              <w:rPr>
                <w:iCs/>
                <w:sz w:val="22"/>
                <w:szCs w:val="22"/>
                <w:lang w:eastAsia="lt-LT"/>
              </w:rPr>
            </w:pPr>
          </w:p>
          <w:p w14:paraId="5AD9C1D7" w14:textId="068BAA78" w:rsidR="0054606C" w:rsidRPr="00851DEB" w:rsidRDefault="0054606C" w:rsidP="00D66130">
            <w:pPr>
              <w:ind w:firstLine="459"/>
              <w:jc w:val="both"/>
              <w:rPr>
                <w:rFonts w:eastAsiaTheme="minorHAnsi"/>
                <w:b/>
                <w:bCs/>
                <w:sz w:val="20"/>
              </w:rPr>
            </w:pPr>
            <w:r w:rsidRPr="00851DEB">
              <w:rPr>
                <w:rFonts w:eastAsiaTheme="minorHAnsi"/>
                <w:b/>
                <w:bCs/>
                <w:sz w:val="20"/>
              </w:rPr>
              <w:t>Sunkumai vyresnio amžiaus asmenims išlikti darbo rinkoje</w:t>
            </w:r>
          </w:p>
          <w:p w14:paraId="6EEE3DED" w14:textId="2B572DE1" w:rsidR="0054606C" w:rsidRPr="00851DEB" w:rsidRDefault="0054606C" w:rsidP="00D66130">
            <w:pPr>
              <w:ind w:firstLine="459"/>
              <w:jc w:val="both"/>
              <w:rPr>
                <w:rFonts w:eastAsiaTheme="minorHAnsi"/>
                <w:sz w:val="20"/>
              </w:rPr>
            </w:pPr>
            <w:r w:rsidRPr="00851DEB">
              <w:rPr>
                <w:rFonts w:eastAsiaTheme="minorHAnsi"/>
                <w:sz w:val="20"/>
              </w:rPr>
              <w:t>55-74 m. amžiaus asmenų nedarbo lygis Lietuvoje auga: 2025 m. jis siekė 7,4% (2023 m. - 7%), kai tuo tarpu ES vidurkis 2025 m. buvo tik 4,2% ir nuosekliai mažėja (2023 m. - 4,4% ). Vyresnio amžiaus asmenims, netekusiems darbo, taip pat yra sudėtingiau sugrįžti į darbo rinką: 50 m. ir vyresnių Užimtumo tarnyboje prie Užimtumo tarnyb</w:t>
            </w:r>
            <w:r w:rsidR="006D534D" w:rsidRPr="00851DEB">
              <w:rPr>
                <w:rFonts w:eastAsiaTheme="minorHAnsi"/>
                <w:sz w:val="20"/>
              </w:rPr>
              <w:t>os</w:t>
            </w:r>
            <w:r w:rsidRPr="00851DEB">
              <w:rPr>
                <w:rFonts w:eastAsiaTheme="minorHAnsi"/>
                <w:sz w:val="20"/>
              </w:rPr>
              <w:t xml:space="preserve"> registruotų asmenų vidutinė nedarbo trukmė yra 1,8 mėn. ilgesnė, nei visų darbo ieškančiųjų (6,5 mėn.). </w:t>
            </w:r>
          </w:p>
          <w:p w14:paraId="44CAB1B9" w14:textId="77777777" w:rsidR="0054606C" w:rsidRPr="00851DEB" w:rsidRDefault="0054606C" w:rsidP="00D66130">
            <w:pPr>
              <w:ind w:firstLine="459"/>
              <w:jc w:val="both"/>
              <w:rPr>
                <w:rFonts w:eastAsiaTheme="minorHAnsi"/>
                <w:sz w:val="20"/>
              </w:rPr>
            </w:pPr>
            <w:r w:rsidRPr="00851DEB">
              <w:rPr>
                <w:rFonts w:eastAsiaTheme="minorHAnsi"/>
                <w:sz w:val="20"/>
              </w:rPr>
              <w:t xml:space="preserve">Užimtumo tarnybos ir visuomenės nuomonės ir rinkos tyrimo centro „Vilmorus“ 2025 m. atliktas tyrimas „Brandūs, patyrę, reikalingi: </w:t>
            </w:r>
            <w:proofErr w:type="spellStart"/>
            <w:r w:rsidRPr="00851DEB">
              <w:rPr>
                <w:rFonts w:eastAsiaTheme="minorHAnsi"/>
                <w:sz w:val="20"/>
              </w:rPr>
              <w:t>amžėjimo</w:t>
            </w:r>
            <w:proofErr w:type="spellEnd"/>
            <w:r w:rsidRPr="00851DEB">
              <w:rPr>
                <w:rFonts w:eastAsiaTheme="minorHAnsi"/>
                <w:sz w:val="20"/>
              </w:rPr>
              <w:t xml:space="preserve"> iššūkiai Lietuvos darbo rinkoje“</w:t>
            </w:r>
            <w:r w:rsidRPr="00851DEB">
              <w:rPr>
                <w:rFonts w:eastAsiaTheme="minorHAnsi"/>
                <w:sz w:val="20"/>
                <w:vertAlign w:val="superscript"/>
              </w:rPr>
              <w:footnoteReference w:id="9"/>
            </w:r>
            <w:r w:rsidRPr="00851DEB">
              <w:rPr>
                <w:rFonts w:eastAsiaTheme="minorHAnsi"/>
                <w:sz w:val="20"/>
              </w:rPr>
              <w:t xml:space="preserve"> atskleidė pagrindines priežastis ir kliūtis, kurios lemia vyresnio amžiaus asmenų iškritimą iš darbo rinkos, sudėtingą sugrįžimą į ją bei išsilaikymą vėl pradėjus vykdyti darbinę veiklą. Tyrimas parodė, kad 50 m. ir vyresnio amžiaus apklaustieji:</w:t>
            </w:r>
          </w:p>
          <w:p w14:paraId="2F10CD2A" w14:textId="77777777" w:rsidR="0054606C" w:rsidRPr="00851DEB" w:rsidRDefault="0054606C" w:rsidP="00D66130">
            <w:pPr>
              <w:ind w:firstLine="459"/>
              <w:jc w:val="both"/>
              <w:rPr>
                <w:rFonts w:eastAsiaTheme="minorHAnsi"/>
                <w:sz w:val="20"/>
              </w:rPr>
            </w:pPr>
            <w:r w:rsidRPr="00851DEB">
              <w:rPr>
                <w:rFonts w:eastAsiaTheme="minorHAnsi"/>
                <w:sz w:val="20"/>
              </w:rPr>
              <w:t xml:space="preserve">- per mažai dėmesio skiria žinių, atliepiančių besikeičiančios darbo rinkos poreikius, įgijimui: 69,1 proc. 50 m. ir vyresnio amžiaus apklaustųjų per pastaruosius keletą metų nesimokė, o daugiau nei pusės kompiuterinio raštingumo įgūdžiai nėra pakankami – 52,9 proc. nurodė, kad visiškai nemoka dirbti kompiuteriu, mokėjo, bet pamiršo arba moka tik pagrindinius dalykus. Lietuvoje, lyginant su kitomis Europos Sąjungos šalimis, vyresnio amžiaus žmonių skaitmeniniai gebėjimai ir įgūdžiai gerokai žemesni, negu jų bendraamžių kitose Europos Sąjungos šalyse. </w:t>
            </w:r>
            <w:proofErr w:type="spellStart"/>
            <w:r w:rsidRPr="00851DEB">
              <w:rPr>
                <w:rFonts w:eastAsiaTheme="minorHAnsi"/>
                <w:sz w:val="20"/>
              </w:rPr>
              <w:t>Eurostat</w:t>
            </w:r>
            <w:proofErr w:type="spellEnd"/>
            <w:r w:rsidRPr="00851DEB">
              <w:rPr>
                <w:rFonts w:eastAsiaTheme="minorHAnsi"/>
                <w:sz w:val="20"/>
              </w:rPr>
              <w:t xml:space="preserve"> 2025 metų duomenimis</w:t>
            </w:r>
            <w:r w:rsidRPr="00851DEB">
              <w:rPr>
                <w:rFonts w:eastAsiaTheme="minorHAnsi"/>
                <w:sz w:val="20"/>
              </w:rPr>
              <w:footnoteReference w:id="10"/>
            </w:r>
            <w:r w:rsidRPr="00851DEB">
              <w:rPr>
                <w:rFonts w:eastAsiaTheme="minorHAnsi"/>
                <w:sz w:val="20"/>
              </w:rPr>
              <w:t>, Lietuvoje 55-64 metų asmenys, turintys pagrindinius, arba aukštesnius nei bazinius skaitmeninius įgūdžius sudarė 32,34 proc., tuo tarpu Europos Sąjungos vidurkis šioje amžiaus grupėje sudaro 50,49 proc. Vyresnio amžiaus asmenims būdinga didesnė skaitmeninių technologijų baimė, kuri turi įtakos darbo vietos paieškai ir pasirinkimui ir lemia įsidarbinimą žemesnės kvalifikacijos (o kartu ir darbo užmokesčio) darbo vietoje;</w:t>
            </w:r>
          </w:p>
          <w:p w14:paraId="329B9E9F" w14:textId="77777777" w:rsidR="0054606C" w:rsidRPr="00851DEB" w:rsidRDefault="0054606C" w:rsidP="00D66130">
            <w:pPr>
              <w:ind w:firstLine="459"/>
              <w:jc w:val="both"/>
              <w:rPr>
                <w:rFonts w:eastAsiaTheme="minorHAnsi"/>
                <w:sz w:val="20"/>
              </w:rPr>
            </w:pPr>
            <w:r w:rsidRPr="00851DEB">
              <w:rPr>
                <w:rFonts w:eastAsiaTheme="minorHAnsi"/>
                <w:sz w:val="20"/>
              </w:rPr>
              <w:t>- praradę darbą dažnai patiria nusivylimą, žemą savivertę, baimę sugrįžti į darbo rinką: 21,3 proc. apklausos respondentų jaučiasi nebereikalingi darbo rinkai ir abejoja, ar pavyks surasti tinkamų darbo skelbimų, 10,5 proc. nepasitiki savo gebėjimais ir žiniomis; taip pat 39,6 proc. dirbti neplanuotų dėl sveikatos būklės.  Taip pat, be techninių įgūdžių darbo rinkoje vis svarbesni tampa ir universalieji įgūdžiai, pvz., bendradarbiavimo, kritinio mąstymo ir kūrybiško problemų sprendimo, o vyresnio amžiaus asmenys dažnai turi susiformavusį ankstesnių laikotarpių darbo suvokimą ir sunkiau priima organizacinius ir kultūrinius pokyčius, gali stokoti supratimo apie įvairovę ir lygių galimybių principus, patiria iššūkių prisitaikant prie naujų bendravimo ir darbo modelių. Mažesnis pasitikėjimas savo galimybėmis konkuruoti darbo rinkoje ir gebėjimų prisitaikyti prie šiuolaikinės darbo rinkos ypatumų trūkumas turi tiesioginės įtakos vyresnių asmenų įsidarbinimui ir įsidarbinimo tvarumui;</w:t>
            </w:r>
          </w:p>
          <w:p w14:paraId="172115DA" w14:textId="77777777" w:rsidR="0054606C" w:rsidRPr="00851DEB" w:rsidRDefault="0054606C" w:rsidP="00D66130">
            <w:pPr>
              <w:ind w:firstLine="459"/>
              <w:jc w:val="both"/>
              <w:rPr>
                <w:rFonts w:eastAsiaTheme="minorHAnsi"/>
                <w:sz w:val="20"/>
              </w:rPr>
            </w:pPr>
            <w:r w:rsidRPr="00851DEB">
              <w:rPr>
                <w:rFonts w:eastAsiaTheme="minorHAnsi"/>
                <w:sz w:val="20"/>
              </w:rPr>
              <w:t>- susiduria su nepalankiu vertinimu jų atžvilgiu: net 45,7 proc. respondentų jautė neigiamą ar iš dalies neigiamą požiūrį dėl savo amžiaus. Tarp Lietuvos darbdavių bei visuomenėje paplitęs išankstinis neigiamas požiūris į vyresnio amžiaus darbuotojus, daro neigiamą įtaką jų aktyviam dalyvavimui darbo rinkoje.</w:t>
            </w:r>
          </w:p>
          <w:p w14:paraId="5B7167E8" w14:textId="6CFBDAB2" w:rsidR="0054606C" w:rsidRPr="00851DEB" w:rsidRDefault="0054606C" w:rsidP="00DE2812">
            <w:pPr>
              <w:tabs>
                <w:tab w:val="left" w:pos="598"/>
              </w:tabs>
              <w:ind w:firstLine="459"/>
              <w:jc w:val="both"/>
              <w:rPr>
                <w:rFonts w:eastAsiaTheme="minorHAnsi"/>
                <w:sz w:val="20"/>
              </w:rPr>
            </w:pPr>
            <w:r w:rsidRPr="00851DEB">
              <w:rPr>
                <w:rFonts w:eastAsiaTheme="minorHAnsi"/>
                <w:sz w:val="20"/>
              </w:rPr>
              <w:t>2025 metais net 43 proc. 50 m. ir vyresnių Užimtumo tarnybos klientų pasirinko individualų užimtumą vykdant veiklą pagal verslo liudijimą. Tokį pasirinkimą galima pagrįsti tiek sumažėjusiu pasitikėjimu savo galimybėmis, sunkumais prisitaikant prie technologinių ir organizacinių pokyčių, socialinio atsitraukimo rizika bei nepakankamu skaitmeniniu savarankiškumu, tiek ir tikėtina darbdavių diskriminacija dėl jų amžiaus bei poreikiu atsižvelgiant į turimas sveikatos problemas ar šeiminius įsipareigojimus patiems individualiai nusistatyti savo darbo laiką ir darbo sąlygas.</w:t>
            </w:r>
          </w:p>
          <w:p w14:paraId="3ED24344" w14:textId="77777777" w:rsidR="00C958BC" w:rsidRPr="00AB501D" w:rsidRDefault="00C958BC" w:rsidP="00D66130">
            <w:pPr>
              <w:tabs>
                <w:tab w:val="left" w:pos="598"/>
              </w:tabs>
              <w:ind w:firstLine="459"/>
              <w:jc w:val="both"/>
              <w:rPr>
                <w:iCs/>
                <w:sz w:val="20"/>
                <w:lang w:eastAsia="lt-LT"/>
              </w:rPr>
            </w:pPr>
          </w:p>
          <w:p w14:paraId="59321AD6" w14:textId="4D0947E6" w:rsidR="00442AB4" w:rsidRPr="00AB501D" w:rsidRDefault="00442AB4" w:rsidP="00D66130">
            <w:pPr>
              <w:ind w:right="99"/>
              <w:jc w:val="center"/>
              <w:rPr>
                <w:sz w:val="20"/>
              </w:rPr>
            </w:pPr>
            <w:r w:rsidRPr="00AB501D">
              <w:rPr>
                <w:sz w:val="20"/>
              </w:rPr>
              <w:t xml:space="preserve">II. </w:t>
            </w:r>
            <w:r w:rsidR="0002669B" w:rsidRPr="00AB501D">
              <w:rPr>
                <w:sz w:val="20"/>
              </w:rPr>
              <w:t>ANKSČIAU ĮGYVENDINTOS IR ŠIUO METU ĮGYVENDINAMOS PRIEMONĖS</w:t>
            </w:r>
          </w:p>
          <w:p w14:paraId="331CE154" w14:textId="77777777" w:rsidR="00442AB4" w:rsidRPr="00AB501D" w:rsidRDefault="00442AB4" w:rsidP="00D66130">
            <w:pPr>
              <w:ind w:right="99"/>
              <w:jc w:val="center"/>
              <w:rPr>
                <w:sz w:val="20"/>
              </w:rPr>
            </w:pPr>
          </w:p>
          <w:p w14:paraId="20DA113F" w14:textId="153173A9" w:rsidR="001477F1" w:rsidRPr="00AB501D" w:rsidRDefault="001477F1" w:rsidP="00D66130">
            <w:pPr>
              <w:autoSpaceDE w:val="0"/>
              <w:autoSpaceDN w:val="0"/>
              <w:adjustRightInd w:val="0"/>
              <w:ind w:firstLine="459"/>
              <w:jc w:val="both"/>
              <w:rPr>
                <w:rFonts w:eastAsiaTheme="minorHAnsi"/>
                <w:sz w:val="20"/>
              </w:rPr>
            </w:pPr>
            <w:r w:rsidRPr="00AB501D">
              <w:rPr>
                <w:rFonts w:eastAsiaTheme="minorHAnsi"/>
                <w:sz w:val="20"/>
              </w:rPr>
              <w:t xml:space="preserve">Aktyviomis darbo rinkos politikos </w:t>
            </w:r>
            <w:r w:rsidR="003C5E23" w:rsidRPr="00AB501D">
              <w:rPr>
                <w:rFonts w:eastAsiaTheme="minorHAnsi"/>
                <w:sz w:val="20"/>
              </w:rPr>
              <w:t>(</w:t>
            </w:r>
            <w:r w:rsidR="00575E75" w:rsidRPr="00AB501D">
              <w:rPr>
                <w:rFonts w:eastAsiaTheme="minorHAnsi"/>
                <w:sz w:val="20"/>
              </w:rPr>
              <w:t xml:space="preserve">toliau – </w:t>
            </w:r>
            <w:r w:rsidR="003C5E23" w:rsidRPr="00AB501D">
              <w:rPr>
                <w:rFonts w:eastAsiaTheme="minorHAnsi"/>
                <w:sz w:val="20"/>
              </w:rPr>
              <w:t xml:space="preserve">ADRP) </w:t>
            </w:r>
            <w:r w:rsidRPr="00AB501D">
              <w:rPr>
                <w:rFonts w:eastAsiaTheme="minorHAnsi"/>
                <w:sz w:val="20"/>
              </w:rPr>
              <w:t xml:space="preserve">priemonėmis, kurios yra užimtumo rėmimo priemonės, reglamentuotos Užimtumo įstatyme, siekiama padėti darbo ieškantiems asmenims padidinti jų užimtumo galimybes. Šios priemonės buvo įgyvendinamos pastaraisiais metais.   </w:t>
            </w:r>
          </w:p>
          <w:p w14:paraId="68D45C26" w14:textId="77777777" w:rsidR="001477F1" w:rsidRPr="00AB501D" w:rsidRDefault="001477F1" w:rsidP="00D66130">
            <w:pPr>
              <w:autoSpaceDE w:val="0"/>
              <w:autoSpaceDN w:val="0"/>
              <w:adjustRightInd w:val="0"/>
              <w:ind w:firstLine="459"/>
              <w:jc w:val="both"/>
              <w:rPr>
                <w:rFonts w:eastAsiaTheme="minorHAnsi"/>
                <w:sz w:val="20"/>
              </w:rPr>
            </w:pPr>
            <w:r w:rsidRPr="00AB501D">
              <w:rPr>
                <w:rFonts w:eastAsiaTheme="minorHAnsi"/>
                <w:sz w:val="20"/>
              </w:rPr>
              <w:t>Už ADRP priemonių organizavimą atsako Socialinės apsaugos ir darbo ministerija. Šią funkciją ji įgyvendina pasitelkdama Užimtumo tarnybą.</w:t>
            </w:r>
          </w:p>
          <w:p w14:paraId="35E01BD6" w14:textId="77777777" w:rsidR="001477F1" w:rsidRPr="001477F1" w:rsidRDefault="001477F1" w:rsidP="00D66130">
            <w:pPr>
              <w:autoSpaceDE w:val="0"/>
              <w:autoSpaceDN w:val="0"/>
              <w:adjustRightInd w:val="0"/>
              <w:ind w:firstLine="459"/>
              <w:jc w:val="both"/>
              <w:rPr>
                <w:rFonts w:eastAsiaTheme="minorHAnsi"/>
                <w:sz w:val="22"/>
                <w:szCs w:val="22"/>
              </w:rPr>
            </w:pPr>
          </w:p>
          <w:p w14:paraId="7198A825" w14:textId="77777777" w:rsidR="001477F1" w:rsidRPr="00AB501D" w:rsidRDefault="001477F1" w:rsidP="00D66130">
            <w:pPr>
              <w:autoSpaceDE w:val="0"/>
              <w:autoSpaceDN w:val="0"/>
              <w:adjustRightInd w:val="0"/>
              <w:ind w:firstLine="459"/>
              <w:jc w:val="both"/>
              <w:rPr>
                <w:rFonts w:eastAsiaTheme="minorHAnsi"/>
                <w:b/>
                <w:bCs/>
                <w:sz w:val="20"/>
              </w:rPr>
            </w:pPr>
            <w:r w:rsidRPr="00AB501D">
              <w:rPr>
                <w:rFonts w:eastAsiaTheme="minorHAnsi"/>
                <w:b/>
                <w:bCs/>
                <w:sz w:val="20"/>
              </w:rPr>
              <w:t>ADRP priemonės, kuriomis siekiama padėti darbo ieškantiems asmenims padidinti jų užimtumo galimybes ir derinti darbo pasiūlą ir paklausą, yra šios:</w:t>
            </w:r>
          </w:p>
          <w:p w14:paraId="0877979E" w14:textId="77777777" w:rsidR="001477F1" w:rsidRPr="00AB501D" w:rsidRDefault="001477F1" w:rsidP="00D66130">
            <w:pPr>
              <w:autoSpaceDE w:val="0"/>
              <w:autoSpaceDN w:val="0"/>
              <w:adjustRightInd w:val="0"/>
              <w:ind w:firstLine="459"/>
              <w:jc w:val="both"/>
              <w:rPr>
                <w:rFonts w:eastAsiaTheme="minorHAnsi"/>
                <w:sz w:val="20"/>
              </w:rPr>
            </w:pPr>
            <w:bookmarkStart w:id="0" w:name="part_1b4ebc41f4444d37b0a7eaccde7d4c39"/>
            <w:bookmarkEnd w:id="0"/>
            <w:r w:rsidRPr="00AB501D">
              <w:rPr>
                <w:rFonts w:eastAsiaTheme="minorHAnsi"/>
                <w:sz w:val="20"/>
              </w:rPr>
              <w:t>1) parama mokymuisi;</w:t>
            </w:r>
          </w:p>
          <w:p w14:paraId="6F004BC2" w14:textId="77777777" w:rsidR="001477F1" w:rsidRPr="00AB501D" w:rsidRDefault="001477F1" w:rsidP="00D66130">
            <w:pPr>
              <w:autoSpaceDE w:val="0"/>
              <w:autoSpaceDN w:val="0"/>
              <w:adjustRightInd w:val="0"/>
              <w:ind w:firstLine="459"/>
              <w:jc w:val="both"/>
              <w:rPr>
                <w:rFonts w:eastAsiaTheme="minorHAnsi"/>
                <w:sz w:val="20"/>
              </w:rPr>
            </w:pPr>
            <w:bookmarkStart w:id="1" w:name="part_2c89fc31e43f4eaaa116c0eed7633f3b"/>
            <w:bookmarkEnd w:id="1"/>
            <w:r w:rsidRPr="00AB501D">
              <w:rPr>
                <w:rFonts w:eastAsiaTheme="minorHAnsi"/>
                <w:sz w:val="20"/>
              </w:rPr>
              <w:t>2) parama judumui;</w:t>
            </w:r>
          </w:p>
          <w:p w14:paraId="796736A0" w14:textId="77777777" w:rsidR="001477F1" w:rsidRPr="00AB501D" w:rsidRDefault="001477F1" w:rsidP="00D66130">
            <w:pPr>
              <w:autoSpaceDE w:val="0"/>
              <w:autoSpaceDN w:val="0"/>
              <w:adjustRightInd w:val="0"/>
              <w:ind w:firstLine="459"/>
              <w:jc w:val="both"/>
              <w:rPr>
                <w:rFonts w:eastAsiaTheme="minorHAnsi"/>
                <w:sz w:val="20"/>
              </w:rPr>
            </w:pPr>
            <w:bookmarkStart w:id="2" w:name="part_311f0a74a5e4415ca22c5a7e150fdaf8"/>
            <w:bookmarkEnd w:id="2"/>
            <w:r w:rsidRPr="00AB501D">
              <w:rPr>
                <w:rFonts w:eastAsiaTheme="minorHAnsi"/>
                <w:sz w:val="20"/>
              </w:rPr>
              <w:t>3) remiamasis įdarbinimas;</w:t>
            </w:r>
          </w:p>
          <w:p w14:paraId="07A7A0B9" w14:textId="77777777" w:rsidR="001477F1" w:rsidRPr="00AB501D" w:rsidRDefault="001477F1" w:rsidP="00D66130">
            <w:pPr>
              <w:autoSpaceDE w:val="0"/>
              <w:autoSpaceDN w:val="0"/>
              <w:adjustRightInd w:val="0"/>
              <w:ind w:firstLine="459"/>
              <w:jc w:val="both"/>
              <w:rPr>
                <w:rFonts w:eastAsiaTheme="minorHAnsi"/>
                <w:sz w:val="20"/>
              </w:rPr>
            </w:pPr>
            <w:bookmarkStart w:id="3" w:name="part_161537cc16044dbfad1b86b50ee52eba"/>
            <w:bookmarkEnd w:id="3"/>
            <w:r w:rsidRPr="00AB501D">
              <w:rPr>
                <w:rFonts w:eastAsiaTheme="minorHAnsi"/>
                <w:sz w:val="20"/>
              </w:rPr>
              <w:t>4) parama darbo vietoms steigti.</w:t>
            </w:r>
          </w:p>
          <w:p w14:paraId="44CD91C7" w14:textId="77777777" w:rsidR="001477F1" w:rsidRPr="00AB501D" w:rsidRDefault="001477F1" w:rsidP="00D66130">
            <w:pPr>
              <w:autoSpaceDE w:val="0"/>
              <w:autoSpaceDN w:val="0"/>
              <w:adjustRightInd w:val="0"/>
              <w:ind w:firstLine="459"/>
              <w:jc w:val="both"/>
              <w:rPr>
                <w:rFonts w:eastAsiaTheme="minorHAnsi"/>
                <w:sz w:val="20"/>
              </w:rPr>
            </w:pPr>
          </w:p>
          <w:p w14:paraId="1D5E5E74" w14:textId="77777777" w:rsidR="001477F1" w:rsidRPr="00AB501D" w:rsidRDefault="001477F1" w:rsidP="00D66130">
            <w:pPr>
              <w:autoSpaceDE w:val="0"/>
              <w:autoSpaceDN w:val="0"/>
              <w:adjustRightInd w:val="0"/>
              <w:ind w:firstLine="459"/>
              <w:jc w:val="both"/>
              <w:rPr>
                <w:rFonts w:eastAsiaTheme="minorHAnsi"/>
                <w:sz w:val="20"/>
              </w:rPr>
            </w:pPr>
            <w:r w:rsidRPr="00AB501D">
              <w:rPr>
                <w:rFonts w:eastAsiaTheme="minorHAnsi"/>
                <w:b/>
                <w:bCs/>
                <w:sz w:val="20"/>
              </w:rPr>
              <w:t>Paramos mokymuisi tikslas</w:t>
            </w:r>
            <w:r w:rsidRPr="00AB501D">
              <w:rPr>
                <w:rFonts w:eastAsiaTheme="minorHAnsi"/>
                <w:sz w:val="20"/>
              </w:rPr>
              <w:t xml:space="preserve"> – padėti bedarbiams ir užimtiems asmenims įgyti kvalifikaciją, tobulinti turimą kvalifikaciją, įgyti kompetencijų pagal formaliojo profesinio mokymo programas, įtrauktas į Studijų, mokymo programų ir kvalifikacijų registrą, ar pagal neformaliojo suaugusiųjų švietimo programas ar jas tobulinti arba (ir) įgyti kitų darbo gebėjimų ar pripažinti neformaliojo švietimo ir savišvietos būdu įgytas kompetencijas, jeigu to reikia norint įsidarbinti į laisvas darbo vietas ar pradėti dirbti savarankiškai.</w:t>
            </w:r>
          </w:p>
          <w:p w14:paraId="485A55D7" w14:textId="77777777" w:rsidR="001477F1" w:rsidRPr="00AB501D" w:rsidRDefault="001477F1" w:rsidP="00D66130">
            <w:pPr>
              <w:autoSpaceDE w:val="0"/>
              <w:autoSpaceDN w:val="0"/>
              <w:adjustRightInd w:val="0"/>
              <w:ind w:firstLine="459"/>
              <w:jc w:val="both"/>
              <w:rPr>
                <w:rFonts w:eastAsiaTheme="minorHAnsi"/>
                <w:sz w:val="20"/>
              </w:rPr>
            </w:pPr>
            <w:r w:rsidRPr="00AB501D">
              <w:rPr>
                <w:rFonts w:eastAsiaTheme="minorHAnsi"/>
                <w:b/>
                <w:bCs/>
                <w:sz w:val="20"/>
              </w:rPr>
              <w:t>Paramos mokymuisi priemonės</w:t>
            </w:r>
            <w:r w:rsidRPr="00AB501D">
              <w:rPr>
                <w:rFonts w:eastAsiaTheme="minorHAnsi"/>
                <w:sz w:val="20"/>
              </w:rPr>
              <w:t xml:space="preserve"> </w:t>
            </w:r>
            <w:r w:rsidRPr="00AB501D">
              <w:rPr>
                <w:rFonts w:eastAsiaTheme="minorHAnsi"/>
                <w:b/>
                <w:bCs/>
                <w:sz w:val="20"/>
              </w:rPr>
              <w:t>yra šios:</w:t>
            </w:r>
          </w:p>
          <w:p w14:paraId="4C9C00CE" w14:textId="77777777" w:rsidR="001477F1" w:rsidRPr="00AB501D" w:rsidRDefault="001477F1" w:rsidP="00D66130">
            <w:pPr>
              <w:ind w:firstLine="459"/>
              <w:jc w:val="both"/>
              <w:rPr>
                <w:rFonts w:eastAsiaTheme="minorHAnsi"/>
                <w:sz w:val="20"/>
              </w:rPr>
            </w:pPr>
            <w:r w:rsidRPr="00AB501D">
              <w:rPr>
                <w:rFonts w:eastAsiaTheme="minorHAnsi"/>
                <w:sz w:val="20"/>
              </w:rPr>
              <w:t>1) profesinis mokymas -  bedarbių ir užimtų asmenų profesinis mokymas pagal formaliojo profesinio mokymo programas organizuojamas trišalėje arba dvišalėje sutartyje numatytomis sąlygomis;</w:t>
            </w:r>
          </w:p>
          <w:p w14:paraId="17D7C7AA" w14:textId="77777777" w:rsidR="001477F1" w:rsidRPr="00AB501D" w:rsidRDefault="001477F1" w:rsidP="00D66130">
            <w:pPr>
              <w:ind w:firstLine="459"/>
              <w:jc w:val="both"/>
              <w:rPr>
                <w:rFonts w:eastAsiaTheme="minorHAnsi"/>
                <w:sz w:val="20"/>
              </w:rPr>
            </w:pPr>
            <w:bookmarkStart w:id="4" w:name="part_60492d9252da4fbc941b1efb03731319"/>
            <w:bookmarkEnd w:id="4"/>
            <w:r w:rsidRPr="00AB501D">
              <w:rPr>
                <w:rFonts w:eastAsiaTheme="minorHAnsi"/>
                <w:sz w:val="20"/>
              </w:rPr>
              <w:t>2) įdarbinimas pagal pameistrystės darbo sutartį -  profesinio mokymo organizavimo forma, kai profesinis mokymas vykdomas pas darbdavį, kuris su asmeniu sudaro pameistrystės darbo sutartį, o teorinis profesinis mokymas gali būti vykdomas pas profesinio mokymo teikėją ar darbdavį;</w:t>
            </w:r>
          </w:p>
          <w:p w14:paraId="4C137CA7" w14:textId="77777777" w:rsidR="001477F1" w:rsidRPr="00AB501D" w:rsidRDefault="001477F1" w:rsidP="00D66130">
            <w:pPr>
              <w:ind w:firstLine="459"/>
              <w:jc w:val="both"/>
              <w:rPr>
                <w:rFonts w:eastAsiaTheme="minorHAnsi"/>
                <w:sz w:val="20"/>
              </w:rPr>
            </w:pPr>
            <w:bookmarkStart w:id="5" w:name="part_dd2e9c4350cb4e21a4941182e2090d31"/>
            <w:bookmarkEnd w:id="5"/>
            <w:r w:rsidRPr="00AB501D">
              <w:rPr>
                <w:rFonts w:eastAsiaTheme="minorHAnsi"/>
                <w:sz w:val="20"/>
              </w:rPr>
              <w:t xml:space="preserve">3) stažuotė -  neatlygintinas darbo praktikos laikotarpis pas darbdavį, kurios metu galima pakelti, atkurti ar patobulinti darbo įgūdžius ar profesinę kvalifikaciją; </w:t>
            </w:r>
          </w:p>
          <w:p w14:paraId="22A1FFD7" w14:textId="77777777" w:rsidR="001477F1" w:rsidRPr="00AB501D" w:rsidRDefault="001477F1" w:rsidP="00D66130">
            <w:pPr>
              <w:ind w:firstLine="459"/>
              <w:jc w:val="both"/>
              <w:rPr>
                <w:rFonts w:eastAsiaTheme="minorHAnsi"/>
                <w:sz w:val="20"/>
              </w:rPr>
            </w:pPr>
            <w:bookmarkStart w:id="6" w:name="part_a42f3828ab39493183f5bbf2e965b088"/>
            <w:bookmarkEnd w:id="6"/>
            <w:r w:rsidRPr="00AB501D">
              <w:rPr>
                <w:rFonts w:eastAsiaTheme="minorHAnsi"/>
                <w:sz w:val="20"/>
              </w:rPr>
              <w:t>4) neformaliojo švietimo ir savišvietos būdu įgytų kompetencijų pripažinimas -  skirtas asmenų turimoms žinioms, įgūdžiams ir gebėjimams patikrinti, siekiant gauti atitinkamos profesinės kvalifikacijos diplomą arba kompetenciją patvirtinantį pažymėjimą.</w:t>
            </w:r>
          </w:p>
          <w:p w14:paraId="3BE0A788" w14:textId="77777777" w:rsidR="001477F1" w:rsidRPr="00AB501D" w:rsidRDefault="001477F1" w:rsidP="00D66130">
            <w:pPr>
              <w:autoSpaceDE w:val="0"/>
              <w:autoSpaceDN w:val="0"/>
              <w:adjustRightInd w:val="0"/>
              <w:ind w:firstLine="459"/>
              <w:jc w:val="both"/>
              <w:rPr>
                <w:rFonts w:eastAsiaTheme="minorHAnsi"/>
                <w:sz w:val="20"/>
              </w:rPr>
            </w:pPr>
          </w:p>
          <w:p w14:paraId="3487F0BC" w14:textId="77777777" w:rsidR="001477F1" w:rsidRPr="00AB501D" w:rsidRDefault="001477F1" w:rsidP="00D66130">
            <w:pPr>
              <w:autoSpaceDE w:val="0"/>
              <w:autoSpaceDN w:val="0"/>
              <w:adjustRightInd w:val="0"/>
              <w:ind w:firstLine="459"/>
              <w:jc w:val="both"/>
              <w:rPr>
                <w:rFonts w:eastAsiaTheme="minorHAnsi"/>
                <w:sz w:val="20"/>
              </w:rPr>
            </w:pPr>
            <w:r w:rsidRPr="00AB501D">
              <w:rPr>
                <w:rFonts w:eastAsiaTheme="minorHAnsi"/>
                <w:b/>
                <w:bCs/>
                <w:sz w:val="20"/>
              </w:rPr>
              <w:t>Paramos judumui tikslas</w:t>
            </w:r>
            <w:r w:rsidRPr="00AB501D">
              <w:rPr>
                <w:rFonts w:eastAsiaTheme="minorHAnsi"/>
                <w:sz w:val="20"/>
              </w:rPr>
              <w:t xml:space="preserve"> – kompensuoti kelionės išlaidas į darbo, stažuotės atlikimo vietą ar į Užimtumo tarnybos organizuojamus konsultavimo grupėms užsiėmimus ir atgal.</w:t>
            </w:r>
          </w:p>
          <w:p w14:paraId="5E2B3E74" w14:textId="77777777" w:rsidR="001477F1" w:rsidRPr="00AB501D" w:rsidRDefault="001477F1" w:rsidP="00D66130">
            <w:pPr>
              <w:autoSpaceDE w:val="0"/>
              <w:autoSpaceDN w:val="0"/>
              <w:adjustRightInd w:val="0"/>
              <w:ind w:firstLine="459"/>
              <w:jc w:val="both"/>
              <w:rPr>
                <w:rFonts w:eastAsiaTheme="minorHAnsi"/>
                <w:sz w:val="20"/>
              </w:rPr>
            </w:pPr>
          </w:p>
          <w:p w14:paraId="3C07C008" w14:textId="44BC19DC" w:rsidR="001477F1" w:rsidRPr="00AB501D" w:rsidRDefault="001477F1" w:rsidP="00D66130">
            <w:pPr>
              <w:autoSpaceDE w:val="0"/>
              <w:autoSpaceDN w:val="0"/>
              <w:adjustRightInd w:val="0"/>
              <w:ind w:firstLine="459"/>
              <w:jc w:val="both"/>
              <w:rPr>
                <w:rFonts w:eastAsiaTheme="minorHAnsi"/>
                <w:sz w:val="20"/>
              </w:rPr>
            </w:pPr>
            <w:r w:rsidRPr="00AB501D">
              <w:rPr>
                <w:rFonts w:eastAsiaTheme="minorHAnsi"/>
                <w:b/>
                <w:bCs/>
                <w:sz w:val="20"/>
              </w:rPr>
              <w:t>Remiamojo įdarbinimo tikslas</w:t>
            </w:r>
            <w:r w:rsidRPr="00AB501D">
              <w:rPr>
                <w:rFonts w:eastAsiaTheme="minorHAnsi"/>
                <w:sz w:val="20"/>
              </w:rPr>
              <w:t xml:space="preserve"> </w:t>
            </w:r>
            <w:r w:rsidR="003C5E23" w:rsidRPr="00AB501D">
              <w:rPr>
                <w:rFonts w:eastAsiaTheme="minorHAnsi"/>
                <w:sz w:val="20"/>
              </w:rPr>
              <w:t>–</w:t>
            </w:r>
            <w:r w:rsidRPr="00AB501D">
              <w:rPr>
                <w:rFonts w:eastAsiaTheme="minorHAnsi"/>
                <w:sz w:val="20"/>
              </w:rPr>
              <w:t xml:space="preserve">  padėti darbo rinkoje papildomai remiamiems asmenims įsidarbinti ir tvariai integruotis į darbo rinką, negrąžintinai kompensuojant darbdaviui dalį tokio asmens darbo užmokesčio išlaidų.</w:t>
            </w:r>
          </w:p>
          <w:p w14:paraId="105ECF39" w14:textId="77777777" w:rsidR="001477F1" w:rsidRPr="00AB501D" w:rsidRDefault="001477F1" w:rsidP="00D66130">
            <w:pPr>
              <w:ind w:firstLine="459"/>
              <w:jc w:val="both"/>
              <w:rPr>
                <w:rFonts w:eastAsiaTheme="minorHAnsi"/>
                <w:b/>
                <w:bCs/>
                <w:sz w:val="20"/>
              </w:rPr>
            </w:pPr>
            <w:r w:rsidRPr="00AB501D">
              <w:rPr>
                <w:rFonts w:eastAsiaTheme="minorHAnsi"/>
                <w:b/>
                <w:bCs/>
                <w:sz w:val="20"/>
              </w:rPr>
              <w:t>Remiamojo įdarbinimo priemonės yra šios:</w:t>
            </w:r>
          </w:p>
          <w:p w14:paraId="204068CB" w14:textId="330AABB3" w:rsidR="001477F1" w:rsidRPr="00AB501D" w:rsidRDefault="001477F1" w:rsidP="00D66130">
            <w:pPr>
              <w:ind w:firstLine="459"/>
              <w:jc w:val="both"/>
              <w:rPr>
                <w:rFonts w:eastAsiaTheme="minorHAnsi"/>
                <w:sz w:val="20"/>
              </w:rPr>
            </w:pPr>
            <w:bookmarkStart w:id="7" w:name="part_d0b448540211465095fbac9fc7e7272f"/>
            <w:bookmarkEnd w:id="7"/>
            <w:r w:rsidRPr="00AB501D">
              <w:rPr>
                <w:rFonts w:eastAsiaTheme="minorHAnsi"/>
                <w:sz w:val="20"/>
              </w:rPr>
              <w:t>1) įdarbinimas subsidijuojant –</w:t>
            </w:r>
            <w:r w:rsidR="003C5E23" w:rsidRPr="00AB501D">
              <w:rPr>
                <w:rFonts w:eastAsiaTheme="minorHAnsi"/>
                <w:sz w:val="20"/>
              </w:rPr>
              <w:t xml:space="preserve"> </w:t>
            </w:r>
            <w:r w:rsidRPr="00AB501D">
              <w:rPr>
                <w:rFonts w:eastAsiaTheme="minorHAnsi"/>
                <w:sz w:val="20"/>
              </w:rPr>
              <w:t>kurio tikslas yra įdarbinti Užimtumo tarnybos siųstą asmenį negrąžintinai kompensuojant darbdaviui dalį šio asmens darbo užmokesčio išlaidų;</w:t>
            </w:r>
          </w:p>
          <w:p w14:paraId="6200F83B" w14:textId="77777777" w:rsidR="001477F1" w:rsidRPr="00AB501D" w:rsidRDefault="001477F1" w:rsidP="00D66130">
            <w:pPr>
              <w:ind w:firstLine="459"/>
              <w:jc w:val="both"/>
              <w:rPr>
                <w:rFonts w:eastAsiaTheme="minorHAnsi"/>
                <w:sz w:val="20"/>
              </w:rPr>
            </w:pPr>
            <w:bookmarkStart w:id="8" w:name="part_c5f7e2cf1efa4f1aa2d875d7f44cb4a7"/>
            <w:bookmarkEnd w:id="8"/>
            <w:r w:rsidRPr="00AB501D">
              <w:rPr>
                <w:rFonts w:eastAsiaTheme="minorHAnsi"/>
                <w:sz w:val="20"/>
              </w:rPr>
              <w:t>2) darbo įgūdžių įgijimo rėmimas -  kuris organizuojamas tiesiogiai darbo vietoje trūkstamiems darbo įgūdžiams įgyti asmenims, dalyvaujantiems profesiniame mokyme arba jį baigusiems, ir pirmą kartą pagal įgytą kvalifikaciją ar kompetenciją darbo veiklą pradedantiems bedarbiams.</w:t>
            </w:r>
          </w:p>
          <w:p w14:paraId="5A3FCA05" w14:textId="77777777" w:rsidR="001477F1" w:rsidRPr="00AB501D" w:rsidRDefault="001477F1" w:rsidP="00D66130">
            <w:pPr>
              <w:autoSpaceDE w:val="0"/>
              <w:autoSpaceDN w:val="0"/>
              <w:adjustRightInd w:val="0"/>
              <w:ind w:firstLine="459"/>
              <w:jc w:val="both"/>
              <w:rPr>
                <w:rFonts w:eastAsiaTheme="minorHAnsi"/>
                <w:sz w:val="20"/>
              </w:rPr>
            </w:pPr>
          </w:p>
          <w:p w14:paraId="651AD12E" w14:textId="5C8488FD" w:rsidR="003C5E23" w:rsidRPr="00AB501D" w:rsidRDefault="001477F1" w:rsidP="00D66130">
            <w:pPr>
              <w:autoSpaceDE w:val="0"/>
              <w:autoSpaceDN w:val="0"/>
              <w:adjustRightInd w:val="0"/>
              <w:ind w:firstLine="459"/>
              <w:jc w:val="both"/>
              <w:rPr>
                <w:rFonts w:eastAsiaTheme="minorHAnsi"/>
                <w:sz w:val="20"/>
              </w:rPr>
            </w:pPr>
            <w:r w:rsidRPr="00AB501D">
              <w:rPr>
                <w:rFonts w:eastAsiaTheme="minorHAnsi"/>
                <w:b/>
                <w:bCs/>
                <w:sz w:val="20"/>
              </w:rPr>
              <w:t>Paramos darbo vietoms steigti tikslas</w:t>
            </w:r>
            <w:r w:rsidRPr="00AB501D">
              <w:rPr>
                <w:rFonts w:eastAsiaTheme="minorHAnsi"/>
                <w:sz w:val="20"/>
              </w:rPr>
              <w:t xml:space="preserve"> </w:t>
            </w:r>
            <w:r w:rsidR="003C5E23" w:rsidRPr="00AB501D">
              <w:rPr>
                <w:rFonts w:eastAsiaTheme="minorHAnsi"/>
                <w:sz w:val="20"/>
              </w:rPr>
              <w:t>–</w:t>
            </w:r>
            <w:r w:rsidRPr="00AB501D">
              <w:rPr>
                <w:rFonts w:eastAsiaTheme="minorHAnsi"/>
                <w:sz w:val="20"/>
              </w:rPr>
              <w:t xml:space="preserve"> remti darbo vietų steigimą, mokant subsidiją su steigiamos darbo vietos darbo funkcijų atlikimu susijusioms darbo priemonėms ar neįgaliesiems skirtoms techninės pagalbos priemonėms įsigyti, montuoti, pritaikyti ir nuosavybės teise valdomoms patalpoms, reikalingoms darbo vietai įrengti, remontuoti ar pritaikyti. </w:t>
            </w:r>
          </w:p>
          <w:p w14:paraId="217C65BE" w14:textId="3B69CE44" w:rsidR="001477F1" w:rsidRPr="00AB501D" w:rsidRDefault="001477F1" w:rsidP="00D66130">
            <w:pPr>
              <w:ind w:firstLine="459"/>
              <w:jc w:val="both"/>
              <w:rPr>
                <w:rFonts w:eastAsiaTheme="minorHAnsi"/>
                <w:b/>
                <w:bCs/>
                <w:sz w:val="20"/>
              </w:rPr>
            </w:pPr>
            <w:r w:rsidRPr="00AB501D">
              <w:rPr>
                <w:rFonts w:eastAsiaTheme="minorHAnsi"/>
                <w:b/>
                <w:bCs/>
                <w:sz w:val="20"/>
              </w:rPr>
              <w:t>Darbo vietoms steigti yra teikiama ši parama:</w:t>
            </w:r>
          </w:p>
          <w:p w14:paraId="3C57FBFF" w14:textId="77777777" w:rsidR="001477F1" w:rsidRPr="00AB501D" w:rsidRDefault="001477F1" w:rsidP="00D66130">
            <w:pPr>
              <w:ind w:firstLine="459"/>
              <w:jc w:val="both"/>
              <w:rPr>
                <w:rFonts w:eastAsiaTheme="minorHAnsi"/>
                <w:sz w:val="20"/>
              </w:rPr>
            </w:pPr>
            <w:bookmarkStart w:id="9" w:name="part_9e996fd661ab4af78db5b58b2967d4d0"/>
            <w:bookmarkEnd w:id="9"/>
            <w:r w:rsidRPr="00AB501D">
              <w:rPr>
                <w:rFonts w:eastAsiaTheme="minorHAnsi"/>
                <w:sz w:val="20"/>
              </w:rPr>
              <w:t>1) darbo vietų steigimo (pritaikymo) subsidijavimas;</w:t>
            </w:r>
          </w:p>
          <w:p w14:paraId="166B348A" w14:textId="6BB84C9E" w:rsidR="001477F1" w:rsidRPr="00AB501D" w:rsidRDefault="001477F1" w:rsidP="00D66130">
            <w:pPr>
              <w:ind w:firstLine="459"/>
              <w:jc w:val="both"/>
              <w:rPr>
                <w:rFonts w:eastAsiaTheme="minorHAnsi"/>
                <w:sz w:val="20"/>
              </w:rPr>
            </w:pPr>
            <w:bookmarkStart w:id="10" w:name="part_dd70d17946ca44ddbebe153bbe432603"/>
            <w:bookmarkEnd w:id="10"/>
            <w:r w:rsidRPr="00AB501D">
              <w:rPr>
                <w:rFonts w:eastAsiaTheme="minorHAnsi"/>
                <w:sz w:val="20"/>
              </w:rPr>
              <w:t xml:space="preserve">2) vietinių užimtumo iniciatyvų projektų įgyvendinimas </w:t>
            </w:r>
            <w:r w:rsidR="00C958BC" w:rsidRPr="00AB501D">
              <w:rPr>
                <w:rFonts w:eastAsiaTheme="minorHAnsi"/>
                <w:sz w:val="20"/>
              </w:rPr>
              <w:t>–</w:t>
            </w:r>
            <w:r w:rsidRPr="00AB501D">
              <w:rPr>
                <w:rFonts w:eastAsiaTheme="minorHAnsi"/>
                <w:sz w:val="20"/>
              </w:rPr>
              <w:t xml:space="preserve">  naujų darbo vietų steigimo bedarbiams įdarbinti projektų, padedančių sutelkti vietos bendruomenės ir socialinių partnerių pastangas didinti atskirų savivaldybių (seniūnijų) gyventojų užimtumą (toliau – vietinių užimtumo iniciatyvų projektai), įgyvendinimas organizuojamas bedarbių neterminuotam įdarbinimui remti steigiant naujas darbo vietas;</w:t>
            </w:r>
          </w:p>
          <w:p w14:paraId="29CB4FE0" w14:textId="77777777" w:rsidR="001477F1" w:rsidRPr="00AB501D" w:rsidRDefault="001477F1" w:rsidP="00D66130">
            <w:pPr>
              <w:ind w:firstLine="459"/>
              <w:jc w:val="both"/>
              <w:rPr>
                <w:rFonts w:eastAsiaTheme="minorHAnsi"/>
                <w:sz w:val="20"/>
              </w:rPr>
            </w:pPr>
            <w:bookmarkStart w:id="11" w:name="part_2405cd6854f347e6bfd17ebecbad194f"/>
            <w:bookmarkEnd w:id="11"/>
            <w:r w:rsidRPr="00AB501D">
              <w:rPr>
                <w:rFonts w:eastAsiaTheme="minorHAnsi"/>
                <w:sz w:val="20"/>
              </w:rPr>
              <w:t>3) savarankiško užimtumo rėmimas.</w:t>
            </w:r>
          </w:p>
          <w:p w14:paraId="0A8E6715" w14:textId="77777777" w:rsidR="00442AB4" w:rsidRPr="00AB501D" w:rsidRDefault="00442AB4" w:rsidP="00D66130">
            <w:pPr>
              <w:ind w:right="99"/>
              <w:jc w:val="both"/>
              <w:rPr>
                <w:sz w:val="20"/>
              </w:rPr>
            </w:pPr>
          </w:p>
          <w:p w14:paraId="10A769AC" w14:textId="599DA570" w:rsidR="009817ED" w:rsidRPr="00DE2812" w:rsidRDefault="009817ED" w:rsidP="00DE2812">
            <w:pPr>
              <w:ind w:right="99" w:firstLine="459"/>
              <w:jc w:val="both"/>
              <w:rPr>
                <w:b/>
                <w:bCs/>
                <w:sz w:val="20"/>
              </w:rPr>
            </w:pPr>
            <w:r w:rsidRPr="00AB501D">
              <w:rPr>
                <w:b/>
                <w:bCs/>
                <w:sz w:val="20"/>
              </w:rPr>
              <w:t>2018-2020 metais įgyvendintos šios ADRP priemonės:</w:t>
            </w:r>
          </w:p>
          <w:tbl>
            <w:tblPr>
              <w:tblStyle w:val="Lentelstinklelis"/>
              <w:tblW w:w="9346" w:type="dxa"/>
              <w:tblLayout w:type="fixed"/>
              <w:tblLook w:val="04A0" w:firstRow="1" w:lastRow="0" w:firstColumn="1" w:lastColumn="0" w:noHBand="0" w:noVBand="1"/>
            </w:tblPr>
            <w:tblGrid>
              <w:gridCol w:w="2520"/>
              <w:gridCol w:w="1014"/>
              <w:gridCol w:w="1276"/>
              <w:gridCol w:w="987"/>
              <w:gridCol w:w="1139"/>
              <w:gridCol w:w="1276"/>
              <w:gridCol w:w="1139"/>
            </w:tblGrid>
            <w:tr w:rsidR="000C7E5F" w:rsidRPr="00AB501D" w14:paraId="021AFD3B" w14:textId="77777777" w:rsidTr="00344A15">
              <w:trPr>
                <w:trHeight w:val="300"/>
              </w:trPr>
              <w:tc>
                <w:tcPr>
                  <w:tcW w:w="2520" w:type="dxa"/>
                  <w:noWrap/>
                  <w:hideMark/>
                </w:tcPr>
                <w:p w14:paraId="13221AF2"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 </w:t>
                  </w:r>
                </w:p>
              </w:tc>
              <w:tc>
                <w:tcPr>
                  <w:tcW w:w="2290" w:type="dxa"/>
                  <w:gridSpan w:val="2"/>
                  <w:noWrap/>
                  <w:hideMark/>
                </w:tcPr>
                <w:p w14:paraId="1E707634" w14:textId="77777777" w:rsidR="000C7E5F" w:rsidRPr="00AB501D" w:rsidRDefault="000C7E5F" w:rsidP="000C7E5F">
                  <w:pPr>
                    <w:jc w:val="center"/>
                    <w:rPr>
                      <w:rFonts w:ascii="Times New Roman" w:hAnsi="Times New Roman" w:cs="Times New Roman"/>
                      <w:sz w:val="20"/>
                      <w:szCs w:val="20"/>
                    </w:rPr>
                  </w:pPr>
                  <w:r w:rsidRPr="00AB501D">
                    <w:rPr>
                      <w:rFonts w:ascii="Times New Roman" w:hAnsi="Times New Roman" w:cs="Times New Roman"/>
                      <w:sz w:val="20"/>
                      <w:szCs w:val="20"/>
                    </w:rPr>
                    <w:t>2018</w:t>
                  </w:r>
                </w:p>
              </w:tc>
              <w:tc>
                <w:tcPr>
                  <w:tcW w:w="2126" w:type="dxa"/>
                  <w:gridSpan w:val="2"/>
                  <w:noWrap/>
                  <w:hideMark/>
                </w:tcPr>
                <w:p w14:paraId="5B737CE2" w14:textId="77777777" w:rsidR="000C7E5F" w:rsidRPr="00AB501D" w:rsidRDefault="000C7E5F" w:rsidP="000C7E5F">
                  <w:pPr>
                    <w:jc w:val="center"/>
                    <w:rPr>
                      <w:rFonts w:ascii="Times New Roman" w:hAnsi="Times New Roman" w:cs="Times New Roman"/>
                      <w:sz w:val="20"/>
                      <w:szCs w:val="20"/>
                    </w:rPr>
                  </w:pPr>
                  <w:r w:rsidRPr="00AB501D">
                    <w:rPr>
                      <w:rFonts w:ascii="Times New Roman" w:hAnsi="Times New Roman" w:cs="Times New Roman"/>
                      <w:sz w:val="20"/>
                      <w:szCs w:val="20"/>
                    </w:rPr>
                    <w:t>2019</w:t>
                  </w:r>
                </w:p>
              </w:tc>
              <w:tc>
                <w:tcPr>
                  <w:tcW w:w="2410" w:type="dxa"/>
                  <w:gridSpan w:val="2"/>
                  <w:noWrap/>
                  <w:hideMark/>
                </w:tcPr>
                <w:p w14:paraId="788ADBB1" w14:textId="77777777" w:rsidR="000C7E5F" w:rsidRPr="00AB501D" w:rsidRDefault="000C7E5F" w:rsidP="000C7E5F">
                  <w:pPr>
                    <w:jc w:val="center"/>
                    <w:rPr>
                      <w:rFonts w:ascii="Times New Roman" w:hAnsi="Times New Roman" w:cs="Times New Roman"/>
                      <w:sz w:val="20"/>
                      <w:szCs w:val="20"/>
                    </w:rPr>
                  </w:pPr>
                  <w:r w:rsidRPr="00AB501D">
                    <w:rPr>
                      <w:rFonts w:ascii="Times New Roman" w:hAnsi="Times New Roman" w:cs="Times New Roman"/>
                      <w:sz w:val="20"/>
                      <w:szCs w:val="20"/>
                    </w:rPr>
                    <w:t>2020</w:t>
                  </w:r>
                </w:p>
              </w:tc>
            </w:tr>
            <w:tr w:rsidR="000C7E5F" w:rsidRPr="00AB501D" w14:paraId="7C303541" w14:textId="77777777" w:rsidTr="00344A15">
              <w:trPr>
                <w:trHeight w:val="401"/>
              </w:trPr>
              <w:tc>
                <w:tcPr>
                  <w:tcW w:w="2520" w:type="dxa"/>
                  <w:hideMark/>
                </w:tcPr>
                <w:p w14:paraId="60717183"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Priemonė</w:t>
                  </w:r>
                </w:p>
              </w:tc>
              <w:tc>
                <w:tcPr>
                  <w:tcW w:w="1014" w:type="dxa"/>
                  <w:hideMark/>
                </w:tcPr>
                <w:p w14:paraId="7B1C8774" w14:textId="77777777" w:rsidR="000C7E5F" w:rsidRPr="00AB501D" w:rsidRDefault="000C7E5F" w:rsidP="000C7E5F">
                  <w:pPr>
                    <w:jc w:val="center"/>
                    <w:rPr>
                      <w:rFonts w:ascii="Times New Roman" w:hAnsi="Times New Roman" w:cs="Times New Roman"/>
                      <w:sz w:val="20"/>
                      <w:szCs w:val="20"/>
                    </w:rPr>
                  </w:pPr>
                  <w:r w:rsidRPr="00AB501D">
                    <w:rPr>
                      <w:rFonts w:ascii="Times New Roman" w:hAnsi="Times New Roman" w:cs="Times New Roman"/>
                      <w:sz w:val="20"/>
                      <w:szCs w:val="20"/>
                    </w:rPr>
                    <w:t>Dalyvių skaičius</w:t>
                  </w:r>
                </w:p>
              </w:tc>
              <w:tc>
                <w:tcPr>
                  <w:tcW w:w="1276" w:type="dxa"/>
                  <w:hideMark/>
                </w:tcPr>
                <w:p w14:paraId="10856E52" w14:textId="77777777" w:rsidR="000C7E5F" w:rsidRPr="00AB501D" w:rsidRDefault="000C7E5F" w:rsidP="000C7E5F">
                  <w:pPr>
                    <w:jc w:val="center"/>
                    <w:rPr>
                      <w:rFonts w:ascii="Times New Roman" w:hAnsi="Times New Roman" w:cs="Times New Roman"/>
                      <w:sz w:val="20"/>
                      <w:szCs w:val="20"/>
                    </w:rPr>
                  </w:pPr>
                  <w:r w:rsidRPr="00AB501D">
                    <w:rPr>
                      <w:rFonts w:ascii="Times New Roman" w:hAnsi="Times New Roman" w:cs="Times New Roman"/>
                      <w:sz w:val="20"/>
                      <w:szCs w:val="20"/>
                    </w:rPr>
                    <w:t>Panaudotos lėšos, Eur</w:t>
                  </w:r>
                </w:p>
              </w:tc>
              <w:tc>
                <w:tcPr>
                  <w:tcW w:w="992" w:type="dxa"/>
                  <w:hideMark/>
                </w:tcPr>
                <w:p w14:paraId="69E5F8F5" w14:textId="77777777" w:rsidR="000C7E5F" w:rsidRPr="00AB501D" w:rsidRDefault="000C7E5F" w:rsidP="000C7E5F">
                  <w:pPr>
                    <w:jc w:val="center"/>
                    <w:rPr>
                      <w:rFonts w:ascii="Times New Roman" w:hAnsi="Times New Roman" w:cs="Times New Roman"/>
                      <w:sz w:val="20"/>
                      <w:szCs w:val="20"/>
                    </w:rPr>
                  </w:pPr>
                  <w:r w:rsidRPr="00AB501D">
                    <w:rPr>
                      <w:rFonts w:ascii="Times New Roman" w:hAnsi="Times New Roman" w:cs="Times New Roman"/>
                      <w:sz w:val="20"/>
                      <w:szCs w:val="20"/>
                    </w:rPr>
                    <w:t>Dalyvių skaičius</w:t>
                  </w:r>
                </w:p>
              </w:tc>
              <w:tc>
                <w:tcPr>
                  <w:tcW w:w="1134" w:type="dxa"/>
                  <w:hideMark/>
                </w:tcPr>
                <w:p w14:paraId="368CBF8C" w14:textId="77777777" w:rsidR="000C7E5F" w:rsidRPr="00AB501D" w:rsidRDefault="000C7E5F" w:rsidP="000C7E5F">
                  <w:pPr>
                    <w:jc w:val="center"/>
                    <w:rPr>
                      <w:rFonts w:ascii="Times New Roman" w:hAnsi="Times New Roman" w:cs="Times New Roman"/>
                      <w:sz w:val="20"/>
                      <w:szCs w:val="20"/>
                    </w:rPr>
                  </w:pPr>
                  <w:r w:rsidRPr="00AB501D">
                    <w:rPr>
                      <w:rFonts w:ascii="Times New Roman" w:hAnsi="Times New Roman" w:cs="Times New Roman"/>
                      <w:sz w:val="20"/>
                      <w:szCs w:val="20"/>
                    </w:rPr>
                    <w:t>Panaudotos lėšos, Eur</w:t>
                  </w:r>
                </w:p>
              </w:tc>
              <w:tc>
                <w:tcPr>
                  <w:tcW w:w="1276" w:type="dxa"/>
                  <w:hideMark/>
                </w:tcPr>
                <w:p w14:paraId="509D30F4" w14:textId="77777777" w:rsidR="000C7E5F" w:rsidRPr="00AB501D" w:rsidRDefault="000C7E5F" w:rsidP="000C7E5F">
                  <w:pPr>
                    <w:jc w:val="center"/>
                    <w:rPr>
                      <w:rFonts w:ascii="Times New Roman" w:hAnsi="Times New Roman" w:cs="Times New Roman"/>
                      <w:sz w:val="20"/>
                      <w:szCs w:val="20"/>
                    </w:rPr>
                  </w:pPr>
                  <w:r w:rsidRPr="00AB501D">
                    <w:rPr>
                      <w:rFonts w:ascii="Times New Roman" w:hAnsi="Times New Roman" w:cs="Times New Roman"/>
                      <w:sz w:val="20"/>
                      <w:szCs w:val="20"/>
                    </w:rPr>
                    <w:t>Dalyvių skaičius</w:t>
                  </w:r>
                </w:p>
              </w:tc>
              <w:tc>
                <w:tcPr>
                  <w:tcW w:w="1134" w:type="dxa"/>
                  <w:hideMark/>
                </w:tcPr>
                <w:p w14:paraId="396BEB57" w14:textId="77777777" w:rsidR="000C7E5F" w:rsidRPr="00AB501D" w:rsidRDefault="000C7E5F" w:rsidP="000C7E5F">
                  <w:pPr>
                    <w:jc w:val="center"/>
                    <w:rPr>
                      <w:rFonts w:ascii="Times New Roman" w:hAnsi="Times New Roman" w:cs="Times New Roman"/>
                      <w:sz w:val="20"/>
                      <w:szCs w:val="20"/>
                    </w:rPr>
                  </w:pPr>
                  <w:r w:rsidRPr="00AB501D">
                    <w:rPr>
                      <w:rFonts w:ascii="Times New Roman" w:hAnsi="Times New Roman" w:cs="Times New Roman"/>
                      <w:sz w:val="20"/>
                      <w:szCs w:val="20"/>
                    </w:rPr>
                    <w:t>Panaudotos lėšos, Eur</w:t>
                  </w:r>
                </w:p>
              </w:tc>
            </w:tr>
            <w:tr w:rsidR="000C7E5F" w:rsidRPr="00AB501D" w14:paraId="4830C488" w14:textId="77777777" w:rsidTr="00344A15">
              <w:trPr>
                <w:trHeight w:val="590"/>
              </w:trPr>
              <w:tc>
                <w:tcPr>
                  <w:tcW w:w="2520" w:type="dxa"/>
                  <w:hideMark/>
                </w:tcPr>
                <w:p w14:paraId="6077F7D8"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ADRP PRIEMONĖS (IŠ VISO)</w:t>
                  </w:r>
                </w:p>
              </w:tc>
              <w:tc>
                <w:tcPr>
                  <w:tcW w:w="1014" w:type="dxa"/>
                  <w:hideMark/>
                </w:tcPr>
                <w:p w14:paraId="756C15C6"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49084</w:t>
                  </w:r>
                </w:p>
              </w:tc>
              <w:tc>
                <w:tcPr>
                  <w:tcW w:w="1276" w:type="dxa"/>
                  <w:hideMark/>
                </w:tcPr>
                <w:p w14:paraId="4E8C33E1"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67473335</w:t>
                  </w:r>
                </w:p>
              </w:tc>
              <w:tc>
                <w:tcPr>
                  <w:tcW w:w="992" w:type="dxa"/>
                  <w:hideMark/>
                </w:tcPr>
                <w:p w14:paraId="73AF2EC1"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32509</w:t>
                  </w:r>
                </w:p>
              </w:tc>
              <w:tc>
                <w:tcPr>
                  <w:tcW w:w="1134" w:type="dxa"/>
                  <w:hideMark/>
                </w:tcPr>
                <w:p w14:paraId="22A19129"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46279625</w:t>
                  </w:r>
                </w:p>
              </w:tc>
              <w:tc>
                <w:tcPr>
                  <w:tcW w:w="1276" w:type="dxa"/>
                  <w:hideMark/>
                </w:tcPr>
                <w:p w14:paraId="2B4A8CDD"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521658</w:t>
                  </w:r>
                </w:p>
              </w:tc>
              <w:tc>
                <w:tcPr>
                  <w:tcW w:w="1134" w:type="dxa"/>
                  <w:hideMark/>
                </w:tcPr>
                <w:p w14:paraId="660AD240"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787945933</w:t>
                  </w:r>
                </w:p>
              </w:tc>
            </w:tr>
            <w:tr w:rsidR="000C7E5F" w:rsidRPr="00AB501D" w14:paraId="4443F091" w14:textId="77777777" w:rsidTr="00344A15">
              <w:trPr>
                <w:trHeight w:val="300"/>
              </w:trPr>
              <w:tc>
                <w:tcPr>
                  <w:tcW w:w="2520" w:type="dxa"/>
                  <w:hideMark/>
                </w:tcPr>
                <w:p w14:paraId="11F062BC"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PARAMA MOKYMUISI (IŠ VISO)</w:t>
                  </w:r>
                </w:p>
              </w:tc>
              <w:tc>
                <w:tcPr>
                  <w:tcW w:w="1014" w:type="dxa"/>
                  <w:hideMark/>
                </w:tcPr>
                <w:p w14:paraId="4E088B28"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22864</w:t>
                  </w:r>
                </w:p>
              </w:tc>
              <w:tc>
                <w:tcPr>
                  <w:tcW w:w="1276" w:type="dxa"/>
                  <w:hideMark/>
                </w:tcPr>
                <w:p w14:paraId="38CF5499"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33591738</w:t>
                  </w:r>
                </w:p>
              </w:tc>
              <w:tc>
                <w:tcPr>
                  <w:tcW w:w="992" w:type="dxa"/>
                  <w:hideMark/>
                </w:tcPr>
                <w:p w14:paraId="04ED4DF9"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12863</w:t>
                  </w:r>
                </w:p>
              </w:tc>
              <w:tc>
                <w:tcPr>
                  <w:tcW w:w="1134" w:type="dxa"/>
                  <w:hideMark/>
                </w:tcPr>
                <w:p w14:paraId="1ED4FB83"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19703379</w:t>
                  </w:r>
                </w:p>
              </w:tc>
              <w:tc>
                <w:tcPr>
                  <w:tcW w:w="1276" w:type="dxa"/>
                  <w:hideMark/>
                </w:tcPr>
                <w:p w14:paraId="6BC190F3"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8674</w:t>
                  </w:r>
                </w:p>
              </w:tc>
              <w:tc>
                <w:tcPr>
                  <w:tcW w:w="1134" w:type="dxa"/>
                  <w:hideMark/>
                </w:tcPr>
                <w:p w14:paraId="7BE2BB9A"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14228817</w:t>
                  </w:r>
                </w:p>
              </w:tc>
            </w:tr>
            <w:tr w:rsidR="000C7E5F" w:rsidRPr="00AB501D" w14:paraId="338C6433" w14:textId="77777777" w:rsidTr="00344A15">
              <w:trPr>
                <w:trHeight w:val="300"/>
              </w:trPr>
              <w:tc>
                <w:tcPr>
                  <w:tcW w:w="2520" w:type="dxa"/>
                  <w:hideMark/>
                </w:tcPr>
                <w:p w14:paraId="7D70BA9F"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 xml:space="preserve">Profesinis mokymas </w:t>
                  </w:r>
                </w:p>
              </w:tc>
              <w:tc>
                <w:tcPr>
                  <w:tcW w:w="1014" w:type="dxa"/>
                  <w:hideMark/>
                </w:tcPr>
                <w:p w14:paraId="68B45EB2"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21065</w:t>
                  </w:r>
                </w:p>
              </w:tc>
              <w:tc>
                <w:tcPr>
                  <w:tcW w:w="1276" w:type="dxa"/>
                  <w:hideMark/>
                </w:tcPr>
                <w:p w14:paraId="6AA1B318"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32731386</w:t>
                  </w:r>
                </w:p>
              </w:tc>
              <w:tc>
                <w:tcPr>
                  <w:tcW w:w="992" w:type="dxa"/>
                  <w:hideMark/>
                </w:tcPr>
                <w:p w14:paraId="58609727"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10966</w:t>
                  </w:r>
                </w:p>
              </w:tc>
              <w:tc>
                <w:tcPr>
                  <w:tcW w:w="1134" w:type="dxa"/>
                  <w:noWrap/>
                  <w:hideMark/>
                </w:tcPr>
                <w:p w14:paraId="0C93A18A"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18184780</w:t>
                  </w:r>
                </w:p>
              </w:tc>
              <w:tc>
                <w:tcPr>
                  <w:tcW w:w="1276" w:type="dxa"/>
                  <w:noWrap/>
                  <w:hideMark/>
                </w:tcPr>
                <w:p w14:paraId="16A8F3F7"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7473</w:t>
                  </w:r>
                </w:p>
              </w:tc>
              <w:tc>
                <w:tcPr>
                  <w:tcW w:w="1134" w:type="dxa"/>
                  <w:noWrap/>
                  <w:hideMark/>
                </w:tcPr>
                <w:p w14:paraId="6AA4137C"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13156257</w:t>
                  </w:r>
                </w:p>
              </w:tc>
            </w:tr>
            <w:tr w:rsidR="000C7E5F" w:rsidRPr="00AB501D" w14:paraId="47FEC392" w14:textId="77777777" w:rsidTr="00344A15">
              <w:trPr>
                <w:trHeight w:val="300"/>
              </w:trPr>
              <w:tc>
                <w:tcPr>
                  <w:tcW w:w="2520" w:type="dxa"/>
                  <w:hideMark/>
                </w:tcPr>
                <w:p w14:paraId="2BECBE70"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Įdarbinimas pagal pameistrystės darbo sutartį</w:t>
                  </w:r>
                </w:p>
              </w:tc>
              <w:tc>
                <w:tcPr>
                  <w:tcW w:w="1014" w:type="dxa"/>
                  <w:hideMark/>
                </w:tcPr>
                <w:p w14:paraId="34529439"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362</w:t>
                  </w:r>
                </w:p>
              </w:tc>
              <w:tc>
                <w:tcPr>
                  <w:tcW w:w="1276" w:type="dxa"/>
                  <w:hideMark/>
                </w:tcPr>
                <w:p w14:paraId="5F0D17C3"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408443</w:t>
                  </w:r>
                </w:p>
              </w:tc>
              <w:tc>
                <w:tcPr>
                  <w:tcW w:w="992" w:type="dxa"/>
                  <w:hideMark/>
                </w:tcPr>
                <w:p w14:paraId="14557181"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407</w:t>
                  </w:r>
                </w:p>
              </w:tc>
              <w:tc>
                <w:tcPr>
                  <w:tcW w:w="1134" w:type="dxa"/>
                  <w:noWrap/>
                  <w:hideMark/>
                </w:tcPr>
                <w:p w14:paraId="2CF0174A"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762628</w:t>
                  </w:r>
                </w:p>
              </w:tc>
              <w:tc>
                <w:tcPr>
                  <w:tcW w:w="1276" w:type="dxa"/>
                  <w:noWrap/>
                  <w:hideMark/>
                </w:tcPr>
                <w:p w14:paraId="11BA38EB"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272</w:t>
                  </w:r>
                </w:p>
              </w:tc>
              <w:tc>
                <w:tcPr>
                  <w:tcW w:w="1134" w:type="dxa"/>
                  <w:noWrap/>
                  <w:hideMark/>
                </w:tcPr>
                <w:p w14:paraId="30264A57"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522032</w:t>
                  </w:r>
                </w:p>
              </w:tc>
            </w:tr>
            <w:tr w:rsidR="000C7E5F" w:rsidRPr="00AB501D" w14:paraId="3D6CB02D" w14:textId="77777777" w:rsidTr="00344A15">
              <w:trPr>
                <w:trHeight w:val="300"/>
              </w:trPr>
              <w:tc>
                <w:tcPr>
                  <w:tcW w:w="2520" w:type="dxa"/>
                  <w:hideMark/>
                </w:tcPr>
                <w:p w14:paraId="13A19B52"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Stažuotė</w:t>
                  </w:r>
                </w:p>
              </w:tc>
              <w:tc>
                <w:tcPr>
                  <w:tcW w:w="1014" w:type="dxa"/>
                  <w:hideMark/>
                </w:tcPr>
                <w:p w14:paraId="39D0661E"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791</w:t>
                  </w:r>
                </w:p>
              </w:tc>
              <w:tc>
                <w:tcPr>
                  <w:tcW w:w="1276" w:type="dxa"/>
                  <w:hideMark/>
                </w:tcPr>
                <w:p w14:paraId="0AEA51C3"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341639</w:t>
                  </w:r>
                </w:p>
              </w:tc>
              <w:tc>
                <w:tcPr>
                  <w:tcW w:w="992" w:type="dxa"/>
                  <w:hideMark/>
                </w:tcPr>
                <w:p w14:paraId="5A4F568B"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931</w:t>
                  </w:r>
                </w:p>
              </w:tc>
              <w:tc>
                <w:tcPr>
                  <w:tcW w:w="1134" w:type="dxa"/>
                  <w:noWrap/>
                  <w:hideMark/>
                </w:tcPr>
                <w:p w14:paraId="30B7EEE2"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631125</w:t>
                  </w:r>
                </w:p>
              </w:tc>
              <w:tc>
                <w:tcPr>
                  <w:tcW w:w="1276" w:type="dxa"/>
                  <w:noWrap/>
                  <w:hideMark/>
                </w:tcPr>
                <w:p w14:paraId="1B542C85"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626</w:t>
                  </w:r>
                </w:p>
              </w:tc>
              <w:tc>
                <w:tcPr>
                  <w:tcW w:w="1134" w:type="dxa"/>
                  <w:noWrap/>
                  <w:hideMark/>
                </w:tcPr>
                <w:p w14:paraId="073CAAAF"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465631</w:t>
                  </w:r>
                </w:p>
              </w:tc>
            </w:tr>
            <w:tr w:rsidR="000C7E5F" w:rsidRPr="00AB501D" w14:paraId="1F0E4AA5" w14:textId="77777777" w:rsidTr="00344A15">
              <w:trPr>
                <w:trHeight w:val="565"/>
              </w:trPr>
              <w:tc>
                <w:tcPr>
                  <w:tcW w:w="2520" w:type="dxa"/>
                  <w:hideMark/>
                </w:tcPr>
                <w:p w14:paraId="0DAF7575"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Neformaliojo švietimo ir savišvietos būdu įgytų kompetencijų pripažinimas</w:t>
                  </w:r>
                </w:p>
              </w:tc>
              <w:tc>
                <w:tcPr>
                  <w:tcW w:w="1014" w:type="dxa"/>
                  <w:hideMark/>
                </w:tcPr>
                <w:p w14:paraId="1F39CB71"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646</w:t>
                  </w:r>
                </w:p>
              </w:tc>
              <w:tc>
                <w:tcPr>
                  <w:tcW w:w="1276" w:type="dxa"/>
                  <w:hideMark/>
                </w:tcPr>
                <w:p w14:paraId="073E81E6"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110270</w:t>
                  </w:r>
                </w:p>
              </w:tc>
              <w:tc>
                <w:tcPr>
                  <w:tcW w:w="992" w:type="dxa"/>
                  <w:hideMark/>
                </w:tcPr>
                <w:p w14:paraId="040A11DA"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559</w:t>
                  </w:r>
                </w:p>
              </w:tc>
              <w:tc>
                <w:tcPr>
                  <w:tcW w:w="1134" w:type="dxa"/>
                  <w:noWrap/>
                  <w:hideMark/>
                </w:tcPr>
                <w:p w14:paraId="115B7BA4"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124845</w:t>
                  </w:r>
                </w:p>
              </w:tc>
              <w:tc>
                <w:tcPr>
                  <w:tcW w:w="1276" w:type="dxa"/>
                  <w:noWrap/>
                  <w:hideMark/>
                </w:tcPr>
                <w:p w14:paraId="7DA2F2D4"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303</w:t>
                  </w:r>
                </w:p>
              </w:tc>
              <w:tc>
                <w:tcPr>
                  <w:tcW w:w="1134" w:type="dxa"/>
                  <w:noWrap/>
                  <w:hideMark/>
                </w:tcPr>
                <w:p w14:paraId="6F4AAE51"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84897</w:t>
                  </w:r>
                </w:p>
              </w:tc>
            </w:tr>
            <w:tr w:rsidR="000C7E5F" w:rsidRPr="00AB501D" w14:paraId="725A7642" w14:textId="77777777" w:rsidTr="00344A15">
              <w:trPr>
                <w:trHeight w:val="300"/>
              </w:trPr>
              <w:tc>
                <w:tcPr>
                  <w:tcW w:w="2520" w:type="dxa"/>
                  <w:hideMark/>
                </w:tcPr>
                <w:p w14:paraId="0252611B"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REMIAMASIS ĮDARBINIMAS (IŠ VISO)</w:t>
                  </w:r>
                </w:p>
              </w:tc>
              <w:tc>
                <w:tcPr>
                  <w:tcW w:w="1014" w:type="dxa"/>
                  <w:hideMark/>
                </w:tcPr>
                <w:p w14:paraId="2D63EF06"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17324</w:t>
                  </w:r>
                </w:p>
              </w:tc>
              <w:tc>
                <w:tcPr>
                  <w:tcW w:w="1276" w:type="dxa"/>
                  <w:hideMark/>
                </w:tcPr>
                <w:p w14:paraId="6DD58515"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22728745</w:t>
                  </w:r>
                </w:p>
              </w:tc>
              <w:tc>
                <w:tcPr>
                  <w:tcW w:w="992" w:type="dxa"/>
                  <w:hideMark/>
                </w:tcPr>
                <w:p w14:paraId="335F678C"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12658</w:t>
                  </w:r>
                </w:p>
              </w:tc>
              <w:tc>
                <w:tcPr>
                  <w:tcW w:w="1134" w:type="dxa"/>
                  <w:hideMark/>
                </w:tcPr>
                <w:p w14:paraId="6E143581"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17465668</w:t>
                  </w:r>
                </w:p>
              </w:tc>
              <w:tc>
                <w:tcPr>
                  <w:tcW w:w="1276" w:type="dxa"/>
                  <w:hideMark/>
                </w:tcPr>
                <w:p w14:paraId="1855994A"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507124</w:t>
                  </w:r>
                </w:p>
              </w:tc>
              <w:tc>
                <w:tcPr>
                  <w:tcW w:w="1134" w:type="dxa"/>
                  <w:hideMark/>
                </w:tcPr>
                <w:p w14:paraId="26E67670"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748587741</w:t>
                  </w:r>
                </w:p>
              </w:tc>
            </w:tr>
            <w:tr w:rsidR="000C7E5F" w:rsidRPr="00AB501D" w14:paraId="2EB4472E" w14:textId="77777777" w:rsidTr="00344A15">
              <w:trPr>
                <w:trHeight w:val="300"/>
              </w:trPr>
              <w:tc>
                <w:tcPr>
                  <w:tcW w:w="2520" w:type="dxa"/>
                  <w:hideMark/>
                </w:tcPr>
                <w:p w14:paraId="1377BE6F"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 xml:space="preserve">Įdarbinimas subsidijuojant </w:t>
                  </w:r>
                </w:p>
              </w:tc>
              <w:tc>
                <w:tcPr>
                  <w:tcW w:w="1014" w:type="dxa"/>
                  <w:hideMark/>
                </w:tcPr>
                <w:p w14:paraId="73D176EC"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14002</w:t>
                  </w:r>
                </w:p>
              </w:tc>
              <w:tc>
                <w:tcPr>
                  <w:tcW w:w="1276" w:type="dxa"/>
                  <w:hideMark/>
                </w:tcPr>
                <w:p w14:paraId="45CC2A54"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18466490</w:t>
                  </w:r>
                </w:p>
              </w:tc>
              <w:tc>
                <w:tcPr>
                  <w:tcW w:w="992" w:type="dxa"/>
                  <w:hideMark/>
                </w:tcPr>
                <w:p w14:paraId="4480B640"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10416</w:t>
                  </w:r>
                </w:p>
              </w:tc>
              <w:tc>
                <w:tcPr>
                  <w:tcW w:w="1134" w:type="dxa"/>
                  <w:noWrap/>
                  <w:hideMark/>
                </w:tcPr>
                <w:p w14:paraId="18DC9802"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14897196</w:t>
                  </w:r>
                </w:p>
              </w:tc>
              <w:tc>
                <w:tcPr>
                  <w:tcW w:w="1276" w:type="dxa"/>
                  <w:noWrap/>
                  <w:hideMark/>
                </w:tcPr>
                <w:p w14:paraId="61C047A3"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13905</w:t>
                  </w:r>
                </w:p>
              </w:tc>
              <w:tc>
                <w:tcPr>
                  <w:tcW w:w="1134" w:type="dxa"/>
                  <w:noWrap/>
                  <w:hideMark/>
                </w:tcPr>
                <w:p w14:paraId="288919EC"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18136734</w:t>
                  </w:r>
                </w:p>
              </w:tc>
            </w:tr>
            <w:tr w:rsidR="000C7E5F" w:rsidRPr="00AB501D" w14:paraId="0005536F" w14:textId="77777777" w:rsidTr="00344A15">
              <w:trPr>
                <w:trHeight w:val="590"/>
              </w:trPr>
              <w:tc>
                <w:tcPr>
                  <w:tcW w:w="2520" w:type="dxa"/>
                  <w:hideMark/>
                </w:tcPr>
                <w:p w14:paraId="551B7E62"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Prastovų subsidija</w:t>
                  </w:r>
                </w:p>
              </w:tc>
              <w:tc>
                <w:tcPr>
                  <w:tcW w:w="1014" w:type="dxa"/>
                  <w:hideMark/>
                </w:tcPr>
                <w:p w14:paraId="1ACC6B2B"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w:t>
                  </w:r>
                </w:p>
              </w:tc>
              <w:tc>
                <w:tcPr>
                  <w:tcW w:w="1276" w:type="dxa"/>
                  <w:hideMark/>
                </w:tcPr>
                <w:p w14:paraId="2F3803E0"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w:t>
                  </w:r>
                </w:p>
              </w:tc>
              <w:tc>
                <w:tcPr>
                  <w:tcW w:w="992" w:type="dxa"/>
                  <w:hideMark/>
                </w:tcPr>
                <w:p w14:paraId="12F96525"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w:t>
                  </w:r>
                </w:p>
              </w:tc>
              <w:tc>
                <w:tcPr>
                  <w:tcW w:w="1134" w:type="dxa"/>
                  <w:noWrap/>
                  <w:hideMark/>
                </w:tcPr>
                <w:p w14:paraId="04A9FBD6"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w:t>
                  </w:r>
                </w:p>
              </w:tc>
              <w:tc>
                <w:tcPr>
                  <w:tcW w:w="1276" w:type="dxa"/>
                  <w:noWrap/>
                  <w:hideMark/>
                </w:tcPr>
                <w:p w14:paraId="082EE77C"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231719</w:t>
                  </w:r>
                </w:p>
              </w:tc>
              <w:tc>
                <w:tcPr>
                  <w:tcW w:w="1134" w:type="dxa"/>
                  <w:noWrap/>
                  <w:hideMark/>
                </w:tcPr>
                <w:p w14:paraId="0A733001"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183017097</w:t>
                  </w:r>
                </w:p>
              </w:tc>
            </w:tr>
            <w:tr w:rsidR="000C7E5F" w:rsidRPr="00AB501D" w14:paraId="1CC99C32" w14:textId="77777777" w:rsidTr="00344A15">
              <w:trPr>
                <w:trHeight w:val="300"/>
              </w:trPr>
              <w:tc>
                <w:tcPr>
                  <w:tcW w:w="2520" w:type="dxa"/>
                  <w:hideMark/>
                </w:tcPr>
                <w:p w14:paraId="675E7E39"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Subsidija po prastovų</w:t>
                  </w:r>
                </w:p>
              </w:tc>
              <w:tc>
                <w:tcPr>
                  <w:tcW w:w="1014" w:type="dxa"/>
                  <w:hideMark/>
                </w:tcPr>
                <w:p w14:paraId="2F1D33B1"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w:t>
                  </w:r>
                </w:p>
              </w:tc>
              <w:tc>
                <w:tcPr>
                  <w:tcW w:w="1276" w:type="dxa"/>
                  <w:hideMark/>
                </w:tcPr>
                <w:p w14:paraId="0E54CC9E"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w:t>
                  </w:r>
                </w:p>
              </w:tc>
              <w:tc>
                <w:tcPr>
                  <w:tcW w:w="992" w:type="dxa"/>
                  <w:hideMark/>
                </w:tcPr>
                <w:p w14:paraId="663A8F88"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w:t>
                  </w:r>
                </w:p>
              </w:tc>
              <w:tc>
                <w:tcPr>
                  <w:tcW w:w="1134" w:type="dxa"/>
                  <w:noWrap/>
                  <w:hideMark/>
                </w:tcPr>
                <w:p w14:paraId="6FA12ED8"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w:t>
                  </w:r>
                </w:p>
              </w:tc>
              <w:tc>
                <w:tcPr>
                  <w:tcW w:w="1276" w:type="dxa"/>
                  <w:noWrap/>
                  <w:hideMark/>
                </w:tcPr>
                <w:p w14:paraId="158EF787"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260192</w:t>
                  </w:r>
                </w:p>
              </w:tc>
              <w:tc>
                <w:tcPr>
                  <w:tcW w:w="1134" w:type="dxa"/>
                  <w:noWrap/>
                  <w:hideMark/>
                </w:tcPr>
                <w:p w14:paraId="28BAAE9E"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545939171</w:t>
                  </w:r>
                </w:p>
              </w:tc>
            </w:tr>
            <w:tr w:rsidR="000C7E5F" w:rsidRPr="00AB501D" w14:paraId="75C362F1" w14:textId="77777777" w:rsidTr="00344A15">
              <w:trPr>
                <w:trHeight w:val="300"/>
              </w:trPr>
              <w:tc>
                <w:tcPr>
                  <w:tcW w:w="2520" w:type="dxa"/>
                  <w:hideMark/>
                </w:tcPr>
                <w:p w14:paraId="7D79F7DC"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Darbo įgūdžių įgijimo rėmimas</w:t>
                  </w:r>
                </w:p>
              </w:tc>
              <w:tc>
                <w:tcPr>
                  <w:tcW w:w="1014" w:type="dxa"/>
                  <w:hideMark/>
                </w:tcPr>
                <w:p w14:paraId="4B26C0FC"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3322</w:t>
                  </w:r>
                </w:p>
              </w:tc>
              <w:tc>
                <w:tcPr>
                  <w:tcW w:w="1276" w:type="dxa"/>
                  <w:hideMark/>
                </w:tcPr>
                <w:p w14:paraId="28C66C60"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4262255</w:t>
                  </w:r>
                </w:p>
              </w:tc>
              <w:tc>
                <w:tcPr>
                  <w:tcW w:w="992" w:type="dxa"/>
                  <w:hideMark/>
                </w:tcPr>
                <w:p w14:paraId="5F3856C5"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2242</w:t>
                  </w:r>
                </w:p>
              </w:tc>
              <w:tc>
                <w:tcPr>
                  <w:tcW w:w="1134" w:type="dxa"/>
                  <w:noWrap/>
                  <w:hideMark/>
                </w:tcPr>
                <w:p w14:paraId="0F65B0BD"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2568472</w:t>
                  </w:r>
                </w:p>
              </w:tc>
              <w:tc>
                <w:tcPr>
                  <w:tcW w:w="1276" w:type="dxa"/>
                  <w:noWrap/>
                  <w:hideMark/>
                </w:tcPr>
                <w:p w14:paraId="4B3A0F16"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1308</w:t>
                  </w:r>
                </w:p>
              </w:tc>
              <w:tc>
                <w:tcPr>
                  <w:tcW w:w="1134" w:type="dxa"/>
                  <w:noWrap/>
                  <w:hideMark/>
                </w:tcPr>
                <w:p w14:paraId="0D61A353"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1494739</w:t>
                  </w:r>
                </w:p>
              </w:tc>
            </w:tr>
            <w:tr w:rsidR="000C7E5F" w:rsidRPr="00AB501D" w14:paraId="62004F98" w14:textId="77777777" w:rsidTr="00344A15">
              <w:trPr>
                <w:trHeight w:val="300"/>
              </w:trPr>
              <w:tc>
                <w:tcPr>
                  <w:tcW w:w="2520" w:type="dxa"/>
                  <w:hideMark/>
                </w:tcPr>
                <w:p w14:paraId="63B7B5CE"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PARAMA DARBO VIETOMS STEIGTI (IŠ VISO)</w:t>
                  </w:r>
                </w:p>
              </w:tc>
              <w:tc>
                <w:tcPr>
                  <w:tcW w:w="1014" w:type="dxa"/>
                  <w:hideMark/>
                </w:tcPr>
                <w:p w14:paraId="19C67C3A"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916</w:t>
                  </w:r>
                </w:p>
              </w:tc>
              <w:tc>
                <w:tcPr>
                  <w:tcW w:w="1276" w:type="dxa"/>
                  <w:hideMark/>
                </w:tcPr>
                <w:p w14:paraId="6E986F1F"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10198864</w:t>
                  </w:r>
                </w:p>
              </w:tc>
              <w:tc>
                <w:tcPr>
                  <w:tcW w:w="992" w:type="dxa"/>
                  <w:hideMark/>
                </w:tcPr>
                <w:p w14:paraId="68EBDEFC"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1679</w:t>
                  </w:r>
                </w:p>
              </w:tc>
              <w:tc>
                <w:tcPr>
                  <w:tcW w:w="1134" w:type="dxa"/>
                  <w:hideMark/>
                </w:tcPr>
                <w:p w14:paraId="3BD66AF3"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8878643</w:t>
                  </w:r>
                </w:p>
              </w:tc>
              <w:tc>
                <w:tcPr>
                  <w:tcW w:w="1276" w:type="dxa"/>
                  <w:hideMark/>
                </w:tcPr>
                <w:p w14:paraId="2BD1BA5B"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2859</w:t>
                  </w:r>
                </w:p>
              </w:tc>
              <w:tc>
                <w:tcPr>
                  <w:tcW w:w="1134" w:type="dxa"/>
                  <w:hideMark/>
                </w:tcPr>
                <w:p w14:paraId="27E6F2E0"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24728074</w:t>
                  </w:r>
                </w:p>
              </w:tc>
            </w:tr>
            <w:tr w:rsidR="000C7E5F" w:rsidRPr="00AB501D" w14:paraId="7E0E882D" w14:textId="77777777" w:rsidTr="00344A15">
              <w:trPr>
                <w:trHeight w:val="300"/>
              </w:trPr>
              <w:tc>
                <w:tcPr>
                  <w:tcW w:w="2520" w:type="dxa"/>
                  <w:hideMark/>
                </w:tcPr>
                <w:p w14:paraId="40FA5A5A"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Darbo vietų steigimo (pritaikymo) subsidijavimas</w:t>
                  </w:r>
                </w:p>
              </w:tc>
              <w:tc>
                <w:tcPr>
                  <w:tcW w:w="1014" w:type="dxa"/>
                  <w:hideMark/>
                </w:tcPr>
                <w:p w14:paraId="5F690A42"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81</w:t>
                  </w:r>
                </w:p>
              </w:tc>
              <w:tc>
                <w:tcPr>
                  <w:tcW w:w="1276" w:type="dxa"/>
                  <w:hideMark/>
                </w:tcPr>
                <w:p w14:paraId="5BBB5E77"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779337</w:t>
                  </w:r>
                </w:p>
              </w:tc>
              <w:tc>
                <w:tcPr>
                  <w:tcW w:w="992" w:type="dxa"/>
                  <w:hideMark/>
                </w:tcPr>
                <w:p w14:paraId="3E23E8ED"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167</w:t>
                  </w:r>
                </w:p>
              </w:tc>
              <w:tc>
                <w:tcPr>
                  <w:tcW w:w="1134" w:type="dxa"/>
                  <w:noWrap/>
                  <w:hideMark/>
                </w:tcPr>
                <w:p w14:paraId="02ABA2F2"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462023</w:t>
                  </w:r>
                </w:p>
              </w:tc>
              <w:tc>
                <w:tcPr>
                  <w:tcW w:w="1276" w:type="dxa"/>
                  <w:noWrap/>
                  <w:hideMark/>
                </w:tcPr>
                <w:p w14:paraId="0D96BF09"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176</w:t>
                  </w:r>
                </w:p>
              </w:tc>
              <w:tc>
                <w:tcPr>
                  <w:tcW w:w="1134" w:type="dxa"/>
                  <w:noWrap/>
                  <w:hideMark/>
                </w:tcPr>
                <w:p w14:paraId="6B2B7AAF"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2326140</w:t>
                  </w:r>
                </w:p>
              </w:tc>
            </w:tr>
            <w:tr w:rsidR="000C7E5F" w:rsidRPr="00AB501D" w14:paraId="1F79E7CB" w14:textId="77777777" w:rsidTr="00344A15">
              <w:trPr>
                <w:trHeight w:val="328"/>
              </w:trPr>
              <w:tc>
                <w:tcPr>
                  <w:tcW w:w="2520" w:type="dxa"/>
                  <w:hideMark/>
                </w:tcPr>
                <w:p w14:paraId="0E8B2940"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Savarankiško užimtumo rėmimas</w:t>
                  </w:r>
                </w:p>
              </w:tc>
              <w:tc>
                <w:tcPr>
                  <w:tcW w:w="1014" w:type="dxa"/>
                  <w:hideMark/>
                </w:tcPr>
                <w:p w14:paraId="0BBA3C51"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404</w:t>
                  </w:r>
                </w:p>
              </w:tc>
              <w:tc>
                <w:tcPr>
                  <w:tcW w:w="1276" w:type="dxa"/>
                  <w:hideMark/>
                </w:tcPr>
                <w:p w14:paraId="02A8AE85"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4390837</w:t>
                  </w:r>
                </w:p>
              </w:tc>
              <w:tc>
                <w:tcPr>
                  <w:tcW w:w="992" w:type="dxa"/>
                  <w:hideMark/>
                </w:tcPr>
                <w:p w14:paraId="1C3BD58C"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255</w:t>
                  </w:r>
                </w:p>
              </w:tc>
              <w:tc>
                <w:tcPr>
                  <w:tcW w:w="1134" w:type="dxa"/>
                  <w:noWrap/>
                  <w:hideMark/>
                </w:tcPr>
                <w:p w14:paraId="3E7C1C4D"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3960183</w:t>
                  </w:r>
                </w:p>
              </w:tc>
              <w:tc>
                <w:tcPr>
                  <w:tcW w:w="1276" w:type="dxa"/>
                  <w:noWrap/>
                  <w:hideMark/>
                </w:tcPr>
                <w:p w14:paraId="3A56888B"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314</w:t>
                  </w:r>
                </w:p>
              </w:tc>
              <w:tc>
                <w:tcPr>
                  <w:tcW w:w="1134" w:type="dxa"/>
                  <w:noWrap/>
                  <w:hideMark/>
                </w:tcPr>
                <w:p w14:paraId="24C11CC8"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6771657</w:t>
                  </w:r>
                </w:p>
              </w:tc>
            </w:tr>
            <w:tr w:rsidR="000C7E5F" w:rsidRPr="00AB501D" w14:paraId="3452D4EC" w14:textId="77777777" w:rsidTr="00344A15">
              <w:trPr>
                <w:trHeight w:val="478"/>
              </w:trPr>
              <w:tc>
                <w:tcPr>
                  <w:tcW w:w="2520" w:type="dxa"/>
                  <w:hideMark/>
                </w:tcPr>
                <w:p w14:paraId="22BE26FF"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Savarankiško užimtumo rėmimas, keičiantiems ekonominę veiklą</w:t>
                  </w:r>
                </w:p>
              </w:tc>
              <w:tc>
                <w:tcPr>
                  <w:tcW w:w="1014" w:type="dxa"/>
                  <w:hideMark/>
                </w:tcPr>
                <w:p w14:paraId="73EACCB7"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w:t>
                  </w:r>
                </w:p>
              </w:tc>
              <w:tc>
                <w:tcPr>
                  <w:tcW w:w="1276" w:type="dxa"/>
                  <w:hideMark/>
                </w:tcPr>
                <w:p w14:paraId="11BC7EA5"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w:t>
                  </w:r>
                </w:p>
              </w:tc>
              <w:tc>
                <w:tcPr>
                  <w:tcW w:w="992" w:type="dxa"/>
                  <w:hideMark/>
                </w:tcPr>
                <w:p w14:paraId="075344A8"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w:t>
                  </w:r>
                </w:p>
              </w:tc>
              <w:tc>
                <w:tcPr>
                  <w:tcW w:w="1134" w:type="dxa"/>
                  <w:noWrap/>
                  <w:hideMark/>
                </w:tcPr>
                <w:p w14:paraId="207D83CD"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w:t>
                  </w:r>
                </w:p>
              </w:tc>
              <w:tc>
                <w:tcPr>
                  <w:tcW w:w="1276" w:type="dxa"/>
                  <w:noWrap/>
                  <w:hideMark/>
                </w:tcPr>
                <w:p w14:paraId="0A360DBE"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1602</w:t>
                  </w:r>
                </w:p>
              </w:tc>
              <w:tc>
                <w:tcPr>
                  <w:tcW w:w="1134" w:type="dxa"/>
                  <w:noWrap/>
                  <w:hideMark/>
                </w:tcPr>
                <w:p w14:paraId="56B9E353"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10342961</w:t>
                  </w:r>
                </w:p>
              </w:tc>
            </w:tr>
            <w:tr w:rsidR="000C7E5F" w:rsidRPr="00AB501D" w14:paraId="53C41A42" w14:textId="77777777" w:rsidTr="00344A15">
              <w:trPr>
                <w:trHeight w:val="300"/>
              </w:trPr>
              <w:tc>
                <w:tcPr>
                  <w:tcW w:w="2520" w:type="dxa"/>
                  <w:hideMark/>
                </w:tcPr>
                <w:p w14:paraId="68BF3F8B"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Vietinių užimtumo iniciatyvų projektų įgyvendinimas</w:t>
                  </w:r>
                </w:p>
              </w:tc>
              <w:tc>
                <w:tcPr>
                  <w:tcW w:w="1014" w:type="dxa"/>
                  <w:hideMark/>
                </w:tcPr>
                <w:p w14:paraId="0BF5A139"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431</w:t>
                  </w:r>
                </w:p>
              </w:tc>
              <w:tc>
                <w:tcPr>
                  <w:tcW w:w="1276" w:type="dxa"/>
                  <w:hideMark/>
                </w:tcPr>
                <w:p w14:paraId="6936C67F"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4942026</w:t>
                  </w:r>
                </w:p>
              </w:tc>
              <w:tc>
                <w:tcPr>
                  <w:tcW w:w="992" w:type="dxa"/>
                  <w:hideMark/>
                </w:tcPr>
                <w:p w14:paraId="7569D837"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1257</w:t>
                  </w:r>
                </w:p>
              </w:tc>
              <w:tc>
                <w:tcPr>
                  <w:tcW w:w="1134" w:type="dxa"/>
                  <w:noWrap/>
                  <w:hideMark/>
                </w:tcPr>
                <w:p w14:paraId="7898AD43"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4456438</w:t>
                  </w:r>
                </w:p>
              </w:tc>
              <w:tc>
                <w:tcPr>
                  <w:tcW w:w="1276" w:type="dxa"/>
                  <w:noWrap/>
                  <w:hideMark/>
                </w:tcPr>
                <w:p w14:paraId="143BEA24"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767</w:t>
                  </w:r>
                </w:p>
              </w:tc>
              <w:tc>
                <w:tcPr>
                  <w:tcW w:w="1134" w:type="dxa"/>
                  <w:noWrap/>
                  <w:hideMark/>
                </w:tcPr>
                <w:p w14:paraId="599211DC"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5287316</w:t>
                  </w:r>
                </w:p>
              </w:tc>
            </w:tr>
            <w:tr w:rsidR="000C7E5F" w:rsidRPr="00AB501D" w14:paraId="1DD39546" w14:textId="77777777" w:rsidTr="00344A15">
              <w:trPr>
                <w:trHeight w:val="212"/>
              </w:trPr>
              <w:tc>
                <w:tcPr>
                  <w:tcW w:w="2520" w:type="dxa"/>
                  <w:hideMark/>
                </w:tcPr>
                <w:p w14:paraId="2530410D" w14:textId="77777777" w:rsidR="000C7E5F" w:rsidRPr="00AB501D" w:rsidRDefault="000C7E5F" w:rsidP="000C7E5F">
                  <w:pPr>
                    <w:rPr>
                      <w:rFonts w:ascii="Times New Roman" w:hAnsi="Times New Roman" w:cs="Times New Roman"/>
                      <w:sz w:val="20"/>
                      <w:szCs w:val="20"/>
                    </w:rPr>
                  </w:pPr>
                  <w:r w:rsidRPr="00AB501D">
                    <w:rPr>
                      <w:rFonts w:ascii="Times New Roman" w:hAnsi="Times New Roman" w:cs="Times New Roman"/>
                      <w:sz w:val="20"/>
                      <w:szCs w:val="20"/>
                    </w:rPr>
                    <w:t>PARAMA JUDUMUI</w:t>
                  </w:r>
                </w:p>
              </w:tc>
              <w:tc>
                <w:tcPr>
                  <w:tcW w:w="1014" w:type="dxa"/>
                  <w:hideMark/>
                </w:tcPr>
                <w:p w14:paraId="473C58DA"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7980</w:t>
                  </w:r>
                </w:p>
              </w:tc>
              <w:tc>
                <w:tcPr>
                  <w:tcW w:w="1276" w:type="dxa"/>
                  <w:hideMark/>
                </w:tcPr>
                <w:p w14:paraId="712987D2"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953988</w:t>
                  </w:r>
                </w:p>
              </w:tc>
              <w:tc>
                <w:tcPr>
                  <w:tcW w:w="992" w:type="dxa"/>
                  <w:hideMark/>
                </w:tcPr>
                <w:p w14:paraId="614C8151"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5309</w:t>
                  </w:r>
                </w:p>
              </w:tc>
              <w:tc>
                <w:tcPr>
                  <w:tcW w:w="1134" w:type="dxa"/>
                  <w:hideMark/>
                </w:tcPr>
                <w:p w14:paraId="4F09EE58"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231935</w:t>
                  </w:r>
                </w:p>
              </w:tc>
              <w:tc>
                <w:tcPr>
                  <w:tcW w:w="1276" w:type="dxa"/>
                  <w:hideMark/>
                </w:tcPr>
                <w:p w14:paraId="4B0991B7"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3001</w:t>
                  </w:r>
                </w:p>
              </w:tc>
              <w:tc>
                <w:tcPr>
                  <w:tcW w:w="1134" w:type="dxa"/>
                  <w:hideMark/>
                </w:tcPr>
                <w:p w14:paraId="4927FAF6" w14:textId="77777777" w:rsidR="000C7E5F" w:rsidRPr="00AB501D" w:rsidRDefault="000C7E5F" w:rsidP="000C7E5F">
                  <w:pPr>
                    <w:jc w:val="right"/>
                    <w:rPr>
                      <w:rFonts w:ascii="Times New Roman" w:hAnsi="Times New Roman" w:cs="Times New Roman"/>
                      <w:sz w:val="20"/>
                      <w:szCs w:val="20"/>
                    </w:rPr>
                  </w:pPr>
                  <w:r w:rsidRPr="00AB501D">
                    <w:rPr>
                      <w:rFonts w:ascii="Times New Roman" w:hAnsi="Times New Roman" w:cs="Times New Roman"/>
                      <w:sz w:val="20"/>
                      <w:szCs w:val="20"/>
                    </w:rPr>
                    <w:t>401300</w:t>
                  </w:r>
                </w:p>
              </w:tc>
            </w:tr>
          </w:tbl>
          <w:p w14:paraId="53CF7C03" w14:textId="77777777" w:rsidR="000C7E5F" w:rsidRPr="00AB501D" w:rsidRDefault="000C7E5F" w:rsidP="009817ED">
            <w:pPr>
              <w:ind w:right="99" w:firstLine="459"/>
              <w:jc w:val="both"/>
              <w:rPr>
                <w:sz w:val="20"/>
              </w:rPr>
            </w:pPr>
          </w:p>
          <w:p w14:paraId="405CC58E" w14:textId="43DDCA4A" w:rsidR="005F2AEC" w:rsidRPr="00DE2812" w:rsidRDefault="005F2AEC" w:rsidP="00DE2812">
            <w:pPr>
              <w:ind w:right="99" w:firstLine="459"/>
              <w:jc w:val="both"/>
              <w:rPr>
                <w:b/>
                <w:bCs/>
                <w:sz w:val="20"/>
              </w:rPr>
            </w:pPr>
            <w:r w:rsidRPr="00AB501D">
              <w:rPr>
                <w:b/>
                <w:bCs/>
                <w:sz w:val="20"/>
              </w:rPr>
              <w:t>ADRP priemonių įgyvendinimo efektyvumas 2018 m. (proc.):</w:t>
            </w:r>
          </w:p>
          <w:p w14:paraId="06272E80" w14:textId="7A65D23E" w:rsidR="005F2AEC" w:rsidRDefault="00B71738" w:rsidP="005F2AEC">
            <w:pPr>
              <w:ind w:right="99" w:firstLine="459"/>
              <w:jc w:val="both"/>
              <w:rPr>
                <w:sz w:val="20"/>
              </w:rPr>
            </w:pPr>
            <w:r w:rsidRPr="008C3489">
              <w:rPr>
                <w:noProof/>
                <w:sz w:val="20"/>
              </w:rPr>
              <w:drawing>
                <wp:inline distT="0" distB="0" distL="0" distR="0" wp14:anchorId="2F3F9E05" wp14:editId="554B32D4">
                  <wp:extent cx="5468620" cy="4343190"/>
                  <wp:effectExtent l="0" t="0" r="0" b="635"/>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Lst>
                          </a:blip>
                          <a:stretch>
                            <a:fillRect/>
                          </a:stretch>
                        </pic:blipFill>
                        <pic:spPr>
                          <a:xfrm>
                            <a:off x="0" y="0"/>
                            <a:ext cx="5593554" cy="4442413"/>
                          </a:xfrm>
                          <a:prstGeom prst="rect">
                            <a:avLst/>
                          </a:prstGeom>
                        </pic:spPr>
                      </pic:pic>
                    </a:graphicData>
                  </a:graphic>
                </wp:inline>
              </w:drawing>
            </w:r>
          </w:p>
          <w:p w14:paraId="655DB91F" w14:textId="77777777" w:rsidR="00867DED" w:rsidRDefault="00867DED" w:rsidP="005F2AEC">
            <w:pPr>
              <w:ind w:right="99" w:firstLine="459"/>
              <w:jc w:val="both"/>
              <w:rPr>
                <w:b/>
                <w:bCs/>
                <w:sz w:val="22"/>
                <w:szCs w:val="22"/>
              </w:rPr>
            </w:pPr>
          </w:p>
          <w:p w14:paraId="6D8DAAF0" w14:textId="1891451B" w:rsidR="00867DED" w:rsidRPr="00DE2812" w:rsidRDefault="00867DED" w:rsidP="00DE2812">
            <w:pPr>
              <w:ind w:right="99" w:firstLine="459"/>
              <w:jc w:val="both"/>
              <w:rPr>
                <w:b/>
                <w:bCs/>
                <w:sz w:val="20"/>
              </w:rPr>
            </w:pPr>
            <w:r w:rsidRPr="00AB501D">
              <w:rPr>
                <w:b/>
                <w:bCs/>
                <w:sz w:val="20"/>
              </w:rPr>
              <w:t>ADRP priemonių įgyvendinimo efektyvumas 2019 m. (proc.):</w:t>
            </w:r>
          </w:p>
          <w:p w14:paraId="65DCA2AC" w14:textId="57FE87EA" w:rsidR="00867DED" w:rsidRPr="005F2AEC" w:rsidRDefault="007923EC" w:rsidP="005F2AEC">
            <w:pPr>
              <w:ind w:right="99" w:firstLine="459"/>
              <w:jc w:val="both"/>
              <w:rPr>
                <w:sz w:val="20"/>
              </w:rPr>
            </w:pPr>
            <w:r w:rsidRPr="008C3489">
              <w:rPr>
                <w:noProof/>
                <w:sz w:val="20"/>
              </w:rPr>
              <w:drawing>
                <wp:inline distT="0" distB="0" distL="0" distR="0" wp14:anchorId="5AB0F206" wp14:editId="3757FAEC">
                  <wp:extent cx="5446394" cy="3886200"/>
                  <wp:effectExtent l="0" t="0" r="2540" b="0"/>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Lst>
                          </a:blip>
                          <a:stretch>
                            <a:fillRect/>
                          </a:stretch>
                        </pic:blipFill>
                        <pic:spPr>
                          <a:xfrm>
                            <a:off x="0" y="0"/>
                            <a:ext cx="5563408" cy="3969693"/>
                          </a:xfrm>
                          <a:prstGeom prst="rect">
                            <a:avLst/>
                          </a:prstGeom>
                        </pic:spPr>
                      </pic:pic>
                    </a:graphicData>
                  </a:graphic>
                </wp:inline>
              </w:drawing>
            </w:r>
          </w:p>
          <w:p w14:paraId="1CCAA454" w14:textId="77777777" w:rsidR="005F2AEC" w:rsidRDefault="005F2AEC" w:rsidP="005F2AEC">
            <w:pPr>
              <w:ind w:right="99"/>
              <w:jc w:val="both"/>
              <w:rPr>
                <w:sz w:val="22"/>
                <w:szCs w:val="22"/>
              </w:rPr>
            </w:pPr>
          </w:p>
          <w:p w14:paraId="21968A86" w14:textId="3396C93C" w:rsidR="00FD0628" w:rsidRPr="00AB501D" w:rsidRDefault="00FD0628" w:rsidP="00DE2812">
            <w:pPr>
              <w:autoSpaceDE w:val="0"/>
              <w:autoSpaceDN w:val="0"/>
              <w:adjustRightInd w:val="0"/>
              <w:ind w:firstLine="459"/>
              <w:jc w:val="both"/>
              <w:rPr>
                <w:b/>
                <w:bCs/>
                <w:sz w:val="20"/>
              </w:rPr>
            </w:pPr>
            <w:r w:rsidRPr="00AB501D">
              <w:rPr>
                <w:b/>
                <w:bCs/>
                <w:sz w:val="20"/>
              </w:rPr>
              <w:t>ADRP priemonių įgyvendinimo efektyvumas 2020 m. (proc.):</w:t>
            </w:r>
          </w:p>
          <w:p w14:paraId="4FC7EF49" w14:textId="3AD32DCD" w:rsidR="00FD0628" w:rsidRDefault="00AB135E" w:rsidP="00FD0628">
            <w:pPr>
              <w:autoSpaceDE w:val="0"/>
              <w:autoSpaceDN w:val="0"/>
              <w:adjustRightInd w:val="0"/>
              <w:ind w:firstLine="459"/>
              <w:jc w:val="both"/>
              <w:rPr>
                <w:b/>
                <w:bCs/>
                <w:sz w:val="22"/>
                <w:szCs w:val="22"/>
              </w:rPr>
            </w:pPr>
            <w:r w:rsidRPr="008C3489">
              <w:rPr>
                <w:noProof/>
                <w:sz w:val="20"/>
              </w:rPr>
              <w:drawing>
                <wp:inline distT="0" distB="0" distL="0" distR="0" wp14:anchorId="5290E28B" wp14:editId="1B4FDCDE">
                  <wp:extent cx="5579846" cy="4567057"/>
                  <wp:effectExtent l="0" t="0" r="1905" b="5080"/>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Lst>
                          </a:blip>
                          <a:stretch>
                            <a:fillRect/>
                          </a:stretch>
                        </pic:blipFill>
                        <pic:spPr>
                          <a:xfrm>
                            <a:off x="0" y="0"/>
                            <a:ext cx="5583349" cy="4569924"/>
                          </a:xfrm>
                          <a:prstGeom prst="rect">
                            <a:avLst/>
                          </a:prstGeom>
                        </pic:spPr>
                      </pic:pic>
                    </a:graphicData>
                  </a:graphic>
                </wp:inline>
              </w:drawing>
            </w:r>
          </w:p>
          <w:p w14:paraId="4467805C" w14:textId="77777777" w:rsidR="000A5870" w:rsidRPr="00AB501D" w:rsidRDefault="000A5870" w:rsidP="00D66130">
            <w:pPr>
              <w:autoSpaceDE w:val="0"/>
              <w:autoSpaceDN w:val="0"/>
              <w:adjustRightInd w:val="0"/>
              <w:ind w:firstLine="459"/>
              <w:jc w:val="both"/>
              <w:rPr>
                <w:sz w:val="20"/>
              </w:rPr>
            </w:pPr>
            <w:r w:rsidRPr="00AB501D">
              <w:rPr>
                <w:sz w:val="20"/>
              </w:rPr>
              <w:t xml:space="preserve">2018-2020 m. ADRP priemonių efektyvumo analizė rodo, kad ADRP priemonių efektyvumas yra gana aukštas trumpuoju ir ilguoju laikotarpiu (efektyviausios priemonės yra profesinis mokymas, pameistrystė, įdarbinimas subsidijuojant ir darbo įgūdžių įgijimo rėmimas).  </w:t>
            </w:r>
          </w:p>
          <w:p w14:paraId="51B411F4" w14:textId="77777777" w:rsidR="000A5870" w:rsidRPr="00AB501D" w:rsidRDefault="000A5870" w:rsidP="00D66130">
            <w:pPr>
              <w:autoSpaceDE w:val="0"/>
              <w:autoSpaceDN w:val="0"/>
              <w:adjustRightInd w:val="0"/>
              <w:ind w:firstLine="459"/>
              <w:jc w:val="both"/>
              <w:rPr>
                <w:sz w:val="20"/>
              </w:rPr>
            </w:pPr>
          </w:p>
          <w:p w14:paraId="042190E4" w14:textId="45561013" w:rsidR="000A5870" w:rsidRPr="00AB501D" w:rsidRDefault="000A5870" w:rsidP="00D66130">
            <w:pPr>
              <w:autoSpaceDE w:val="0"/>
              <w:autoSpaceDN w:val="0"/>
              <w:adjustRightInd w:val="0"/>
              <w:ind w:firstLine="459"/>
              <w:jc w:val="both"/>
              <w:rPr>
                <w:sz w:val="20"/>
              </w:rPr>
            </w:pPr>
            <w:r w:rsidRPr="00AB501D">
              <w:rPr>
                <w:sz w:val="20"/>
              </w:rPr>
              <w:t xml:space="preserve">ADRP ir kitų laikino užimtumo priemonių taikymas registruotą nedarbą 2020 m. I ketvirtį sumažino 0,7 proc. punkto, 2019 m. </w:t>
            </w:r>
            <w:r w:rsidR="00F40F59" w:rsidRPr="00AB501D">
              <w:rPr>
                <w:sz w:val="20"/>
              </w:rPr>
              <w:t>–</w:t>
            </w:r>
            <w:r w:rsidRPr="00AB501D">
              <w:rPr>
                <w:sz w:val="20"/>
              </w:rPr>
              <w:t xml:space="preserve"> 0,9 proc. punkto. 2018 m. šios priemonės mažino registruotą nedarbą 1,1 proc. punkto, 2017 m. – 1,3 proc. punkto. </w:t>
            </w:r>
          </w:p>
          <w:p w14:paraId="16C026BD" w14:textId="77777777" w:rsidR="000A5870" w:rsidRPr="00AB501D" w:rsidRDefault="000A5870" w:rsidP="00D66130">
            <w:pPr>
              <w:autoSpaceDE w:val="0"/>
              <w:autoSpaceDN w:val="0"/>
              <w:adjustRightInd w:val="0"/>
              <w:ind w:firstLine="459"/>
              <w:jc w:val="both"/>
              <w:rPr>
                <w:sz w:val="20"/>
              </w:rPr>
            </w:pPr>
          </w:p>
          <w:p w14:paraId="5887D0F7" w14:textId="77777777" w:rsidR="000C4A90" w:rsidRPr="00AB501D" w:rsidRDefault="000C4A90" w:rsidP="00D66130">
            <w:pPr>
              <w:tabs>
                <w:tab w:val="left" w:pos="598"/>
              </w:tabs>
              <w:ind w:firstLine="459"/>
              <w:jc w:val="both"/>
              <w:rPr>
                <w:sz w:val="20"/>
              </w:rPr>
            </w:pPr>
            <w:proofErr w:type="spellStart"/>
            <w:r w:rsidRPr="00AB501D">
              <w:rPr>
                <w:sz w:val="20"/>
              </w:rPr>
              <w:t>Pokriziniu</w:t>
            </w:r>
            <w:proofErr w:type="spellEnd"/>
            <w:r w:rsidRPr="00AB501D">
              <w:rPr>
                <w:sz w:val="20"/>
              </w:rPr>
              <w:t xml:space="preserve"> laikotarpiu darbo rinkos sąlygoms keičiantis palankia linkme, moterims yra sudėtingiau pereiti iš nedarbo į užimtumą, ypač jei jos yra nekvalifikuotos. Analizuojant pastarojo dešimtmečio moterų ir vyrų užimtumo tendencijas pagal ekonomines veiklos rūšis, buvo pastebėta, kad horizontali darbo rinkos segregacija faktiškai išliko tokio pat lygmens ar net pagilėjo. </w:t>
            </w:r>
          </w:p>
          <w:p w14:paraId="5A30CEA5" w14:textId="77777777" w:rsidR="00F40F59" w:rsidRPr="00AB501D" w:rsidRDefault="00F40F59" w:rsidP="00D66130">
            <w:pPr>
              <w:tabs>
                <w:tab w:val="left" w:pos="598"/>
              </w:tabs>
              <w:ind w:firstLine="459"/>
              <w:jc w:val="both"/>
              <w:rPr>
                <w:sz w:val="20"/>
              </w:rPr>
            </w:pPr>
          </w:p>
          <w:p w14:paraId="6D688039" w14:textId="024CDFC2" w:rsidR="000C4A90" w:rsidRPr="00AB501D" w:rsidRDefault="000C4A90" w:rsidP="00D66130">
            <w:pPr>
              <w:tabs>
                <w:tab w:val="left" w:pos="598"/>
              </w:tabs>
              <w:ind w:firstLine="459"/>
              <w:jc w:val="both"/>
              <w:rPr>
                <w:sz w:val="20"/>
              </w:rPr>
            </w:pPr>
            <w:r w:rsidRPr="00AB501D">
              <w:rPr>
                <w:sz w:val="20"/>
              </w:rPr>
              <w:t xml:space="preserve">Pagrindinė kliūtis jaunimo dalyvavimui darbo rinkoje yra nepakankamas profesinis pasirengimas. Tačiau be jų egzistuoja daug subjektyvių veiksnių, apsunkinančių darbinės veiklos pradžią arba sugrįžimą į ją – bendrųjų kompetencijų ir socialinių įgūdžių trūkumas, priklausomybės, polinkis į </w:t>
            </w:r>
            <w:proofErr w:type="spellStart"/>
            <w:r w:rsidRPr="00AB501D">
              <w:rPr>
                <w:sz w:val="20"/>
              </w:rPr>
              <w:t>deviantinį</w:t>
            </w:r>
            <w:proofErr w:type="spellEnd"/>
            <w:r w:rsidRPr="00AB501D">
              <w:rPr>
                <w:sz w:val="20"/>
              </w:rPr>
              <w:t xml:space="preserve"> elgesį, nepakankamas informuotumas apie galimybes darbo rinkoje.</w:t>
            </w:r>
          </w:p>
          <w:p w14:paraId="3DCC0FD2" w14:textId="77777777" w:rsidR="000C4A90" w:rsidRPr="00AB501D" w:rsidRDefault="000C4A90" w:rsidP="00D66130">
            <w:pPr>
              <w:autoSpaceDE w:val="0"/>
              <w:autoSpaceDN w:val="0"/>
              <w:adjustRightInd w:val="0"/>
              <w:ind w:firstLine="459"/>
              <w:jc w:val="both"/>
              <w:rPr>
                <w:sz w:val="20"/>
              </w:rPr>
            </w:pPr>
          </w:p>
          <w:p w14:paraId="649AE511" w14:textId="77777777" w:rsidR="000A5870" w:rsidRPr="00AB501D" w:rsidRDefault="000A5870" w:rsidP="00D66130">
            <w:pPr>
              <w:autoSpaceDE w:val="0"/>
              <w:autoSpaceDN w:val="0"/>
              <w:adjustRightInd w:val="0"/>
              <w:ind w:firstLine="459"/>
              <w:jc w:val="both"/>
              <w:rPr>
                <w:sz w:val="20"/>
              </w:rPr>
            </w:pPr>
            <w:r w:rsidRPr="00AB501D">
              <w:rPr>
                <w:sz w:val="20"/>
              </w:rPr>
              <w:t>Užimtumo tarnybos duomenimis apie 32 proc. skirtingų socialinių grupių asmenų, įsidarbintų tik taikant suderintas kompleksines paslaugas ir ADRP priemones. Daugiau nei ketvirtadalis registruotų bedarbių yra ilgalaikiai bedarbiai. Iš jų daugiau kaip 6 proc. apskritai nėra dirbę, dar trečdalis yra nedirbę ilgiau nei 2 metus.</w:t>
            </w:r>
          </w:p>
          <w:p w14:paraId="1249FE70" w14:textId="2552B729" w:rsidR="00AB135E" w:rsidRPr="00AB501D" w:rsidRDefault="000A5870" w:rsidP="00D66130">
            <w:pPr>
              <w:autoSpaceDE w:val="0"/>
              <w:autoSpaceDN w:val="0"/>
              <w:adjustRightInd w:val="0"/>
              <w:ind w:firstLine="459"/>
              <w:jc w:val="both"/>
              <w:rPr>
                <w:sz w:val="20"/>
              </w:rPr>
            </w:pPr>
            <w:r w:rsidRPr="00AB501D">
              <w:rPr>
                <w:sz w:val="20"/>
              </w:rPr>
              <w:t>Asmenims, susiduriantiems su įsidarbinimą ribojančiomis aplinkybėmis (socialinių įgūdžių ir (ar) motyvacijos dirbti stoka, šeimos narių priežiūra ir slauga, apribotas disponavimas piniginėmis lėšomis, esančiomis kredito įstaigos (įstaigų) sąskaitoje (sąskaitose), ir (ar) antstolio, kitų institucijų ar pareigūnų nurodymu priverstinai nurašomos piniginės lėšos skolai apmokėti (toliau – skolos), priklausomybės ligos, susisiekimo problemos ir kt.), nėra tikslinga iš karto siūlyti dalyvauti ADRP priemonėse ar teikti darbo pasiūlymus, kadangi nepašalintos įsidarbinimą ribojančios aplinkybės neleidžia užtikrinti asmenų įsidarbinimo tvarumo. Todėl ypatingai svarbus savivaldybių organizuojamų socialinių ir kitų paslaugų teikimo integravimas į socialiai pažeidžiamų asmenų parengimo darbo rinkai procesą. Su asmenimis, kuriems dalyvavimo užimtumo didinimo programose metu, taikant atvejo vadybos principą, teiktos paslaugos padės pašalinti įsidarbinimą ribojančias aplinkybes, toliau darbą tęs Užimtumo tarnyba, siūlydama dalyvauti ADRP priemonėse arba teikdama pasiūlymus įsidarbinti.</w:t>
            </w:r>
          </w:p>
          <w:p w14:paraId="1F1CF7BC" w14:textId="77777777" w:rsidR="00004195" w:rsidRPr="00AB501D" w:rsidRDefault="00004195" w:rsidP="00D66130">
            <w:pPr>
              <w:autoSpaceDE w:val="0"/>
              <w:autoSpaceDN w:val="0"/>
              <w:adjustRightInd w:val="0"/>
              <w:ind w:firstLine="459"/>
              <w:jc w:val="both"/>
              <w:rPr>
                <w:b/>
                <w:bCs/>
                <w:sz w:val="20"/>
              </w:rPr>
            </w:pPr>
          </w:p>
          <w:p w14:paraId="7F915753" w14:textId="77777777" w:rsidR="00BB399C" w:rsidRPr="00AB501D" w:rsidRDefault="00BB399C" w:rsidP="00D66130">
            <w:pPr>
              <w:autoSpaceDE w:val="0"/>
              <w:autoSpaceDN w:val="0"/>
              <w:adjustRightInd w:val="0"/>
              <w:ind w:firstLine="459"/>
              <w:jc w:val="both"/>
              <w:rPr>
                <w:sz w:val="20"/>
              </w:rPr>
            </w:pPr>
            <w:r w:rsidRPr="00AB501D">
              <w:rPr>
                <w:sz w:val="20"/>
              </w:rPr>
              <w:t xml:space="preserve">Neįgalieji, kuriems Neįgalumo ir darbingumo nustatymo tarnyba prie Socialinės apsaugos ir darbo ministerijos (nuo </w:t>
            </w:r>
            <w:r w:rsidRPr="00AB501D">
              <w:rPr>
                <w:sz w:val="20"/>
                <w:lang w:val="en-US"/>
              </w:rPr>
              <w:t xml:space="preserve">2024 m. </w:t>
            </w:r>
            <w:proofErr w:type="spellStart"/>
            <w:r w:rsidRPr="00AB501D">
              <w:rPr>
                <w:sz w:val="20"/>
                <w:lang w:val="en-US"/>
              </w:rPr>
              <w:t>sausio</w:t>
            </w:r>
            <w:proofErr w:type="spellEnd"/>
            <w:r w:rsidRPr="00AB501D">
              <w:rPr>
                <w:sz w:val="20"/>
                <w:lang w:val="en-US"/>
              </w:rPr>
              <w:t xml:space="preserve"> 1 d. – </w:t>
            </w:r>
            <w:proofErr w:type="spellStart"/>
            <w:r w:rsidRPr="00AB501D">
              <w:rPr>
                <w:sz w:val="20"/>
                <w:lang w:val="en-US"/>
              </w:rPr>
              <w:t>Asmens</w:t>
            </w:r>
            <w:proofErr w:type="spellEnd"/>
            <w:r w:rsidRPr="00AB501D">
              <w:rPr>
                <w:sz w:val="20"/>
              </w:rPr>
              <w:t xml:space="preserve"> su negalia teisių apsaugos agentūra prie Lietuvos Respublikos socialinės apsaugos ir darbo ministerijos) nustatė profesinės reabilitacijos poreikį gali dalyvauti integracijos į darbo rinką programoje – profesinė reabilitacija (toliau – PR). PR tikslas atkurti arba padidinti asmens su negalia profesinę kompetenciją ir (ar) pajėgumą dalyvauti darbo rinkoje, tačiau profesinės reabilitacijos sistema neefektyvi ir nepakankamai pritaikyta neįgaliesiems</w:t>
            </w:r>
            <w:r w:rsidRPr="00AB501D">
              <w:rPr>
                <w:sz w:val="20"/>
                <w:vertAlign w:val="superscript"/>
              </w:rPr>
              <w:footnoteReference w:id="11"/>
            </w:r>
            <w:r w:rsidRPr="00AB501D">
              <w:rPr>
                <w:sz w:val="20"/>
              </w:rPr>
              <w:t>,</w:t>
            </w:r>
            <w:r w:rsidRPr="00AB501D">
              <w:rPr>
                <w:sz w:val="20"/>
                <w:vertAlign w:val="superscript"/>
              </w:rPr>
              <w:footnoteReference w:id="12"/>
            </w:r>
            <w:r w:rsidRPr="00AB501D">
              <w:rPr>
                <w:sz w:val="20"/>
              </w:rPr>
              <w:t>.</w:t>
            </w:r>
          </w:p>
          <w:p w14:paraId="05D00AAF" w14:textId="77777777" w:rsidR="00BB399C" w:rsidRPr="00AB501D" w:rsidRDefault="00BB399C" w:rsidP="00D66130">
            <w:pPr>
              <w:autoSpaceDE w:val="0"/>
              <w:autoSpaceDN w:val="0"/>
              <w:adjustRightInd w:val="0"/>
              <w:ind w:firstLine="459"/>
              <w:jc w:val="both"/>
              <w:rPr>
                <w:sz w:val="20"/>
              </w:rPr>
            </w:pPr>
          </w:p>
          <w:p w14:paraId="2206B66E" w14:textId="7F067FF3" w:rsidR="00843107" w:rsidRPr="00AB501D" w:rsidRDefault="00BB399C" w:rsidP="00DE2812">
            <w:pPr>
              <w:autoSpaceDE w:val="0"/>
              <w:autoSpaceDN w:val="0"/>
              <w:adjustRightInd w:val="0"/>
              <w:ind w:firstLine="459"/>
              <w:jc w:val="both"/>
              <w:rPr>
                <w:b/>
                <w:bCs/>
                <w:sz w:val="20"/>
              </w:rPr>
            </w:pPr>
            <w:r w:rsidRPr="00AB501D">
              <w:rPr>
                <w:b/>
                <w:bCs/>
                <w:sz w:val="20"/>
              </w:rPr>
              <w:t>PR efektyvumas (proc.):</w:t>
            </w:r>
          </w:p>
          <w:tbl>
            <w:tblPr>
              <w:tblStyle w:val="Lentelstinklelis"/>
              <w:tblW w:w="0" w:type="auto"/>
              <w:tblLayout w:type="fixed"/>
              <w:tblLook w:val="04A0" w:firstRow="1" w:lastRow="0" w:firstColumn="1" w:lastColumn="0" w:noHBand="0" w:noVBand="1"/>
            </w:tblPr>
            <w:tblGrid>
              <w:gridCol w:w="1413"/>
              <w:gridCol w:w="1451"/>
              <w:gridCol w:w="1384"/>
              <w:gridCol w:w="1593"/>
              <w:gridCol w:w="1242"/>
              <w:gridCol w:w="2160"/>
            </w:tblGrid>
            <w:tr w:rsidR="00843107" w:rsidRPr="00AB501D" w14:paraId="03194C0C" w14:textId="77777777" w:rsidTr="00843107">
              <w:trPr>
                <w:trHeight w:val="673"/>
              </w:trPr>
              <w:tc>
                <w:tcPr>
                  <w:tcW w:w="2864" w:type="dxa"/>
                  <w:gridSpan w:val="2"/>
                  <w:hideMark/>
                </w:tcPr>
                <w:p w14:paraId="4F7C93EC" w14:textId="77777777" w:rsidR="00843107" w:rsidRPr="00AB501D" w:rsidRDefault="00843107" w:rsidP="00D66130">
                  <w:pPr>
                    <w:rPr>
                      <w:rFonts w:ascii="Times New Roman" w:eastAsia="Calibri" w:hAnsi="Times New Roman" w:cs="Times New Roman"/>
                      <w:b/>
                      <w:bCs/>
                      <w:sz w:val="20"/>
                      <w:szCs w:val="20"/>
                    </w:rPr>
                  </w:pPr>
                  <w:r w:rsidRPr="00AB501D">
                    <w:rPr>
                      <w:rFonts w:ascii="Times New Roman" w:eastAsia="Calibri" w:hAnsi="Times New Roman" w:cs="Times New Roman"/>
                      <w:b/>
                      <w:bCs/>
                      <w:sz w:val="20"/>
                      <w:szCs w:val="20"/>
                    </w:rPr>
                    <w:t>Ilgalaikis integracijos į darbo rinką efektyvumas 2023 m.</w:t>
                  </w:r>
                </w:p>
              </w:tc>
              <w:tc>
                <w:tcPr>
                  <w:tcW w:w="2977" w:type="dxa"/>
                  <w:gridSpan w:val="2"/>
                  <w:hideMark/>
                </w:tcPr>
                <w:p w14:paraId="7943A397" w14:textId="77777777" w:rsidR="00843107" w:rsidRPr="00AB501D" w:rsidRDefault="00843107" w:rsidP="00D66130">
                  <w:pPr>
                    <w:rPr>
                      <w:rFonts w:ascii="Times New Roman" w:eastAsia="Calibri" w:hAnsi="Times New Roman" w:cs="Times New Roman"/>
                      <w:b/>
                      <w:bCs/>
                      <w:sz w:val="20"/>
                      <w:szCs w:val="20"/>
                    </w:rPr>
                  </w:pPr>
                  <w:r w:rsidRPr="00AB501D">
                    <w:rPr>
                      <w:rFonts w:ascii="Times New Roman" w:eastAsia="Calibri" w:hAnsi="Times New Roman" w:cs="Times New Roman"/>
                      <w:b/>
                      <w:bCs/>
                      <w:sz w:val="20"/>
                      <w:szCs w:val="20"/>
                    </w:rPr>
                    <w:t>Ilgalaikis integracijos į darbo rinką efektyvumas 2022 m.</w:t>
                  </w:r>
                </w:p>
              </w:tc>
              <w:tc>
                <w:tcPr>
                  <w:tcW w:w="3402" w:type="dxa"/>
                  <w:gridSpan w:val="2"/>
                  <w:hideMark/>
                </w:tcPr>
                <w:p w14:paraId="32E7D669" w14:textId="77777777" w:rsidR="00843107" w:rsidRPr="00AB501D" w:rsidRDefault="00843107" w:rsidP="00D66130">
                  <w:pPr>
                    <w:rPr>
                      <w:rFonts w:ascii="Times New Roman" w:eastAsia="Calibri" w:hAnsi="Times New Roman" w:cs="Times New Roman"/>
                      <w:b/>
                      <w:bCs/>
                      <w:sz w:val="20"/>
                      <w:szCs w:val="20"/>
                    </w:rPr>
                  </w:pPr>
                  <w:r w:rsidRPr="00AB501D">
                    <w:rPr>
                      <w:rFonts w:ascii="Times New Roman" w:eastAsia="Calibri" w:hAnsi="Times New Roman" w:cs="Times New Roman"/>
                      <w:b/>
                      <w:bCs/>
                      <w:sz w:val="20"/>
                      <w:szCs w:val="20"/>
                    </w:rPr>
                    <w:t>Ilgalaikis integracijos į darbo rinką efektyvumas 2021 m.</w:t>
                  </w:r>
                </w:p>
              </w:tc>
            </w:tr>
            <w:tr w:rsidR="00843107" w:rsidRPr="00AB501D" w14:paraId="24538183" w14:textId="77777777" w:rsidTr="00843107">
              <w:trPr>
                <w:trHeight w:val="413"/>
              </w:trPr>
              <w:tc>
                <w:tcPr>
                  <w:tcW w:w="1413" w:type="dxa"/>
                  <w:noWrap/>
                  <w:hideMark/>
                </w:tcPr>
                <w:p w14:paraId="7C8709ED" w14:textId="77777777" w:rsidR="00843107" w:rsidRPr="00AB501D" w:rsidRDefault="00843107" w:rsidP="00D66130">
                  <w:pPr>
                    <w:rPr>
                      <w:rFonts w:ascii="Times New Roman" w:eastAsia="Calibri" w:hAnsi="Times New Roman" w:cs="Times New Roman"/>
                      <w:sz w:val="20"/>
                      <w:szCs w:val="20"/>
                    </w:rPr>
                  </w:pPr>
                  <w:r w:rsidRPr="00AB501D">
                    <w:rPr>
                      <w:rFonts w:ascii="Times New Roman" w:eastAsia="Calibri" w:hAnsi="Times New Roman" w:cs="Times New Roman"/>
                      <w:sz w:val="20"/>
                      <w:szCs w:val="20"/>
                    </w:rPr>
                    <w:t xml:space="preserve">Po 12 mėn. </w:t>
                  </w:r>
                </w:p>
              </w:tc>
              <w:tc>
                <w:tcPr>
                  <w:tcW w:w="1451" w:type="dxa"/>
                  <w:noWrap/>
                  <w:hideMark/>
                </w:tcPr>
                <w:p w14:paraId="6394B153" w14:textId="77777777" w:rsidR="00843107" w:rsidRPr="00AB501D" w:rsidRDefault="00843107" w:rsidP="00D66130">
                  <w:pPr>
                    <w:rPr>
                      <w:rFonts w:ascii="Times New Roman" w:eastAsia="Calibri" w:hAnsi="Times New Roman" w:cs="Times New Roman"/>
                      <w:sz w:val="20"/>
                      <w:szCs w:val="20"/>
                    </w:rPr>
                  </w:pPr>
                  <w:r w:rsidRPr="00AB501D">
                    <w:rPr>
                      <w:rFonts w:ascii="Times New Roman" w:eastAsia="Calibri" w:hAnsi="Times New Roman" w:cs="Times New Roman"/>
                      <w:sz w:val="20"/>
                      <w:szCs w:val="20"/>
                    </w:rPr>
                    <w:t>Po 24 mėn.</w:t>
                  </w:r>
                </w:p>
              </w:tc>
              <w:tc>
                <w:tcPr>
                  <w:tcW w:w="1384" w:type="dxa"/>
                  <w:noWrap/>
                  <w:hideMark/>
                </w:tcPr>
                <w:p w14:paraId="5A63A108" w14:textId="77777777" w:rsidR="00843107" w:rsidRPr="00AB501D" w:rsidRDefault="00843107" w:rsidP="00D66130">
                  <w:pPr>
                    <w:rPr>
                      <w:rFonts w:ascii="Times New Roman" w:eastAsia="Calibri" w:hAnsi="Times New Roman" w:cs="Times New Roman"/>
                      <w:sz w:val="20"/>
                      <w:szCs w:val="20"/>
                    </w:rPr>
                  </w:pPr>
                  <w:r w:rsidRPr="00AB501D">
                    <w:rPr>
                      <w:rFonts w:ascii="Times New Roman" w:eastAsia="Calibri" w:hAnsi="Times New Roman" w:cs="Times New Roman"/>
                      <w:sz w:val="20"/>
                      <w:szCs w:val="20"/>
                    </w:rPr>
                    <w:t xml:space="preserve">Po 12 mėn. </w:t>
                  </w:r>
                </w:p>
              </w:tc>
              <w:tc>
                <w:tcPr>
                  <w:tcW w:w="1593" w:type="dxa"/>
                  <w:noWrap/>
                  <w:hideMark/>
                </w:tcPr>
                <w:p w14:paraId="3B258E9E" w14:textId="77777777" w:rsidR="00843107" w:rsidRPr="00AB501D" w:rsidRDefault="00843107" w:rsidP="00D66130">
                  <w:pPr>
                    <w:rPr>
                      <w:rFonts w:ascii="Times New Roman" w:eastAsia="Calibri" w:hAnsi="Times New Roman" w:cs="Times New Roman"/>
                      <w:sz w:val="20"/>
                      <w:szCs w:val="20"/>
                    </w:rPr>
                  </w:pPr>
                  <w:r w:rsidRPr="00AB501D">
                    <w:rPr>
                      <w:rFonts w:ascii="Times New Roman" w:eastAsia="Calibri" w:hAnsi="Times New Roman" w:cs="Times New Roman"/>
                      <w:sz w:val="20"/>
                      <w:szCs w:val="20"/>
                    </w:rPr>
                    <w:t>Po 24 mėn.</w:t>
                  </w:r>
                </w:p>
              </w:tc>
              <w:tc>
                <w:tcPr>
                  <w:tcW w:w="1242" w:type="dxa"/>
                  <w:noWrap/>
                  <w:hideMark/>
                </w:tcPr>
                <w:p w14:paraId="2ADD0DA7" w14:textId="77777777" w:rsidR="00843107" w:rsidRPr="00AB501D" w:rsidRDefault="00843107" w:rsidP="00D66130">
                  <w:pPr>
                    <w:rPr>
                      <w:rFonts w:ascii="Times New Roman" w:eastAsia="Calibri" w:hAnsi="Times New Roman" w:cs="Times New Roman"/>
                      <w:sz w:val="20"/>
                      <w:szCs w:val="20"/>
                    </w:rPr>
                  </w:pPr>
                  <w:r w:rsidRPr="00AB501D">
                    <w:rPr>
                      <w:rFonts w:ascii="Times New Roman" w:eastAsia="Calibri" w:hAnsi="Times New Roman" w:cs="Times New Roman"/>
                      <w:sz w:val="20"/>
                      <w:szCs w:val="20"/>
                    </w:rPr>
                    <w:t xml:space="preserve">Po 12 mėn. </w:t>
                  </w:r>
                </w:p>
              </w:tc>
              <w:tc>
                <w:tcPr>
                  <w:tcW w:w="2160" w:type="dxa"/>
                  <w:noWrap/>
                  <w:hideMark/>
                </w:tcPr>
                <w:p w14:paraId="7D6199BA" w14:textId="77777777" w:rsidR="00843107" w:rsidRPr="00AB501D" w:rsidRDefault="00843107" w:rsidP="00D66130">
                  <w:pPr>
                    <w:rPr>
                      <w:rFonts w:ascii="Times New Roman" w:eastAsia="Calibri" w:hAnsi="Times New Roman" w:cs="Times New Roman"/>
                      <w:sz w:val="20"/>
                      <w:szCs w:val="20"/>
                    </w:rPr>
                  </w:pPr>
                  <w:r w:rsidRPr="00AB501D">
                    <w:rPr>
                      <w:rFonts w:ascii="Times New Roman" w:eastAsia="Calibri" w:hAnsi="Times New Roman" w:cs="Times New Roman"/>
                      <w:sz w:val="20"/>
                      <w:szCs w:val="20"/>
                    </w:rPr>
                    <w:t>Po 24 mėn.</w:t>
                  </w:r>
                </w:p>
              </w:tc>
            </w:tr>
            <w:tr w:rsidR="00843107" w:rsidRPr="00AB501D" w14:paraId="024F70BC" w14:textId="77777777" w:rsidTr="00843107">
              <w:trPr>
                <w:trHeight w:val="290"/>
              </w:trPr>
              <w:tc>
                <w:tcPr>
                  <w:tcW w:w="1413" w:type="dxa"/>
                  <w:noWrap/>
                  <w:hideMark/>
                </w:tcPr>
                <w:p w14:paraId="329C4BB1" w14:textId="77777777" w:rsidR="00843107" w:rsidRPr="00AB501D" w:rsidRDefault="00843107" w:rsidP="00D66130">
                  <w:pPr>
                    <w:rPr>
                      <w:rFonts w:ascii="Times New Roman" w:eastAsia="Calibri" w:hAnsi="Times New Roman" w:cs="Times New Roman"/>
                      <w:sz w:val="20"/>
                      <w:szCs w:val="20"/>
                    </w:rPr>
                  </w:pPr>
                  <w:r w:rsidRPr="00AB501D">
                    <w:rPr>
                      <w:rFonts w:ascii="Times New Roman" w:eastAsia="Calibri" w:hAnsi="Times New Roman" w:cs="Times New Roman"/>
                      <w:sz w:val="20"/>
                      <w:szCs w:val="20"/>
                    </w:rPr>
                    <w:t>48,4</w:t>
                  </w:r>
                </w:p>
              </w:tc>
              <w:tc>
                <w:tcPr>
                  <w:tcW w:w="1451" w:type="dxa"/>
                  <w:noWrap/>
                  <w:hideMark/>
                </w:tcPr>
                <w:p w14:paraId="31109B9F" w14:textId="77777777" w:rsidR="00843107" w:rsidRPr="00AB501D" w:rsidRDefault="00843107" w:rsidP="00D66130">
                  <w:pPr>
                    <w:rPr>
                      <w:rFonts w:ascii="Times New Roman" w:eastAsia="Calibri" w:hAnsi="Times New Roman" w:cs="Times New Roman"/>
                      <w:sz w:val="20"/>
                      <w:szCs w:val="20"/>
                    </w:rPr>
                  </w:pPr>
                  <w:r w:rsidRPr="00AB501D">
                    <w:rPr>
                      <w:rFonts w:ascii="Times New Roman" w:eastAsia="Calibri" w:hAnsi="Times New Roman" w:cs="Times New Roman"/>
                      <w:sz w:val="20"/>
                      <w:szCs w:val="20"/>
                    </w:rPr>
                    <w:t>52,1</w:t>
                  </w:r>
                </w:p>
              </w:tc>
              <w:tc>
                <w:tcPr>
                  <w:tcW w:w="1384" w:type="dxa"/>
                  <w:noWrap/>
                  <w:hideMark/>
                </w:tcPr>
                <w:p w14:paraId="652EDFD4" w14:textId="77777777" w:rsidR="00843107" w:rsidRPr="00AB501D" w:rsidRDefault="00843107" w:rsidP="00D66130">
                  <w:pPr>
                    <w:rPr>
                      <w:rFonts w:ascii="Times New Roman" w:eastAsia="Calibri" w:hAnsi="Times New Roman" w:cs="Times New Roman"/>
                      <w:sz w:val="20"/>
                      <w:szCs w:val="20"/>
                    </w:rPr>
                  </w:pPr>
                  <w:r w:rsidRPr="00AB501D">
                    <w:rPr>
                      <w:rFonts w:ascii="Times New Roman" w:eastAsia="Calibri" w:hAnsi="Times New Roman" w:cs="Times New Roman"/>
                      <w:sz w:val="20"/>
                      <w:szCs w:val="20"/>
                    </w:rPr>
                    <w:t>62,5</w:t>
                  </w:r>
                </w:p>
              </w:tc>
              <w:tc>
                <w:tcPr>
                  <w:tcW w:w="1593" w:type="dxa"/>
                  <w:noWrap/>
                  <w:hideMark/>
                </w:tcPr>
                <w:p w14:paraId="524DA347" w14:textId="77777777" w:rsidR="00843107" w:rsidRPr="00AB501D" w:rsidRDefault="00843107" w:rsidP="00D66130">
                  <w:pPr>
                    <w:rPr>
                      <w:rFonts w:ascii="Times New Roman" w:eastAsia="Calibri" w:hAnsi="Times New Roman" w:cs="Times New Roman"/>
                      <w:sz w:val="20"/>
                      <w:szCs w:val="20"/>
                    </w:rPr>
                  </w:pPr>
                  <w:r w:rsidRPr="00AB501D">
                    <w:rPr>
                      <w:rFonts w:ascii="Times New Roman" w:eastAsia="Calibri" w:hAnsi="Times New Roman" w:cs="Times New Roman"/>
                      <w:sz w:val="20"/>
                      <w:szCs w:val="20"/>
                    </w:rPr>
                    <w:t>56,4</w:t>
                  </w:r>
                </w:p>
              </w:tc>
              <w:tc>
                <w:tcPr>
                  <w:tcW w:w="1242" w:type="dxa"/>
                  <w:noWrap/>
                  <w:hideMark/>
                </w:tcPr>
                <w:p w14:paraId="077DBDC7" w14:textId="77777777" w:rsidR="00843107" w:rsidRPr="00AB501D" w:rsidRDefault="00843107" w:rsidP="00D66130">
                  <w:pPr>
                    <w:rPr>
                      <w:rFonts w:ascii="Times New Roman" w:eastAsia="Calibri" w:hAnsi="Times New Roman" w:cs="Times New Roman"/>
                      <w:sz w:val="20"/>
                      <w:szCs w:val="20"/>
                    </w:rPr>
                  </w:pPr>
                  <w:r w:rsidRPr="00AB501D">
                    <w:rPr>
                      <w:rFonts w:ascii="Times New Roman" w:eastAsia="Calibri" w:hAnsi="Times New Roman" w:cs="Times New Roman"/>
                      <w:sz w:val="20"/>
                      <w:szCs w:val="20"/>
                    </w:rPr>
                    <w:t>58,2</w:t>
                  </w:r>
                </w:p>
              </w:tc>
              <w:tc>
                <w:tcPr>
                  <w:tcW w:w="2160" w:type="dxa"/>
                  <w:noWrap/>
                  <w:hideMark/>
                </w:tcPr>
                <w:p w14:paraId="7DE62CBE" w14:textId="77777777" w:rsidR="00843107" w:rsidRPr="00AB501D" w:rsidRDefault="00843107" w:rsidP="00D66130">
                  <w:pPr>
                    <w:rPr>
                      <w:rFonts w:ascii="Times New Roman" w:eastAsia="Calibri" w:hAnsi="Times New Roman" w:cs="Times New Roman"/>
                      <w:sz w:val="20"/>
                      <w:szCs w:val="20"/>
                    </w:rPr>
                  </w:pPr>
                  <w:r w:rsidRPr="00AB501D">
                    <w:rPr>
                      <w:rFonts w:ascii="Times New Roman" w:eastAsia="Calibri" w:hAnsi="Times New Roman" w:cs="Times New Roman"/>
                      <w:sz w:val="20"/>
                      <w:szCs w:val="20"/>
                    </w:rPr>
                    <w:t>53,8</w:t>
                  </w:r>
                </w:p>
              </w:tc>
            </w:tr>
          </w:tbl>
          <w:p w14:paraId="3F83A022" w14:textId="77777777" w:rsidR="00BB399C" w:rsidRPr="00AB501D" w:rsidRDefault="00BB399C" w:rsidP="00D66130">
            <w:pPr>
              <w:autoSpaceDE w:val="0"/>
              <w:autoSpaceDN w:val="0"/>
              <w:adjustRightInd w:val="0"/>
              <w:ind w:firstLine="459"/>
              <w:jc w:val="both"/>
              <w:rPr>
                <w:b/>
                <w:bCs/>
                <w:sz w:val="20"/>
              </w:rPr>
            </w:pPr>
          </w:p>
          <w:p w14:paraId="50C9ED01" w14:textId="19F514FC" w:rsidR="000D518D" w:rsidRPr="00AB501D" w:rsidRDefault="000D518D" w:rsidP="00D66130">
            <w:pPr>
              <w:ind w:firstLine="459"/>
              <w:jc w:val="both"/>
              <w:rPr>
                <w:sz w:val="20"/>
              </w:rPr>
            </w:pPr>
            <w:r w:rsidRPr="00AB501D">
              <w:rPr>
                <w:sz w:val="20"/>
              </w:rPr>
              <w:t xml:space="preserve">Kvalifikacijos kėlimas ir reikalingų įgūdžių ugdymas didele dalimi sąlygoja darbo išteklių įtraukimą į darbo rinką. </w:t>
            </w:r>
          </w:p>
          <w:p w14:paraId="6D960F9C" w14:textId="77777777" w:rsidR="000D518D" w:rsidRPr="00AB501D" w:rsidRDefault="000D518D" w:rsidP="00D66130">
            <w:pPr>
              <w:tabs>
                <w:tab w:val="left" w:pos="598"/>
              </w:tabs>
              <w:ind w:firstLine="459"/>
              <w:jc w:val="both"/>
              <w:rPr>
                <w:sz w:val="20"/>
              </w:rPr>
            </w:pPr>
            <w:r w:rsidRPr="00AB501D">
              <w:rPr>
                <w:sz w:val="20"/>
              </w:rPr>
              <w:t xml:space="preserve">Darbo ir socialinių tyrimų instituto mokslininkų atliktas tyrimas parodė, kad, nepaisant pesimistiškai vertinamų įsidarbinimo galimybių, po ADRP priemonių neįgaliųjų tikslinė grupė parodė geriausius įsidarbinimo rezultatus iš visų priemonėse dalyvavusių pažeidžiamų grupių. Tyrimai taip pat parodė, kad žmonių su negalia dalyvavimas ADRP priemonėse turi labai aukštą teigiamą socialinį ir psichologinį efektą, tačiau šie veiksniai nėra vertinami nacionalinėje darbo rinkos politikoje. </w:t>
            </w:r>
          </w:p>
          <w:p w14:paraId="37D60000" w14:textId="77777777" w:rsidR="000D518D" w:rsidRPr="00AB501D" w:rsidRDefault="000D518D" w:rsidP="00D66130">
            <w:pPr>
              <w:tabs>
                <w:tab w:val="left" w:pos="598"/>
              </w:tabs>
              <w:ind w:firstLine="459"/>
              <w:jc w:val="both"/>
              <w:rPr>
                <w:sz w:val="20"/>
              </w:rPr>
            </w:pPr>
          </w:p>
          <w:p w14:paraId="3FE18B50" w14:textId="77777777" w:rsidR="003C1E0B" w:rsidRPr="00851DEB" w:rsidRDefault="003C1E0B" w:rsidP="00D66130">
            <w:pPr>
              <w:tabs>
                <w:tab w:val="left" w:pos="598"/>
              </w:tabs>
              <w:ind w:firstLine="459"/>
              <w:jc w:val="both"/>
              <w:rPr>
                <w:rFonts w:eastAsiaTheme="minorHAnsi"/>
                <w:sz w:val="20"/>
              </w:rPr>
            </w:pPr>
            <w:r w:rsidRPr="00851DEB">
              <w:rPr>
                <w:rFonts w:eastAsiaTheme="minorHAnsi"/>
                <w:sz w:val="20"/>
              </w:rPr>
              <w:t>Analizuojant skirtingo amžiaus bedarbių grupių nedarbo trukmę, galima teigti, kad vyresni nei 50 m. amžiaus asmenys labiausiai pažeidžiami ilgalaikio nedarbo atžvilgiu. 50 m. ir vyresnių Užimtumo tarnyboje registruotų asmenų vidutinė nedarbo trukmė yra 1,8 mėn. ilgesnė, nei visų darbo ieškančiųjų (6,5 mėn.), todėl ypač svarbu kuo greičiau suteikti reikiamą pagalbą asmenims sugrįžti į darbo rinką išvengiant jų tapimo ilgalaikiais bedarbiais.</w:t>
            </w:r>
          </w:p>
          <w:p w14:paraId="4AAA657C" w14:textId="77777777" w:rsidR="003C1E0B" w:rsidRPr="00851DEB" w:rsidRDefault="003C1E0B" w:rsidP="00D66130">
            <w:pPr>
              <w:tabs>
                <w:tab w:val="left" w:pos="598"/>
              </w:tabs>
              <w:ind w:firstLine="459"/>
              <w:jc w:val="both"/>
              <w:rPr>
                <w:rFonts w:eastAsiaTheme="minorHAnsi"/>
                <w:sz w:val="20"/>
              </w:rPr>
            </w:pPr>
            <w:r w:rsidRPr="00851DEB">
              <w:rPr>
                <w:rFonts w:eastAsiaTheme="minorHAnsi"/>
                <w:sz w:val="20"/>
              </w:rPr>
              <w:t xml:space="preserve">Vyresnio amžiaus asmenims yra teikiamos visos darbo rinkos paslaugos ir jie gali dalyvauti visose ADRP priemonėse  (2025 m. 50 m. ir vyresni asmenys sudarė 25,5 proc. visų ADRP dalyvių), </w:t>
            </w:r>
            <w:r w:rsidRPr="00851DEB">
              <w:rPr>
                <w:rFonts w:eastAsiaTheme="minorHAnsi"/>
                <w:b/>
                <w:bCs/>
                <w:sz w:val="20"/>
              </w:rPr>
              <w:t>tačiau specialiai pritaikytų paslaugų ar priemonių, kurios atlieptų būtent vyresnio amžiaus asmenų poreikius siekiant juos sugrąžinti į darbo rinką, šiuo metu nėra.</w:t>
            </w:r>
            <w:r w:rsidRPr="00851DEB">
              <w:rPr>
                <w:rFonts w:eastAsiaTheme="minorHAnsi"/>
                <w:sz w:val="20"/>
              </w:rPr>
              <w:t xml:space="preserve"> </w:t>
            </w:r>
          </w:p>
          <w:p w14:paraId="060435B2" w14:textId="77777777" w:rsidR="003C1E0B" w:rsidRPr="00AB501D" w:rsidRDefault="003C1E0B" w:rsidP="00D66130">
            <w:pPr>
              <w:tabs>
                <w:tab w:val="left" w:pos="598"/>
              </w:tabs>
              <w:ind w:firstLine="459"/>
              <w:jc w:val="both"/>
              <w:rPr>
                <w:rFonts w:eastAsiaTheme="minorHAnsi"/>
                <w:sz w:val="20"/>
              </w:rPr>
            </w:pPr>
            <w:r w:rsidRPr="00851DEB">
              <w:rPr>
                <w:rFonts w:eastAsiaTheme="minorHAnsi"/>
                <w:sz w:val="20"/>
              </w:rPr>
              <w:t>55 m. ir vyresni asmenys yra dar labiau pažeidžiami, kadangi liekant vis mažiau laiko iki senatvės pensijos amžiaus, jiems gali būti per sudėtinga persikvalifikuoti, todėl taikyti paramos mokymuisi priemones gali būti netikslinga, tačiau šie asmenys vis tiek turi neatsilikti nuo besikeičiančios darbo rinkos poreikių: gebėti veikti įvairialypėje, modernioje organizacijoje, turėti reikiamų skaitmeninių įgūdžių ir kt. Todėl vyresnio amžiaus asmenims reikalinga kompleksinė pagalbos sistema, kuri apimtų individualių, prie kiekvieno asmens poreikių pritaikytų paslaugų teikimą didinant savivertę, tobulinant asmenines ir socializavimosi kompetencijas, įgalinant bei skatinant prisitaikyti prie kintančių gyvenimo ir darbo sąlygų, suteikiant reikiamus įgūdžius veikti skaitmeninėje, finansinėje ir verslo aplinkoje ir teikiant palaikymą įsidarbinus.</w:t>
            </w:r>
          </w:p>
          <w:p w14:paraId="7A60E8F4" w14:textId="77777777" w:rsidR="0048026B" w:rsidRPr="00AB501D" w:rsidRDefault="0048026B" w:rsidP="00D66130">
            <w:pPr>
              <w:tabs>
                <w:tab w:val="left" w:pos="598"/>
              </w:tabs>
              <w:ind w:firstLine="459"/>
              <w:jc w:val="both"/>
              <w:rPr>
                <w:sz w:val="20"/>
              </w:rPr>
            </w:pPr>
          </w:p>
          <w:p w14:paraId="28062D77" w14:textId="453B1BA2" w:rsidR="000D518D" w:rsidRPr="00AB501D" w:rsidRDefault="00BB6E19" w:rsidP="00D66130">
            <w:pPr>
              <w:tabs>
                <w:tab w:val="left" w:pos="598"/>
              </w:tabs>
              <w:ind w:firstLine="459"/>
              <w:jc w:val="center"/>
              <w:rPr>
                <w:sz w:val="20"/>
              </w:rPr>
            </w:pPr>
            <w:r w:rsidRPr="00AB501D">
              <w:rPr>
                <w:sz w:val="20"/>
              </w:rPr>
              <w:t>II</w:t>
            </w:r>
            <w:r w:rsidR="00E32C3C" w:rsidRPr="00AB501D">
              <w:rPr>
                <w:sz w:val="20"/>
              </w:rPr>
              <w:t>I</w:t>
            </w:r>
            <w:r w:rsidRPr="00AB501D">
              <w:rPr>
                <w:sz w:val="20"/>
              </w:rPr>
              <w:t xml:space="preserve">. </w:t>
            </w:r>
            <w:r w:rsidR="00BA64F9" w:rsidRPr="00AB501D">
              <w:rPr>
                <w:sz w:val="20"/>
              </w:rPr>
              <w:t>PRIEMONĖS TIKSLINĖ GRUPĖ</w:t>
            </w:r>
          </w:p>
          <w:p w14:paraId="18171C49" w14:textId="77777777" w:rsidR="00BA64F9" w:rsidRPr="00AB501D" w:rsidRDefault="00BA64F9" w:rsidP="00D66130">
            <w:pPr>
              <w:tabs>
                <w:tab w:val="left" w:pos="598"/>
              </w:tabs>
              <w:ind w:firstLine="459"/>
              <w:jc w:val="center"/>
              <w:rPr>
                <w:sz w:val="20"/>
              </w:rPr>
            </w:pPr>
          </w:p>
          <w:p w14:paraId="418CC2E6" w14:textId="77777777" w:rsidR="00556378" w:rsidRPr="00AB501D" w:rsidRDefault="00556378" w:rsidP="00D66130">
            <w:pPr>
              <w:ind w:firstLine="459"/>
              <w:jc w:val="both"/>
              <w:rPr>
                <w:rFonts w:eastAsiaTheme="minorHAnsi"/>
                <w:sz w:val="20"/>
              </w:rPr>
            </w:pPr>
            <w:r w:rsidRPr="00AB501D">
              <w:rPr>
                <w:rFonts w:eastAsiaTheme="minorHAnsi"/>
                <w:sz w:val="20"/>
              </w:rPr>
              <w:t>Pažymėtina, kad gali būti išskiriamos tam tikros bedarbių grupės (tokios kaip bedarbiai, kurie yra darbingo amžiaus neįgalieji, kuriems nustatytas sunkus, vidutinis arba lengvas neįgalumo lygis, nekvalifikuoti bedarbiai, ilgalaikiai bedarbiai, vyresni kaip 45 m. bedarbiai, bedarbiai iki 29 m. ir kitos grupės, numatytos Lietuvos Respublikos Užimtumo įstatymo Nr. XII-2470 (toliau – Užimtumo įstatymas) 25 straipsnyje), kurios susiduria su įvairiais iššūkiais įsitraukdamos į darbo rinką ar siekdamos tvaraus užimtumo.</w:t>
            </w:r>
          </w:p>
          <w:p w14:paraId="501DC7CC" w14:textId="77777777" w:rsidR="00556378" w:rsidRPr="00AB501D" w:rsidRDefault="00556378" w:rsidP="00D66130">
            <w:pPr>
              <w:ind w:firstLine="459"/>
              <w:jc w:val="both"/>
              <w:rPr>
                <w:rFonts w:eastAsiaTheme="minorHAnsi"/>
                <w:sz w:val="20"/>
              </w:rPr>
            </w:pPr>
          </w:p>
          <w:p w14:paraId="2186B993" w14:textId="77777777" w:rsidR="00556378" w:rsidRPr="00AB501D" w:rsidRDefault="00556378" w:rsidP="00D66130">
            <w:pPr>
              <w:ind w:firstLine="459"/>
              <w:jc w:val="both"/>
              <w:rPr>
                <w:rFonts w:eastAsiaTheme="minorHAnsi"/>
                <w:sz w:val="20"/>
              </w:rPr>
            </w:pPr>
            <w:r w:rsidRPr="00AB501D">
              <w:rPr>
                <w:rFonts w:eastAsiaTheme="minorHAnsi"/>
                <w:sz w:val="20"/>
              </w:rPr>
              <w:t>Iššūkiai, tokie, kaip patirties ir/ar socialinių įgūdžių, motyvacijos stoka, žema kvalifikacija, išsilavinimo trūkumas, nutolusios gyvenamosios vietos, negalios, amžiaus ar šeiminių įsipareigojimų sukelti apribojimai, neigiamos darbdavių ar visuomenės nuostatos, vyraujantys stereotipai ir pan.,  su kuriais asmenys susiduria bandydami patekti į darbo rinką ar joje išlikti, gali būti įveikti papildomai remiant šias grupes ir taikant užimtumo rėmimo priemones.</w:t>
            </w:r>
          </w:p>
          <w:p w14:paraId="4889F56C" w14:textId="77777777" w:rsidR="00556378" w:rsidRPr="00AB501D" w:rsidRDefault="00556378" w:rsidP="00D66130">
            <w:pPr>
              <w:ind w:firstLine="459"/>
              <w:jc w:val="both"/>
              <w:rPr>
                <w:rFonts w:eastAsiaTheme="minorHAnsi"/>
                <w:sz w:val="20"/>
              </w:rPr>
            </w:pPr>
          </w:p>
          <w:p w14:paraId="6F9912D6" w14:textId="77777777" w:rsidR="00556378" w:rsidRPr="00AB501D" w:rsidRDefault="00556378" w:rsidP="00D66130">
            <w:pPr>
              <w:ind w:firstLine="459"/>
              <w:jc w:val="both"/>
              <w:rPr>
                <w:rFonts w:eastAsiaTheme="minorHAnsi"/>
                <w:sz w:val="20"/>
              </w:rPr>
            </w:pPr>
            <w:r w:rsidRPr="00AB501D">
              <w:rPr>
                <w:rFonts w:eastAsiaTheme="minorHAnsi"/>
                <w:sz w:val="20"/>
              </w:rPr>
              <w:t xml:space="preserve">Įgyvendinant užimtumo rėmimo priemones, taip pat būtina remti ne tik bedarbius, bet ir </w:t>
            </w:r>
            <w:r w:rsidRPr="00AB501D">
              <w:rPr>
                <w:rFonts w:eastAsiaTheme="minorHAnsi"/>
                <w:b/>
                <w:bCs/>
                <w:sz w:val="20"/>
              </w:rPr>
              <w:t>užimtus asmenis</w:t>
            </w:r>
            <w:r w:rsidRPr="00AB501D">
              <w:rPr>
                <w:rFonts w:eastAsiaTheme="minorHAnsi"/>
                <w:sz w:val="20"/>
              </w:rPr>
              <w:t>, registruotus Užimtumo tarnyboje,  kurie:</w:t>
            </w:r>
          </w:p>
          <w:p w14:paraId="5E749D71" w14:textId="77777777" w:rsidR="00556378" w:rsidRPr="00AB501D" w:rsidRDefault="00556378" w:rsidP="00D66130">
            <w:pPr>
              <w:numPr>
                <w:ilvl w:val="0"/>
                <w:numId w:val="3"/>
              </w:numPr>
              <w:tabs>
                <w:tab w:val="left" w:pos="456"/>
                <w:tab w:val="left" w:pos="828"/>
              </w:tabs>
              <w:ind w:left="0" w:firstLine="459"/>
              <w:jc w:val="both"/>
              <w:rPr>
                <w:rFonts w:eastAsiaTheme="minorHAnsi"/>
                <w:sz w:val="20"/>
              </w:rPr>
            </w:pPr>
            <w:r w:rsidRPr="00AB501D">
              <w:rPr>
                <w:rFonts w:eastAsiaTheme="minorHAnsi"/>
                <w:sz w:val="20"/>
              </w:rPr>
              <w:t xml:space="preserve">keičia ekonominę veiklą, kuriuos paveikė veiklos pokyčiai įmonėse, vykdomų veiklų nutraukimas dėl </w:t>
            </w:r>
            <w:proofErr w:type="spellStart"/>
            <w:r w:rsidRPr="00AB501D">
              <w:rPr>
                <w:rFonts w:eastAsiaTheme="minorHAnsi"/>
                <w:sz w:val="20"/>
              </w:rPr>
              <w:t>Covid</w:t>
            </w:r>
            <w:proofErr w:type="spellEnd"/>
            <w:r w:rsidRPr="00AB501D">
              <w:rPr>
                <w:rFonts w:eastAsiaTheme="minorHAnsi"/>
                <w:sz w:val="20"/>
              </w:rPr>
              <w:t xml:space="preserve"> – 19 pandemijos sukeltos krizinės situacijos;</w:t>
            </w:r>
          </w:p>
          <w:p w14:paraId="3AC8E213" w14:textId="77777777" w:rsidR="00556378" w:rsidRPr="00AB501D" w:rsidRDefault="00556378" w:rsidP="00D66130">
            <w:pPr>
              <w:numPr>
                <w:ilvl w:val="0"/>
                <w:numId w:val="3"/>
              </w:numPr>
              <w:tabs>
                <w:tab w:val="left" w:pos="456"/>
                <w:tab w:val="left" w:pos="828"/>
              </w:tabs>
              <w:ind w:left="0" w:firstLine="459"/>
              <w:jc w:val="both"/>
              <w:rPr>
                <w:rFonts w:eastAsiaTheme="minorHAnsi"/>
                <w:sz w:val="20"/>
              </w:rPr>
            </w:pPr>
            <w:r w:rsidRPr="00AB501D">
              <w:rPr>
                <w:rFonts w:eastAsiaTheme="minorHAnsi"/>
                <w:sz w:val="20"/>
              </w:rPr>
              <w:t>susiduria su iššūkiais išlikti darbo rinkoje bei siekiantys įgyti aukštą pridėtinę vertę kuriančias kvalifikacijas ir kompetencijas pagal profesinio mokymo programas ir jų modulius, neformaliojo suaugusiųjų švietimo programas, tarp jų - ir  aukštojo mokslo modulius;</w:t>
            </w:r>
          </w:p>
          <w:p w14:paraId="4795CD91" w14:textId="77777777" w:rsidR="00556378" w:rsidRPr="00AB501D" w:rsidRDefault="00556378" w:rsidP="00D66130">
            <w:pPr>
              <w:ind w:firstLine="459"/>
              <w:jc w:val="both"/>
              <w:rPr>
                <w:rFonts w:eastAsiaTheme="minorHAnsi"/>
                <w:sz w:val="20"/>
              </w:rPr>
            </w:pPr>
            <w:r w:rsidRPr="00AB501D">
              <w:rPr>
                <w:rFonts w:eastAsiaTheme="minorHAnsi"/>
                <w:sz w:val="20"/>
              </w:rPr>
              <w:t xml:space="preserve">Taip pat būtina remti </w:t>
            </w:r>
            <w:r w:rsidRPr="00AB501D">
              <w:rPr>
                <w:rFonts w:eastAsiaTheme="minorHAnsi"/>
                <w:b/>
                <w:bCs/>
                <w:sz w:val="20"/>
              </w:rPr>
              <w:t>užsieniečius (tiek Europos Sąjungos, tiek trečiųjų šalių piliečius)</w:t>
            </w:r>
            <w:r w:rsidRPr="00AB501D">
              <w:rPr>
                <w:rFonts w:eastAsiaTheme="minorHAnsi"/>
                <w:sz w:val="20"/>
              </w:rPr>
              <w:t xml:space="preserve"> ir suteikti galimybę mokytis lietuvių kalbos, kadangi lietuvių kalbos mokėjimas daro didelę įtaką jų galimybėms tvariai integruotis į Lietuvos darbo rinką.  Šiuo metu nėra galimybės gauti finansavimą iš Užimtumo tarnybos mokytis lietuvių kalbos.</w:t>
            </w:r>
          </w:p>
          <w:p w14:paraId="58FC0546" w14:textId="77777777" w:rsidR="00556378" w:rsidRPr="00AB501D" w:rsidRDefault="00556378" w:rsidP="00D66130">
            <w:pPr>
              <w:ind w:firstLine="459"/>
              <w:jc w:val="both"/>
              <w:rPr>
                <w:rFonts w:eastAsiaTheme="minorHAnsi"/>
                <w:sz w:val="20"/>
              </w:rPr>
            </w:pPr>
            <w:r w:rsidRPr="00AB501D">
              <w:rPr>
                <w:rFonts w:eastAsiaTheme="minorHAnsi"/>
                <w:sz w:val="20"/>
              </w:rPr>
              <w:t>Rengiant priemonės „Didinti pažeidžiamų asmenų grupių užimtumą“ alternatyvų aprašymą, pažeidžiami asmenys,        t. y. bedarbiai ir užimti asmenys sudarys vieną stambią tikslinę grupę, kadangi integracijos į darbo rinką problemų ir nedarbo priežastys dažnu atveju yra panašios, kompleksiškos ir gali būti sprendžiamos  užimtumo rėmimo priemonių rinkiniu. Kadangi nė viena grupė nėra homogeniška, įgyvendinant priemones  bus atsižvelgiama į konkretaus asmens situaciją ir individualius poreikius.</w:t>
            </w:r>
          </w:p>
          <w:p w14:paraId="576320DA" w14:textId="77777777" w:rsidR="00556378" w:rsidRPr="00AB501D" w:rsidRDefault="00556378" w:rsidP="00556378">
            <w:pPr>
              <w:jc w:val="both"/>
              <w:rPr>
                <w:rFonts w:eastAsiaTheme="minorHAnsi"/>
                <w:sz w:val="20"/>
              </w:rPr>
            </w:pPr>
          </w:p>
          <w:p w14:paraId="55F6D6D6" w14:textId="10F01D8B" w:rsidR="00BA64F9" w:rsidRPr="00AB501D" w:rsidRDefault="00556378" w:rsidP="00202CD4">
            <w:pPr>
              <w:tabs>
                <w:tab w:val="left" w:pos="598"/>
              </w:tabs>
              <w:ind w:firstLine="459"/>
              <w:jc w:val="both"/>
              <w:rPr>
                <w:rFonts w:eastAsiaTheme="minorHAnsi"/>
                <w:b/>
                <w:bCs/>
                <w:sz w:val="20"/>
              </w:rPr>
            </w:pPr>
            <w:r w:rsidRPr="00AB501D">
              <w:rPr>
                <w:rFonts w:eastAsiaTheme="minorHAnsi"/>
                <w:b/>
                <w:bCs/>
                <w:sz w:val="20"/>
              </w:rPr>
              <w:t>Asmenų registracija Užimtumo tarnyboje 2016-2020 m.</w:t>
            </w:r>
          </w:p>
          <w:p w14:paraId="471AEC0C" w14:textId="77777777" w:rsidR="00202CD4" w:rsidRDefault="00202CD4" w:rsidP="00202CD4">
            <w:pPr>
              <w:tabs>
                <w:tab w:val="left" w:pos="598"/>
              </w:tabs>
              <w:ind w:firstLine="459"/>
              <w:jc w:val="both"/>
              <w:rPr>
                <w:rFonts w:eastAsiaTheme="minorHAnsi"/>
                <w:b/>
                <w:bCs/>
                <w:sz w:val="22"/>
                <w:szCs w:val="22"/>
              </w:rPr>
            </w:pPr>
          </w:p>
          <w:p w14:paraId="636FFB73" w14:textId="78D0FA06" w:rsidR="00202CD4" w:rsidRDefault="0075105E" w:rsidP="00202CD4">
            <w:pPr>
              <w:tabs>
                <w:tab w:val="left" w:pos="598"/>
              </w:tabs>
              <w:ind w:firstLine="459"/>
              <w:jc w:val="both"/>
              <w:rPr>
                <w:b/>
                <w:bCs/>
                <w:sz w:val="22"/>
                <w:szCs w:val="22"/>
              </w:rPr>
            </w:pPr>
            <w:r w:rsidRPr="008C3489">
              <w:rPr>
                <w:noProof/>
                <w:sz w:val="20"/>
              </w:rPr>
              <w:drawing>
                <wp:inline distT="0" distB="0" distL="0" distR="0" wp14:anchorId="0414A02F" wp14:editId="2651EE96">
                  <wp:extent cx="5637126" cy="1567180"/>
                  <wp:effectExtent l="0" t="0" r="1905" b="0"/>
                  <wp:docPr id="22"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41210" r="73387" b="32616"/>
                          <a:stretch/>
                        </pic:blipFill>
                        <pic:spPr bwMode="auto">
                          <a:xfrm>
                            <a:off x="0" y="0"/>
                            <a:ext cx="5745170" cy="1597217"/>
                          </a:xfrm>
                          <a:prstGeom prst="rect">
                            <a:avLst/>
                          </a:prstGeom>
                          <a:ln>
                            <a:noFill/>
                          </a:ln>
                          <a:extLst>
                            <a:ext uri="{53640926-AAD7-44D8-BBD7-CCE9431645EC}">
                              <a14:shadowObscured xmlns:a14="http://schemas.microsoft.com/office/drawing/2010/main"/>
                            </a:ext>
                          </a:extLst>
                        </pic:spPr>
                      </pic:pic>
                    </a:graphicData>
                  </a:graphic>
                </wp:inline>
              </w:drawing>
            </w:r>
          </w:p>
          <w:p w14:paraId="20F90388" w14:textId="77777777" w:rsidR="0075105E" w:rsidRDefault="0075105E" w:rsidP="00202CD4">
            <w:pPr>
              <w:tabs>
                <w:tab w:val="left" w:pos="598"/>
              </w:tabs>
              <w:ind w:firstLine="459"/>
              <w:jc w:val="both"/>
              <w:rPr>
                <w:b/>
                <w:bCs/>
                <w:sz w:val="22"/>
                <w:szCs w:val="22"/>
              </w:rPr>
            </w:pPr>
          </w:p>
          <w:p w14:paraId="4766E093" w14:textId="20253352" w:rsidR="0075105E" w:rsidRDefault="00D67497" w:rsidP="00202CD4">
            <w:pPr>
              <w:tabs>
                <w:tab w:val="left" w:pos="598"/>
              </w:tabs>
              <w:ind w:firstLine="459"/>
              <w:jc w:val="both"/>
              <w:rPr>
                <w:b/>
                <w:bCs/>
                <w:sz w:val="22"/>
                <w:szCs w:val="22"/>
              </w:rPr>
            </w:pPr>
            <w:r w:rsidRPr="008C3489">
              <w:rPr>
                <w:noProof/>
                <w:sz w:val="20"/>
              </w:rPr>
              <w:drawing>
                <wp:inline distT="0" distB="0" distL="0" distR="0" wp14:anchorId="4E2E8E9B" wp14:editId="51509410">
                  <wp:extent cx="5326380" cy="2682805"/>
                  <wp:effectExtent l="0" t="0" r="7620" b="3810"/>
                  <wp:docPr id="28" name="Paveikslėli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361515" cy="2700502"/>
                          </a:xfrm>
                          <a:prstGeom prst="rect">
                            <a:avLst/>
                          </a:prstGeom>
                        </pic:spPr>
                      </pic:pic>
                    </a:graphicData>
                  </a:graphic>
                </wp:inline>
              </w:drawing>
            </w:r>
          </w:p>
          <w:p w14:paraId="02001BC2" w14:textId="77777777" w:rsidR="00442AB4" w:rsidRDefault="00442AB4" w:rsidP="00E32C3C">
            <w:pPr>
              <w:ind w:right="99"/>
              <w:rPr>
                <w:sz w:val="22"/>
                <w:szCs w:val="22"/>
              </w:rPr>
            </w:pPr>
          </w:p>
          <w:p w14:paraId="5F1B4B70" w14:textId="201F6F6E" w:rsidR="00442AB4" w:rsidRPr="00AB501D" w:rsidRDefault="00442AB4" w:rsidP="00442AB4">
            <w:pPr>
              <w:ind w:right="99"/>
              <w:jc w:val="center"/>
              <w:rPr>
                <w:sz w:val="20"/>
              </w:rPr>
            </w:pPr>
            <w:r w:rsidRPr="00AB501D">
              <w:rPr>
                <w:sz w:val="20"/>
              </w:rPr>
              <w:t>I</w:t>
            </w:r>
            <w:r w:rsidR="00E32C3C" w:rsidRPr="00AB501D">
              <w:rPr>
                <w:sz w:val="20"/>
              </w:rPr>
              <w:t>V</w:t>
            </w:r>
            <w:r w:rsidRPr="00AB501D">
              <w:rPr>
                <w:sz w:val="20"/>
              </w:rPr>
              <w:t>. LAUKIAMO POKYČIO DETALIZAVIMAS</w:t>
            </w:r>
          </w:p>
          <w:p w14:paraId="1B10CB96" w14:textId="77777777" w:rsidR="00E32C3C" w:rsidRPr="00AB501D" w:rsidRDefault="00E32C3C" w:rsidP="00CB40CB">
            <w:pPr>
              <w:ind w:right="99" w:firstLine="459"/>
              <w:jc w:val="center"/>
              <w:rPr>
                <w:sz w:val="20"/>
              </w:rPr>
            </w:pPr>
          </w:p>
          <w:p w14:paraId="3C1D5260" w14:textId="6B57D330" w:rsidR="009A6651" w:rsidRPr="00AB501D" w:rsidRDefault="009A6651" w:rsidP="00D66130">
            <w:pPr>
              <w:ind w:firstLine="459"/>
              <w:jc w:val="both"/>
              <w:rPr>
                <w:rFonts w:eastAsiaTheme="minorHAnsi"/>
                <w:sz w:val="20"/>
              </w:rPr>
            </w:pPr>
            <w:r w:rsidRPr="00AB501D">
              <w:rPr>
                <w:rFonts w:eastAsiaTheme="minorHAnsi"/>
                <w:sz w:val="20"/>
              </w:rPr>
              <w:t>Priemonė „Didinti pažeidžiamų asmenų grupių užimtumą“ prisideda prie 2021-2030 metų nacionalinio pažangos plano (toliau – NPP)  2.3 pažangos uždavinio „Didinti darbo ieškančių asmenų įsidarbinimo galimybes ir užimtumo rėmimo sistemos veiksmingumą ir efektyvumą“ ši</w:t>
            </w:r>
            <w:r w:rsidR="00BF1413" w:rsidRPr="00AB501D">
              <w:rPr>
                <w:rFonts w:eastAsiaTheme="minorHAnsi"/>
                <w:sz w:val="20"/>
              </w:rPr>
              <w:t xml:space="preserve">o pagrindimo I skyriaus </w:t>
            </w:r>
            <w:r w:rsidR="006315CB" w:rsidRPr="00AB501D">
              <w:rPr>
                <w:rFonts w:eastAsiaTheme="minorHAnsi"/>
                <w:sz w:val="20"/>
              </w:rPr>
              <w:t>I poskyryje nurodytų</w:t>
            </w:r>
            <w:r w:rsidRPr="00AB501D">
              <w:rPr>
                <w:rFonts w:eastAsiaTheme="minorHAnsi"/>
                <w:sz w:val="20"/>
              </w:rPr>
              <w:t xml:space="preserve"> problemų ir tam tikrų jų priežasčių, įvardintų ĮDRPP</w:t>
            </w:r>
            <w:r w:rsidRPr="00AB501D">
              <w:rPr>
                <w:rFonts w:eastAsiaTheme="minorHAnsi"/>
                <w:sz w:val="20"/>
              </w:rPr>
              <w:footnoteReference w:id="13"/>
            </w:r>
            <w:r w:rsidRPr="00AB501D">
              <w:rPr>
                <w:rFonts w:eastAsiaTheme="minorHAnsi"/>
                <w:sz w:val="20"/>
              </w:rPr>
              <w:t>, sprendimo ir šalinimo:</w:t>
            </w:r>
          </w:p>
          <w:p w14:paraId="662F3D63" w14:textId="6FCEFD49" w:rsidR="009A6651" w:rsidRPr="00AB501D" w:rsidRDefault="009A6651" w:rsidP="00D66130">
            <w:pPr>
              <w:ind w:firstLine="459"/>
              <w:jc w:val="both"/>
              <w:rPr>
                <w:rFonts w:eastAsiaTheme="minorHAnsi"/>
                <w:sz w:val="20"/>
              </w:rPr>
            </w:pPr>
            <w:r w:rsidRPr="00AB501D">
              <w:rPr>
                <w:rFonts w:eastAsiaTheme="minorHAnsi"/>
                <w:sz w:val="20"/>
              </w:rPr>
              <w:t xml:space="preserve">Siekiamas nors ir nedidelis skaitine reikšme pokytis, tačiau asmenų, kurie po dalyvavimo ADRP priemonėse pradėjo dirbti, įskaitant savarankišką darbą, ir praėjus 24 mėn. nuo įsidarbinimo pradžios vis dar dalyvauja darbo rinkoje, procento padidėjimas nuo 59,3 procentų  2020 m. iki 64 procentų 2030 m. (t. y. beveik 5 procentiniais punktais) yra reikšmingas. Kadangi planuojama į priemonės veiklas įtraukti pačias </w:t>
            </w:r>
            <w:proofErr w:type="spellStart"/>
            <w:r w:rsidRPr="00AB501D">
              <w:rPr>
                <w:rFonts w:eastAsiaTheme="minorHAnsi"/>
                <w:sz w:val="20"/>
              </w:rPr>
              <w:t>pažeidžiamiausias</w:t>
            </w:r>
            <w:proofErr w:type="spellEnd"/>
            <w:r w:rsidRPr="00AB501D">
              <w:rPr>
                <w:rFonts w:eastAsiaTheme="minorHAnsi"/>
                <w:sz w:val="20"/>
              </w:rPr>
              <w:t xml:space="preserve"> grupes bei atsižvelgiant į numatytus Užimtumo įstatymo pakeitimus, pokyčio rodiklis yra laikomas ambicingu.</w:t>
            </w:r>
          </w:p>
          <w:p w14:paraId="058D7C66" w14:textId="77777777" w:rsidR="00CA0DB8" w:rsidRPr="00AB501D" w:rsidRDefault="00CA0DB8" w:rsidP="006315CB">
            <w:pPr>
              <w:spacing w:line="276" w:lineRule="auto"/>
              <w:ind w:firstLine="459"/>
              <w:jc w:val="both"/>
              <w:rPr>
                <w:rFonts w:eastAsiaTheme="minorHAnsi"/>
                <w:sz w:val="20"/>
              </w:rPr>
            </w:pPr>
          </w:p>
          <w:tbl>
            <w:tblPr>
              <w:tblStyle w:val="Lentelstinklelis"/>
              <w:tblW w:w="9364" w:type="dxa"/>
              <w:tblLayout w:type="fixed"/>
              <w:tblLook w:val="0420" w:firstRow="1" w:lastRow="0" w:firstColumn="0" w:lastColumn="0" w:noHBand="0" w:noVBand="1"/>
            </w:tblPr>
            <w:tblGrid>
              <w:gridCol w:w="2155"/>
              <w:gridCol w:w="3383"/>
              <w:gridCol w:w="1528"/>
              <w:gridCol w:w="2298"/>
            </w:tblGrid>
            <w:tr w:rsidR="00530334" w:rsidRPr="00AB501D" w14:paraId="15415D9C" w14:textId="77777777" w:rsidTr="003220C4">
              <w:tc>
                <w:tcPr>
                  <w:tcW w:w="2155" w:type="dxa"/>
                </w:tcPr>
                <w:p w14:paraId="4B0CC764" w14:textId="77777777" w:rsidR="00530334" w:rsidRPr="00AB501D" w:rsidRDefault="00530334" w:rsidP="00530334">
                  <w:pPr>
                    <w:jc w:val="both"/>
                    <w:rPr>
                      <w:rFonts w:ascii="Times New Roman" w:hAnsi="Times New Roman" w:cs="Times New Roman"/>
                      <w:b/>
                      <w:bCs/>
                      <w:sz w:val="20"/>
                      <w:szCs w:val="20"/>
                    </w:rPr>
                  </w:pPr>
                  <w:r w:rsidRPr="00AB501D">
                    <w:rPr>
                      <w:rFonts w:ascii="Times New Roman" w:hAnsi="Times New Roman" w:cs="Times New Roman"/>
                      <w:b/>
                      <w:bCs/>
                      <w:sz w:val="20"/>
                      <w:szCs w:val="20"/>
                    </w:rPr>
                    <w:t>Priemonės tikslas</w:t>
                  </w:r>
                </w:p>
              </w:tc>
              <w:tc>
                <w:tcPr>
                  <w:tcW w:w="7209" w:type="dxa"/>
                  <w:gridSpan w:val="3"/>
                </w:tcPr>
                <w:p w14:paraId="444A249D" w14:textId="77777777" w:rsidR="00530334" w:rsidRPr="00AB501D" w:rsidRDefault="00530334" w:rsidP="00530334">
                  <w:pPr>
                    <w:jc w:val="both"/>
                    <w:rPr>
                      <w:rFonts w:ascii="Times New Roman" w:hAnsi="Times New Roman" w:cs="Times New Roman"/>
                      <w:b/>
                      <w:bCs/>
                      <w:sz w:val="20"/>
                      <w:szCs w:val="20"/>
                    </w:rPr>
                  </w:pPr>
                  <w:r w:rsidRPr="00AB501D">
                    <w:rPr>
                      <w:rFonts w:ascii="Times New Roman" w:hAnsi="Times New Roman" w:cs="Times New Roman"/>
                      <w:b/>
                      <w:bCs/>
                      <w:sz w:val="20"/>
                      <w:szCs w:val="20"/>
                    </w:rPr>
                    <w:t>Mažinti ilgalaikio nedarbo riziką, didinti pažeidžiamų asmenų grupių užimtumą ir užtikrinti tvarią jų integraciją į darbo rinką</w:t>
                  </w:r>
                </w:p>
                <w:p w14:paraId="6B6B7A57" w14:textId="77777777" w:rsidR="00530334" w:rsidRPr="00AB501D" w:rsidRDefault="00530334" w:rsidP="00530334">
                  <w:pPr>
                    <w:jc w:val="both"/>
                    <w:rPr>
                      <w:rFonts w:ascii="Times New Roman" w:hAnsi="Times New Roman" w:cs="Times New Roman"/>
                      <w:b/>
                      <w:bCs/>
                      <w:sz w:val="20"/>
                      <w:szCs w:val="20"/>
                    </w:rPr>
                  </w:pPr>
                </w:p>
              </w:tc>
            </w:tr>
            <w:tr w:rsidR="00530334" w:rsidRPr="00AB501D" w14:paraId="32610CC1" w14:textId="77777777" w:rsidTr="003220C4">
              <w:trPr>
                <w:trHeight w:val="419"/>
              </w:trPr>
              <w:tc>
                <w:tcPr>
                  <w:tcW w:w="2155" w:type="dxa"/>
                  <w:vMerge w:val="restart"/>
                </w:tcPr>
                <w:p w14:paraId="07B0E2D9" w14:textId="77777777" w:rsidR="00530334" w:rsidRPr="00AB501D" w:rsidRDefault="00530334" w:rsidP="00530334">
                  <w:pPr>
                    <w:jc w:val="both"/>
                    <w:rPr>
                      <w:rFonts w:ascii="Times New Roman" w:hAnsi="Times New Roman" w:cs="Times New Roman"/>
                      <w:sz w:val="20"/>
                      <w:szCs w:val="20"/>
                    </w:rPr>
                  </w:pPr>
                </w:p>
              </w:tc>
              <w:tc>
                <w:tcPr>
                  <w:tcW w:w="3383" w:type="dxa"/>
                  <w:vMerge w:val="restart"/>
                  <w:shd w:val="clear" w:color="auto" w:fill="D9D9D9" w:themeFill="background1" w:themeFillShade="D9"/>
                </w:tcPr>
                <w:p w14:paraId="27FB42A6" w14:textId="77777777" w:rsidR="00530334" w:rsidRPr="00AB501D" w:rsidRDefault="00530334" w:rsidP="00530334">
                  <w:pPr>
                    <w:jc w:val="both"/>
                    <w:rPr>
                      <w:rFonts w:ascii="Times New Roman" w:hAnsi="Times New Roman" w:cs="Times New Roman"/>
                      <w:b/>
                      <w:bCs/>
                      <w:sz w:val="20"/>
                      <w:szCs w:val="20"/>
                    </w:rPr>
                  </w:pPr>
                  <w:r w:rsidRPr="00AB501D">
                    <w:rPr>
                      <w:rFonts w:ascii="Times New Roman" w:hAnsi="Times New Roman" w:cs="Times New Roman"/>
                      <w:b/>
                      <w:bCs/>
                      <w:sz w:val="20"/>
                      <w:szCs w:val="20"/>
                    </w:rPr>
                    <w:t>Pokyčio rodiklis</w:t>
                  </w:r>
                </w:p>
              </w:tc>
              <w:tc>
                <w:tcPr>
                  <w:tcW w:w="3826" w:type="dxa"/>
                  <w:gridSpan w:val="2"/>
                  <w:shd w:val="clear" w:color="auto" w:fill="D9D9D9" w:themeFill="background1" w:themeFillShade="D9"/>
                </w:tcPr>
                <w:p w14:paraId="6D38AD66" w14:textId="77777777" w:rsidR="00530334" w:rsidRPr="00AB501D" w:rsidRDefault="00530334" w:rsidP="00530334">
                  <w:pPr>
                    <w:jc w:val="center"/>
                    <w:rPr>
                      <w:rFonts w:ascii="Times New Roman" w:hAnsi="Times New Roman" w:cs="Times New Roman"/>
                      <w:b/>
                      <w:bCs/>
                      <w:sz w:val="20"/>
                      <w:szCs w:val="20"/>
                    </w:rPr>
                  </w:pPr>
                  <w:r w:rsidRPr="00AB501D">
                    <w:rPr>
                      <w:rFonts w:ascii="Times New Roman" w:hAnsi="Times New Roman" w:cs="Times New Roman"/>
                      <w:b/>
                      <w:bCs/>
                      <w:sz w:val="20"/>
                      <w:szCs w:val="20"/>
                    </w:rPr>
                    <w:t>Siekiama pokyčio rodiklio reikšmė ir matavimo vienetas</w:t>
                  </w:r>
                </w:p>
              </w:tc>
            </w:tr>
            <w:tr w:rsidR="00530334" w:rsidRPr="00AB501D" w14:paraId="6B2B945C" w14:textId="77777777" w:rsidTr="003220C4">
              <w:trPr>
                <w:trHeight w:val="419"/>
              </w:trPr>
              <w:tc>
                <w:tcPr>
                  <w:tcW w:w="2155" w:type="dxa"/>
                  <w:vMerge/>
                </w:tcPr>
                <w:p w14:paraId="503314C4" w14:textId="77777777" w:rsidR="00530334" w:rsidRPr="00AB501D" w:rsidRDefault="00530334" w:rsidP="00530334">
                  <w:pPr>
                    <w:jc w:val="both"/>
                    <w:rPr>
                      <w:rFonts w:ascii="Times New Roman" w:hAnsi="Times New Roman" w:cs="Times New Roman"/>
                      <w:sz w:val="20"/>
                      <w:szCs w:val="20"/>
                    </w:rPr>
                  </w:pPr>
                </w:p>
              </w:tc>
              <w:tc>
                <w:tcPr>
                  <w:tcW w:w="3383" w:type="dxa"/>
                  <w:vMerge/>
                  <w:shd w:val="clear" w:color="auto" w:fill="D9D9D9" w:themeFill="background1" w:themeFillShade="D9"/>
                </w:tcPr>
                <w:p w14:paraId="52B07613" w14:textId="77777777" w:rsidR="00530334" w:rsidRPr="00AB501D" w:rsidRDefault="00530334" w:rsidP="00530334">
                  <w:pPr>
                    <w:jc w:val="both"/>
                    <w:rPr>
                      <w:rFonts w:ascii="Times New Roman" w:hAnsi="Times New Roman" w:cs="Times New Roman"/>
                      <w:b/>
                      <w:bCs/>
                      <w:sz w:val="20"/>
                      <w:szCs w:val="20"/>
                    </w:rPr>
                  </w:pPr>
                </w:p>
              </w:tc>
              <w:tc>
                <w:tcPr>
                  <w:tcW w:w="1528" w:type="dxa"/>
                  <w:shd w:val="clear" w:color="auto" w:fill="D9D9D9" w:themeFill="background1" w:themeFillShade="D9"/>
                </w:tcPr>
                <w:p w14:paraId="56AE8CB2" w14:textId="77777777" w:rsidR="00530334" w:rsidRPr="00AB501D" w:rsidRDefault="00530334" w:rsidP="00530334">
                  <w:pPr>
                    <w:jc w:val="center"/>
                    <w:rPr>
                      <w:rFonts w:ascii="Times New Roman" w:hAnsi="Times New Roman" w:cs="Times New Roman"/>
                      <w:b/>
                      <w:bCs/>
                      <w:sz w:val="20"/>
                      <w:szCs w:val="20"/>
                    </w:rPr>
                  </w:pPr>
                  <w:r w:rsidRPr="00AB501D">
                    <w:rPr>
                      <w:rFonts w:ascii="Times New Roman" w:hAnsi="Times New Roman" w:cs="Times New Roman"/>
                      <w:b/>
                      <w:bCs/>
                      <w:sz w:val="20"/>
                      <w:szCs w:val="20"/>
                    </w:rPr>
                    <w:t xml:space="preserve">Pradinė reikšmė (2020 m.), proc. </w:t>
                  </w:r>
                </w:p>
              </w:tc>
              <w:tc>
                <w:tcPr>
                  <w:tcW w:w="2298" w:type="dxa"/>
                  <w:shd w:val="clear" w:color="auto" w:fill="D9D9D9" w:themeFill="background1" w:themeFillShade="D9"/>
                </w:tcPr>
                <w:p w14:paraId="015861AF" w14:textId="77777777" w:rsidR="00530334" w:rsidRPr="00AB501D" w:rsidRDefault="00530334" w:rsidP="00530334">
                  <w:pPr>
                    <w:jc w:val="center"/>
                    <w:rPr>
                      <w:rFonts w:ascii="Times New Roman" w:hAnsi="Times New Roman" w:cs="Times New Roman"/>
                      <w:b/>
                      <w:bCs/>
                      <w:sz w:val="20"/>
                      <w:szCs w:val="20"/>
                    </w:rPr>
                  </w:pPr>
                  <w:r w:rsidRPr="00AB501D">
                    <w:rPr>
                      <w:rFonts w:ascii="Times New Roman" w:hAnsi="Times New Roman" w:cs="Times New Roman"/>
                      <w:b/>
                      <w:bCs/>
                      <w:sz w:val="20"/>
                      <w:szCs w:val="20"/>
                    </w:rPr>
                    <w:t>Siektina galutinė</w:t>
                  </w:r>
                </w:p>
                <w:p w14:paraId="36A821F5" w14:textId="77777777" w:rsidR="00530334" w:rsidRPr="00AB501D" w:rsidRDefault="00530334" w:rsidP="00530334">
                  <w:pPr>
                    <w:jc w:val="center"/>
                    <w:rPr>
                      <w:rFonts w:ascii="Times New Roman" w:hAnsi="Times New Roman" w:cs="Times New Roman"/>
                      <w:b/>
                      <w:bCs/>
                      <w:sz w:val="20"/>
                      <w:szCs w:val="20"/>
                    </w:rPr>
                  </w:pPr>
                  <w:r w:rsidRPr="00AB501D">
                    <w:rPr>
                      <w:rFonts w:ascii="Times New Roman" w:hAnsi="Times New Roman" w:cs="Times New Roman"/>
                      <w:b/>
                      <w:bCs/>
                      <w:sz w:val="20"/>
                      <w:szCs w:val="20"/>
                    </w:rPr>
                    <w:t>(2030m.) reikšmė, proc.</w:t>
                  </w:r>
                </w:p>
              </w:tc>
            </w:tr>
            <w:tr w:rsidR="00530334" w:rsidRPr="00AB501D" w14:paraId="6C9572FD" w14:textId="77777777" w:rsidTr="003220C4">
              <w:trPr>
                <w:trHeight w:val="419"/>
              </w:trPr>
              <w:tc>
                <w:tcPr>
                  <w:tcW w:w="2155" w:type="dxa"/>
                  <w:vMerge/>
                </w:tcPr>
                <w:p w14:paraId="01E7895B" w14:textId="77777777" w:rsidR="00530334" w:rsidRPr="00AB501D" w:rsidRDefault="00530334" w:rsidP="00530334">
                  <w:pPr>
                    <w:jc w:val="both"/>
                    <w:rPr>
                      <w:rFonts w:ascii="Times New Roman" w:hAnsi="Times New Roman" w:cs="Times New Roman"/>
                      <w:sz w:val="20"/>
                      <w:szCs w:val="20"/>
                    </w:rPr>
                  </w:pPr>
                </w:p>
              </w:tc>
              <w:tc>
                <w:tcPr>
                  <w:tcW w:w="3383" w:type="dxa"/>
                </w:tcPr>
                <w:p w14:paraId="2A8D2C52" w14:textId="77777777" w:rsidR="00530334" w:rsidRPr="00AB501D" w:rsidRDefault="00530334" w:rsidP="00530334">
                  <w:pPr>
                    <w:jc w:val="both"/>
                    <w:rPr>
                      <w:rFonts w:ascii="Times New Roman" w:hAnsi="Times New Roman" w:cs="Times New Roman"/>
                      <w:sz w:val="20"/>
                      <w:szCs w:val="20"/>
                    </w:rPr>
                  </w:pPr>
                  <w:r w:rsidRPr="00AB501D">
                    <w:rPr>
                      <w:rFonts w:ascii="Times New Roman" w:hAnsi="Times New Roman" w:cs="Times New Roman"/>
                      <w:sz w:val="20"/>
                      <w:szCs w:val="20"/>
                    </w:rPr>
                    <w:t xml:space="preserve">Asmenys, kurie po dalyvavimo priemonėse pradėjo dirbti, įskaitant savarankišką darbą, ir praėjus 24 mėn. nuo įsidarbinimo pradžios vis dar dalyvauja darbo rinkoje </w:t>
                  </w:r>
                </w:p>
              </w:tc>
              <w:tc>
                <w:tcPr>
                  <w:tcW w:w="1528" w:type="dxa"/>
                </w:tcPr>
                <w:p w14:paraId="04EA0B7B" w14:textId="77777777" w:rsidR="00530334" w:rsidRPr="00AB501D" w:rsidRDefault="00530334" w:rsidP="00530334">
                  <w:pPr>
                    <w:jc w:val="center"/>
                    <w:rPr>
                      <w:rFonts w:ascii="Times New Roman" w:hAnsi="Times New Roman" w:cs="Times New Roman"/>
                      <w:sz w:val="20"/>
                      <w:szCs w:val="20"/>
                    </w:rPr>
                  </w:pPr>
                  <w:r w:rsidRPr="00AB501D">
                    <w:rPr>
                      <w:rFonts w:ascii="Times New Roman" w:hAnsi="Times New Roman" w:cs="Times New Roman"/>
                      <w:sz w:val="20"/>
                      <w:szCs w:val="20"/>
                    </w:rPr>
                    <w:t>59,3</w:t>
                  </w:r>
                </w:p>
              </w:tc>
              <w:tc>
                <w:tcPr>
                  <w:tcW w:w="2298" w:type="dxa"/>
                </w:tcPr>
                <w:p w14:paraId="21C70EF4" w14:textId="77777777" w:rsidR="00530334" w:rsidRPr="00AB501D" w:rsidRDefault="00530334" w:rsidP="00530334">
                  <w:pPr>
                    <w:jc w:val="center"/>
                    <w:rPr>
                      <w:rFonts w:ascii="Times New Roman" w:hAnsi="Times New Roman" w:cs="Times New Roman"/>
                      <w:sz w:val="20"/>
                      <w:szCs w:val="20"/>
                    </w:rPr>
                  </w:pPr>
                  <w:r w:rsidRPr="00AB501D">
                    <w:rPr>
                      <w:rFonts w:ascii="Times New Roman" w:hAnsi="Times New Roman" w:cs="Times New Roman"/>
                      <w:sz w:val="20"/>
                      <w:szCs w:val="20"/>
                    </w:rPr>
                    <w:t>64</w:t>
                  </w:r>
                </w:p>
              </w:tc>
            </w:tr>
          </w:tbl>
          <w:p w14:paraId="72A36090" w14:textId="77777777" w:rsidR="00CA0DB8" w:rsidRPr="00AB501D" w:rsidRDefault="00CA0DB8" w:rsidP="006315CB">
            <w:pPr>
              <w:spacing w:line="276" w:lineRule="auto"/>
              <w:ind w:firstLine="459"/>
              <w:jc w:val="both"/>
              <w:rPr>
                <w:rFonts w:eastAsiaTheme="minorHAnsi"/>
                <w:sz w:val="20"/>
              </w:rPr>
            </w:pPr>
          </w:p>
          <w:p w14:paraId="63A08682" w14:textId="77777777" w:rsidR="00330041" w:rsidRPr="00AB501D" w:rsidRDefault="00330041" w:rsidP="00D66130">
            <w:pPr>
              <w:ind w:firstLine="459"/>
              <w:jc w:val="both"/>
              <w:rPr>
                <w:sz w:val="20"/>
              </w:rPr>
            </w:pPr>
            <w:r w:rsidRPr="00AB501D">
              <w:rPr>
                <w:sz w:val="20"/>
              </w:rPr>
              <w:t>Priemonė „Didinti pažeidžiamų asmenų grupių užimtumą“ bus įgyvendinama Užimtumo tarnybos prie Lietuvos Respublikos socialinės apsaugos ir darbo ministerijos (toliau – Užimtumo tarnyba). Politiką formuojanti institucija – Socialinės apsaugos ir darbo ministerija.</w:t>
            </w:r>
          </w:p>
          <w:p w14:paraId="205516D9" w14:textId="77777777" w:rsidR="00330041" w:rsidRPr="00AB501D" w:rsidRDefault="00330041" w:rsidP="00D66130">
            <w:pPr>
              <w:ind w:firstLine="459"/>
              <w:jc w:val="both"/>
              <w:rPr>
                <w:sz w:val="20"/>
              </w:rPr>
            </w:pPr>
            <w:r w:rsidRPr="00AB501D">
              <w:rPr>
                <w:sz w:val="20"/>
              </w:rPr>
              <w:t>Veikloms įgyvendinti bus panaudojama esama Užimtumo tarnybos teritorinių padalinių ir socialinių partnerių ir suinteresuotų pusių infrastruktūra.</w:t>
            </w:r>
          </w:p>
          <w:p w14:paraId="7B5A52B4" w14:textId="77777777" w:rsidR="00330041" w:rsidRPr="00AB501D" w:rsidRDefault="00330041" w:rsidP="00D66130">
            <w:pPr>
              <w:ind w:firstLine="459"/>
              <w:jc w:val="both"/>
              <w:rPr>
                <w:sz w:val="20"/>
              </w:rPr>
            </w:pPr>
          </w:p>
          <w:p w14:paraId="5323B55B" w14:textId="0B16055B" w:rsidR="00330041" w:rsidRPr="00AB501D" w:rsidRDefault="00330041" w:rsidP="00D66130">
            <w:pPr>
              <w:ind w:firstLine="459"/>
              <w:jc w:val="both"/>
              <w:rPr>
                <w:sz w:val="20"/>
              </w:rPr>
            </w:pPr>
            <w:r w:rsidRPr="00AB501D">
              <w:rPr>
                <w:sz w:val="20"/>
              </w:rPr>
              <w:t xml:space="preserve">Įgyvendinant NPP 2.3 uždavinį iškeliamos dvi problemos, kurių priežastys bus šalinamos ir per  priemones, numatytas kitose  Lietuvos Respublikos Vyriausybės  tvirtinamose Socialinės apsaugos ir darbo ministerijos Šeimos politikos stiprinimo plėtros programoje (toliau </w:t>
            </w:r>
            <w:r w:rsidR="0023101E" w:rsidRPr="00AB501D">
              <w:rPr>
                <w:sz w:val="20"/>
              </w:rPr>
              <w:t>–</w:t>
            </w:r>
            <w:r w:rsidRPr="00AB501D">
              <w:rPr>
                <w:sz w:val="20"/>
              </w:rPr>
              <w:t xml:space="preserve"> Šeimos politikos stiprinimo plėtros programoje),   Socialinės </w:t>
            </w:r>
            <w:proofErr w:type="spellStart"/>
            <w:r w:rsidRPr="00AB501D">
              <w:rPr>
                <w:sz w:val="20"/>
              </w:rPr>
              <w:t>sutelkties</w:t>
            </w:r>
            <w:proofErr w:type="spellEnd"/>
            <w:r w:rsidRPr="00AB501D">
              <w:rPr>
                <w:sz w:val="20"/>
              </w:rPr>
              <w:t xml:space="preserve"> plėtros programoje (toliau – Socialinės </w:t>
            </w:r>
            <w:proofErr w:type="spellStart"/>
            <w:r w:rsidRPr="00AB501D">
              <w:rPr>
                <w:sz w:val="20"/>
              </w:rPr>
              <w:t>sutelkties</w:t>
            </w:r>
            <w:proofErr w:type="spellEnd"/>
            <w:r w:rsidRPr="00AB501D">
              <w:rPr>
                <w:sz w:val="20"/>
              </w:rPr>
              <w:t xml:space="preserve"> plėtros programa), Vyriausybės tvirtinamoje Lietuvos Respublikos švietimo, mokslo ir sporto ministerijos valdomoje švietimo plėtros programoje (toliau – Švietimo plėtros programa) bei  Vyriausybės tvirtinamoje Lietuvos Respublikos vidaus reikalų ministerijos valdomoje regionų plėtros programoje (toliau – Regionų plėtros programa):</w:t>
            </w:r>
          </w:p>
          <w:p w14:paraId="0CCACBF2" w14:textId="77777777" w:rsidR="0023101E" w:rsidRPr="00AB501D" w:rsidRDefault="0023101E" w:rsidP="0023101E">
            <w:pPr>
              <w:ind w:firstLine="459"/>
              <w:jc w:val="both"/>
              <w:rPr>
                <w:sz w:val="20"/>
              </w:rPr>
            </w:pPr>
          </w:p>
          <w:tbl>
            <w:tblPr>
              <w:tblStyle w:val="Lentelstinklelis"/>
              <w:tblW w:w="9588" w:type="dxa"/>
              <w:tblLayout w:type="fixed"/>
              <w:tblLook w:val="04A0" w:firstRow="1" w:lastRow="0" w:firstColumn="1" w:lastColumn="0" w:noHBand="0" w:noVBand="1"/>
            </w:tblPr>
            <w:tblGrid>
              <w:gridCol w:w="2397"/>
              <w:gridCol w:w="2397"/>
              <w:gridCol w:w="2397"/>
              <w:gridCol w:w="2397"/>
            </w:tblGrid>
            <w:tr w:rsidR="00796DB5" w:rsidRPr="00AB501D" w14:paraId="3DC739DB" w14:textId="77777777" w:rsidTr="00344A15">
              <w:tc>
                <w:tcPr>
                  <w:tcW w:w="2397" w:type="dxa"/>
                </w:tcPr>
                <w:p w14:paraId="6C681BF6" w14:textId="77777777" w:rsidR="00796DB5" w:rsidRPr="00AB501D" w:rsidRDefault="00796DB5" w:rsidP="00796DB5">
                  <w:pPr>
                    <w:jc w:val="center"/>
                    <w:rPr>
                      <w:rFonts w:ascii="Times New Roman" w:hAnsi="Times New Roman" w:cs="Times New Roman"/>
                      <w:b/>
                      <w:bCs/>
                      <w:sz w:val="20"/>
                      <w:szCs w:val="20"/>
                    </w:rPr>
                  </w:pPr>
                  <w:r w:rsidRPr="00AB501D">
                    <w:rPr>
                      <w:rFonts w:ascii="Times New Roman" w:hAnsi="Times New Roman" w:cs="Times New Roman"/>
                      <w:b/>
                      <w:bCs/>
                      <w:sz w:val="20"/>
                      <w:szCs w:val="20"/>
                    </w:rPr>
                    <w:t>Problema</w:t>
                  </w:r>
                </w:p>
              </w:tc>
              <w:tc>
                <w:tcPr>
                  <w:tcW w:w="2397" w:type="dxa"/>
                </w:tcPr>
                <w:p w14:paraId="71058B26" w14:textId="77777777" w:rsidR="00796DB5" w:rsidRPr="00AB501D" w:rsidRDefault="00796DB5" w:rsidP="00796DB5">
                  <w:pPr>
                    <w:jc w:val="center"/>
                    <w:rPr>
                      <w:rFonts w:ascii="Times New Roman" w:hAnsi="Times New Roman" w:cs="Times New Roman"/>
                      <w:b/>
                      <w:bCs/>
                      <w:sz w:val="20"/>
                      <w:szCs w:val="20"/>
                    </w:rPr>
                  </w:pPr>
                  <w:r w:rsidRPr="00AB501D">
                    <w:rPr>
                      <w:rFonts w:ascii="Times New Roman" w:hAnsi="Times New Roman" w:cs="Times New Roman"/>
                      <w:b/>
                      <w:bCs/>
                      <w:sz w:val="20"/>
                      <w:szCs w:val="20"/>
                    </w:rPr>
                    <w:t>Priežastys</w:t>
                  </w:r>
                </w:p>
              </w:tc>
              <w:tc>
                <w:tcPr>
                  <w:tcW w:w="2397" w:type="dxa"/>
                </w:tcPr>
                <w:p w14:paraId="7CB82876" w14:textId="77777777" w:rsidR="00796DB5" w:rsidRPr="00AB501D" w:rsidRDefault="00796DB5" w:rsidP="00796DB5">
                  <w:pPr>
                    <w:jc w:val="center"/>
                    <w:rPr>
                      <w:rFonts w:ascii="Times New Roman" w:hAnsi="Times New Roman" w:cs="Times New Roman"/>
                      <w:b/>
                      <w:bCs/>
                      <w:sz w:val="20"/>
                      <w:szCs w:val="20"/>
                    </w:rPr>
                  </w:pPr>
                  <w:r w:rsidRPr="00AB501D">
                    <w:rPr>
                      <w:rFonts w:ascii="Times New Roman" w:hAnsi="Times New Roman" w:cs="Times New Roman"/>
                      <w:b/>
                      <w:bCs/>
                      <w:sz w:val="20"/>
                      <w:szCs w:val="20"/>
                    </w:rPr>
                    <w:t>Priemonės, kurios sprendžia problemą ar prisideda prie jos sprendimo</w:t>
                  </w:r>
                </w:p>
              </w:tc>
              <w:tc>
                <w:tcPr>
                  <w:tcW w:w="2397" w:type="dxa"/>
                </w:tcPr>
                <w:p w14:paraId="3FF53A38" w14:textId="77777777" w:rsidR="00796DB5" w:rsidRPr="00AB501D" w:rsidRDefault="00796DB5" w:rsidP="00796DB5">
                  <w:pPr>
                    <w:jc w:val="center"/>
                    <w:rPr>
                      <w:rFonts w:ascii="Times New Roman" w:hAnsi="Times New Roman" w:cs="Times New Roman"/>
                      <w:b/>
                      <w:bCs/>
                      <w:sz w:val="20"/>
                      <w:szCs w:val="20"/>
                    </w:rPr>
                  </w:pPr>
                  <w:r w:rsidRPr="00AB501D">
                    <w:rPr>
                      <w:rFonts w:ascii="Times New Roman" w:hAnsi="Times New Roman" w:cs="Times New Roman"/>
                      <w:b/>
                      <w:bCs/>
                      <w:sz w:val="20"/>
                      <w:szCs w:val="20"/>
                    </w:rPr>
                    <w:t>Taip pat sprendžiama  per</w:t>
                  </w:r>
                </w:p>
              </w:tc>
            </w:tr>
            <w:tr w:rsidR="00796DB5" w:rsidRPr="00AB501D" w14:paraId="2B48F72E" w14:textId="77777777" w:rsidTr="00344A15">
              <w:tc>
                <w:tcPr>
                  <w:tcW w:w="2397" w:type="dxa"/>
                  <w:vMerge w:val="restart"/>
                </w:tcPr>
                <w:p w14:paraId="1F03534A" w14:textId="77777777" w:rsidR="00796DB5" w:rsidRPr="00AB501D" w:rsidRDefault="00796DB5" w:rsidP="00796DB5">
                  <w:pPr>
                    <w:rPr>
                      <w:rFonts w:ascii="Times New Roman" w:hAnsi="Times New Roman" w:cs="Times New Roman"/>
                      <w:sz w:val="20"/>
                      <w:szCs w:val="20"/>
                    </w:rPr>
                  </w:pPr>
                  <w:r w:rsidRPr="00AB501D">
                    <w:rPr>
                      <w:rFonts w:ascii="Times New Roman" w:hAnsi="Times New Roman" w:cs="Times New Roman"/>
                      <w:sz w:val="20"/>
                      <w:szCs w:val="20"/>
                    </w:rPr>
                    <w:t>1.Nepaisant darbo ieškantiems asmenims teikiamų paslaugų ir užimtumui remti  taikomų priemonių, 26 proc., 72 tūkst., registruotų bedarbių sudarė ilgalaikiai bedarbiai, iš jų 6,2 proc., 4,5 tūkst., nėra dirbę, 27,4 proc., 19,8 tūkst., – nedirbę ilgiau nei 2 metus.</w:t>
                  </w:r>
                </w:p>
              </w:tc>
              <w:tc>
                <w:tcPr>
                  <w:tcW w:w="2397" w:type="dxa"/>
                  <w:vMerge w:val="restart"/>
                </w:tcPr>
                <w:p w14:paraId="5D9EF15B" w14:textId="77777777" w:rsidR="00796DB5" w:rsidRPr="00AB501D" w:rsidRDefault="00796DB5" w:rsidP="00796DB5">
                  <w:pPr>
                    <w:pStyle w:val="Sraopastraipa"/>
                    <w:numPr>
                      <w:ilvl w:val="1"/>
                      <w:numId w:val="5"/>
                    </w:numPr>
                    <w:tabs>
                      <w:tab w:val="left" w:pos="48"/>
                      <w:tab w:val="left" w:pos="190"/>
                      <w:tab w:val="left" w:pos="461"/>
                    </w:tabs>
                    <w:ind w:left="0" w:firstLine="12"/>
                    <w:contextualSpacing w:val="0"/>
                    <w:rPr>
                      <w:rFonts w:ascii="Times New Roman" w:hAnsi="Times New Roman" w:cs="Times New Roman"/>
                      <w:sz w:val="20"/>
                      <w:szCs w:val="20"/>
                    </w:rPr>
                  </w:pPr>
                  <w:r w:rsidRPr="00AB501D">
                    <w:rPr>
                      <w:rFonts w:ascii="Times New Roman" w:hAnsi="Times New Roman" w:cs="Times New Roman"/>
                      <w:sz w:val="20"/>
                      <w:szCs w:val="20"/>
                    </w:rPr>
                    <w:t>Užimtumo rėmimo sistema yra fragmentiška ir neveiksminga</w:t>
                  </w:r>
                </w:p>
              </w:tc>
              <w:tc>
                <w:tcPr>
                  <w:tcW w:w="2397" w:type="dxa"/>
                </w:tcPr>
                <w:p w14:paraId="359E2818" w14:textId="77777777" w:rsidR="00796DB5" w:rsidRPr="00AB501D" w:rsidRDefault="00796DB5" w:rsidP="00796DB5">
                  <w:pPr>
                    <w:contextualSpacing/>
                    <w:rPr>
                      <w:rFonts w:ascii="Times New Roman" w:hAnsi="Times New Roman" w:cs="Times New Roman"/>
                      <w:sz w:val="20"/>
                      <w:szCs w:val="20"/>
                    </w:rPr>
                  </w:pPr>
                  <w:r w:rsidRPr="00AB501D">
                    <w:rPr>
                      <w:rFonts w:ascii="Times New Roman" w:hAnsi="Times New Roman" w:cs="Times New Roman"/>
                      <w:sz w:val="20"/>
                      <w:szCs w:val="20"/>
                    </w:rPr>
                    <w:t>Užtikrinti ADRP priemonių finansavimą, veiksmingumą ir efektyvumą</w:t>
                  </w:r>
                </w:p>
                <w:p w14:paraId="0F74FA1D" w14:textId="77777777" w:rsidR="00796DB5" w:rsidRPr="00AB501D" w:rsidRDefault="00796DB5" w:rsidP="00796DB5">
                  <w:pPr>
                    <w:contextualSpacing/>
                    <w:rPr>
                      <w:rFonts w:ascii="Times New Roman" w:hAnsi="Times New Roman" w:cs="Times New Roman"/>
                      <w:sz w:val="20"/>
                      <w:szCs w:val="20"/>
                    </w:rPr>
                  </w:pPr>
                </w:p>
                <w:p w14:paraId="15ABD266" w14:textId="77777777" w:rsidR="00796DB5" w:rsidRPr="00AB501D" w:rsidRDefault="00796DB5" w:rsidP="00796DB5">
                  <w:pPr>
                    <w:contextualSpacing/>
                    <w:rPr>
                      <w:rFonts w:ascii="Times New Roman" w:hAnsi="Times New Roman" w:cs="Times New Roman"/>
                      <w:sz w:val="20"/>
                      <w:szCs w:val="20"/>
                    </w:rPr>
                  </w:pPr>
                </w:p>
              </w:tc>
              <w:tc>
                <w:tcPr>
                  <w:tcW w:w="2397" w:type="dxa"/>
                </w:tcPr>
                <w:p w14:paraId="7BB35ECE" w14:textId="77777777" w:rsidR="00796DB5" w:rsidRPr="00AB501D" w:rsidRDefault="00796DB5" w:rsidP="00796DB5">
                  <w:pPr>
                    <w:rPr>
                      <w:rFonts w:ascii="Times New Roman" w:hAnsi="Times New Roman" w:cs="Times New Roman"/>
                      <w:sz w:val="20"/>
                      <w:szCs w:val="20"/>
                    </w:rPr>
                  </w:pPr>
                </w:p>
              </w:tc>
            </w:tr>
            <w:tr w:rsidR="00796DB5" w:rsidRPr="00AB501D" w14:paraId="5D52B95A" w14:textId="77777777" w:rsidTr="00344A15">
              <w:tc>
                <w:tcPr>
                  <w:tcW w:w="2397" w:type="dxa"/>
                  <w:vMerge/>
                </w:tcPr>
                <w:p w14:paraId="293F5A62" w14:textId="77777777" w:rsidR="00796DB5" w:rsidRPr="00AB501D" w:rsidRDefault="00796DB5" w:rsidP="00796DB5">
                  <w:pPr>
                    <w:rPr>
                      <w:rFonts w:ascii="Times New Roman" w:hAnsi="Times New Roman" w:cs="Times New Roman"/>
                      <w:sz w:val="20"/>
                      <w:szCs w:val="20"/>
                    </w:rPr>
                  </w:pPr>
                </w:p>
              </w:tc>
              <w:tc>
                <w:tcPr>
                  <w:tcW w:w="2397" w:type="dxa"/>
                  <w:vMerge/>
                </w:tcPr>
                <w:p w14:paraId="7E7B1DB1" w14:textId="77777777" w:rsidR="00796DB5" w:rsidRPr="00AB501D" w:rsidRDefault="00796DB5" w:rsidP="00796DB5">
                  <w:pPr>
                    <w:rPr>
                      <w:rFonts w:ascii="Times New Roman" w:hAnsi="Times New Roman" w:cs="Times New Roman"/>
                      <w:sz w:val="20"/>
                      <w:szCs w:val="20"/>
                    </w:rPr>
                  </w:pPr>
                </w:p>
              </w:tc>
              <w:tc>
                <w:tcPr>
                  <w:tcW w:w="2397" w:type="dxa"/>
                </w:tcPr>
                <w:p w14:paraId="542F0310" w14:textId="77777777" w:rsidR="00796DB5" w:rsidRPr="00AB501D" w:rsidRDefault="00796DB5" w:rsidP="00796DB5">
                  <w:pPr>
                    <w:contextualSpacing/>
                    <w:rPr>
                      <w:rFonts w:ascii="Times New Roman" w:hAnsi="Times New Roman" w:cs="Times New Roman"/>
                      <w:sz w:val="20"/>
                      <w:szCs w:val="20"/>
                    </w:rPr>
                  </w:pPr>
                  <w:r w:rsidRPr="00AB501D">
                    <w:rPr>
                      <w:rFonts w:ascii="Times New Roman" w:hAnsi="Times New Roman" w:cs="Times New Roman"/>
                      <w:sz w:val="20"/>
                      <w:szCs w:val="20"/>
                    </w:rPr>
                    <w:t>Efektyvinti Užimtumo tarnybos veiklos procesus ir funkcijas</w:t>
                  </w:r>
                </w:p>
                <w:p w14:paraId="2A956F14" w14:textId="77777777" w:rsidR="00796DB5" w:rsidRPr="00AB501D" w:rsidRDefault="00796DB5" w:rsidP="00796DB5">
                  <w:pPr>
                    <w:contextualSpacing/>
                    <w:rPr>
                      <w:rFonts w:ascii="Times New Roman" w:hAnsi="Times New Roman" w:cs="Times New Roman"/>
                      <w:sz w:val="20"/>
                      <w:szCs w:val="20"/>
                    </w:rPr>
                  </w:pPr>
                </w:p>
              </w:tc>
              <w:tc>
                <w:tcPr>
                  <w:tcW w:w="2397" w:type="dxa"/>
                </w:tcPr>
                <w:p w14:paraId="41D32C2E" w14:textId="77777777" w:rsidR="00796DB5" w:rsidRPr="00AB501D" w:rsidRDefault="00796DB5" w:rsidP="00796DB5">
                  <w:pPr>
                    <w:rPr>
                      <w:rFonts w:ascii="Times New Roman" w:hAnsi="Times New Roman" w:cs="Times New Roman"/>
                      <w:sz w:val="20"/>
                      <w:szCs w:val="20"/>
                    </w:rPr>
                  </w:pPr>
                </w:p>
              </w:tc>
            </w:tr>
            <w:tr w:rsidR="00796DB5" w:rsidRPr="00AB501D" w14:paraId="1671AD7E" w14:textId="77777777" w:rsidTr="00344A15">
              <w:tc>
                <w:tcPr>
                  <w:tcW w:w="2397" w:type="dxa"/>
                  <w:vMerge/>
                </w:tcPr>
                <w:p w14:paraId="499D86F7" w14:textId="77777777" w:rsidR="00796DB5" w:rsidRPr="00AB501D" w:rsidRDefault="00796DB5" w:rsidP="00796DB5">
                  <w:pPr>
                    <w:rPr>
                      <w:rFonts w:ascii="Times New Roman" w:hAnsi="Times New Roman" w:cs="Times New Roman"/>
                      <w:sz w:val="20"/>
                      <w:szCs w:val="20"/>
                    </w:rPr>
                  </w:pPr>
                </w:p>
              </w:tc>
              <w:tc>
                <w:tcPr>
                  <w:tcW w:w="2397" w:type="dxa"/>
                </w:tcPr>
                <w:p w14:paraId="3B4F8055" w14:textId="77777777" w:rsidR="00796DB5" w:rsidRPr="00AB501D" w:rsidRDefault="00796DB5" w:rsidP="00796DB5">
                  <w:pPr>
                    <w:pStyle w:val="Sraopastraipa"/>
                    <w:numPr>
                      <w:ilvl w:val="1"/>
                      <w:numId w:val="5"/>
                    </w:numPr>
                    <w:tabs>
                      <w:tab w:val="left" w:pos="48"/>
                      <w:tab w:val="left" w:pos="178"/>
                      <w:tab w:val="left" w:pos="461"/>
                    </w:tabs>
                    <w:ind w:left="0" w:firstLine="48"/>
                    <w:contextualSpacing w:val="0"/>
                    <w:rPr>
                      <w:rFonts w:ascii="Times New Roman" w:hAnsi="Times New Roman" w:cs="Times New Roman"/>
                      <w:sz w:val="20"/>
                      <w:szCs w:val="20"/>
                    </w:rPr>
                  </w:pPr>
                  <w:r w:rsidRPr="00AB501D">
                    <w:rPr>
                      <w:rFonts w:ascii="Times New Roman" w:hAnsi="Times New Roman" w:cs="Times New Roman"/>
                      <w:sz w:val="20"/>
                      <w:szCs w:val="20"/>
                    </w:rPr>
                    <w:t xml:space="preserve"> 32 proc. skirtingų socialinių grupių asmenų, registruotų Užimtumo tarnyboje, įsidarbintų tik taikant suderintas kompleksines paslaugas ir ADRP priemones</w:t>
                  </w:r>
                </w:p>
              </w:tc>
              <w:tc>
                <w:tcPr>
                  <w:tcW w:w="2397" w:type="dxa"/>
                  <w:vAlign w:val="center"/>
                </w:tcPr>
                <w:p w14:paraId="73FB051B" w14:textId="77777777" w:rsidR="00796DB5" w:rsidRPr="00AB501D" w:rsidRDefault="00796DB5" w:rsidP="00796DB5">
                  <w:pPr>
                    <w:rPr>
                      <w:rFonts w:ascii="Times New Roman" w:hAnsi="Times New Roman" w:cs="Times New Roman"/>
                      <w:sz w:val="20"/>
                      <w:szCs w:val="20"/>
                    </w:rPr>
                  </w:pPr>
                  <w:r w:rsidRPr="00AB501D">
                    <w:rPr>
                      <w:rFonts w:ascii="Times New Roman" w:hAnsi="Times New Roman" w:cs="Times New Roman"/>
                      <w:sz w:val="20"/>
                      <w:szCs w:val="20"/>
                    </w:rPr>
                    <w:t>Didinti pažeidžiamų asmenų grupių užimtumą</w:t>
                  </w:r>
                </w:p>
              </w:tc>
              <w:tc>
                <w:tcPr>
                  <w:tcW w:w="2397" w:type="dxa"/>
                </w:tcPr>
                <w:p w14:paraId="7FFFE0E7" w14:textId="77777777" w:rsidR="00796DB5" w:rsidRPr="00AB501D" w:rsidRDefault="00796DB5" w:rsidP="00796DB5">
                  <w:pPr>
                    <w:rPr>
                      <w:rFonts w:ascii="Times New Roman" w:hAnsi="Times New Roman" w:cs="Times New Roman"/>
                      <w:sz w:val="20"/>
                      <w:szCs w:val="20"/>
                    </w:rPr>
                  </w:pPr>
                  <w:r w:rsidRPr="00AB501D">
                    <w:rPr>
                      <w:rFonts w:ascii="Times New Roman" w:hAnsi="Times New Roman" w:cs="Times New Roman"/>
                      <w:sz w:val="20"/>
                      <w:szCs w:val="20"/>
                    </w:rPr>
                    <w:t xml:space="preserve">Šeimos politikos stiprinimo plėtros programą,  </w:t>
                  </w:r>
                </w:p>
                <w:p w14:paraId="1664071D" w14:textId="77777777" w:rsidR="00796DB5" w:rsidRPr="00AB501D" w:rsidRDefault="00796DB5" w:rsidP="00796DB5">
                  <w:pPr>
                    <w:rPr>
                      <w:rFonts w:ascii="Times New Roman" w:hAnsi="Times New Roman" w:cs="Times New Roman"/>
                      <w:sz w:val="20"/>
                      <w:szCs w:val="20"/>
                    </w:rPr>
                  </w:pPr>
                  <w:r w:rsidRPr="00AB501D">
                    <w:rPr>
                      <w:rFonts w:ascii="Times New Roman" w:hAnsi="Times New Roman" w:cs="Times New Roman"/>
                      <w:sz w:val="20"/>
                      <w:szCs w:val="20"/>
                    </w:rPr>
                    <w:t xml:space="preserve">Socialinės </w:t>
                  </w:r>
                  <w:proofErr w:type="spellStart"/>
                  <w:r w:rsidRPr="00AB501D">
                    <w:rPr>
                      <w:rFonts w:ascii="Times New Roman" w:hAnsi="Times New Roman" w:cs="Times New Roman"/>
                      <w:sz w:val="20"/>
                      <w:szCs w:val="20"/>
                    </w:rPr>
                    <w:t>sutelkties</w:t>
                  </w:r>
                  <w:proofErr w:type="spellEnd"/>
                  <w:r w:rsidRPr="00AB501D">
                    <w:rPr>
                      <w:rFonts w:ascii="Times New Roman" w:hAnsi="Times New Roman" w:cs="Times New Roman"/>
                      <w:sz w:val="20"/>
                      <w:szCs w:val="20"/>
                    </w:rPr>
                    <w:t xml:space="preserve"> plėtros programą</w:t>
                  </w:r>
                </w:p>
              </w:tc>
            </w:tr>
            <w:tr w:rsidR="00796DB5" w:rsidRPr="00AB501D" w14:paraId="6AECA4D0" w14:textId="77777777" w:rsidTr="00344A15">
              <w:trPr>
                <w:trHeight w:val="550"/>
              </w:trPr>
              <w:tc>
                <w:tcPr>
                  <w:tcW w:w="2397" w:type="dxa"/>
                  <w:vMerge/>
                </w:tcPr>
                <w:p w14:paraId="221978F7" w14:textId="77777777" w:rsidR="00796DB5" w:rsidRPr="00AB501D" w:rsidRDefault="00796DB5" w:rsidP="00796DB5">
                  <w:pPr>
                    <w:rPr>
                      <w:rFonts w:ascii="Times New Roman" w:hAnsi="Times New Roman" w:cs="Times New Roman"/>
                      <w:sz w:val="20"/>
                      <w:szCs w:val="20"/>
                    </w:rPr>
                  </w:pPr>
                </w:p>
              </w:tc>
              <w:tc>
                <w:tcPr>
                  <w:tcW w:w="2397" w:type="dxa"/>
                  <w:vMerge w:val="restart"/>
                </w:tcPr>
                <w:p w14:paraId="46426C6E" w14:textId="77777777" w:rsidR="00796DB5" w:rsidRPr="00AB501D" w:rsidRDefault="00796DB5" w:rsidP="00796DB5">
                  <w:pPr>
                    <w:pStyle w:val="Sraopastraipa"/>
                    <w:numPr>
                      <w:ilvl w:val="1"/>
                      <w:numId w:val="5"/>
                    </w:numPr>
                    <w:tabs>
                      <w:tab w:val="left" w:pos="461"/>
                    </w:tabs>
                    <w:ind w:left="0" w:firstLine="12"/>
                    <w:contextualSpacing w:val="0"/>
                    <w:rPr>
                      <w:rFonts w:ascii="Times New Roman" w:hAnsi="Times New Roman" w:cs="Times New Roman"/>
                      <w:sz w:val="20"/>
                      <w:szCs w:val="20"/>
                    </w:rPr>
                  </w:pPr>
                  <w:r w:rsidRPr="00AB501D">
                    <w:rPr>
                      <w:rFonts w:ascii="Times New Roman" w:hAnsi="Times New Roman" w:cs="Times New Roman"/>
                      <w:sz w:val="20"/>
                      <w:szCs w:val="20"/>
                    </w:rPr>
                    <w:t>Beveik kas trečias  Užimtumo tarnyboje registruotas asmuo yra nekvalifikuotas, apie penktadalis Lietuvos dirbančiųjų dirba žemesnės kvalifikacijos darbą, nei leidžia įgyta kvalifikacija, trečdalis dirbančiųjų dirba su savo studijų sritimi nesusijusį darbą, darbdaviams trūksta reikiamos kvalifikacijos darbuotojų. Tai rodo Lietuvoje esant struktūrinį nedarbą</w:t>
                  </w:r>
                </w:p>
              </w:tc>
              <w:tc>
                <w:tcPr>
                  <w:tcW w:w="2397" w:type="dxa"/>
                  <w:vAlign w:val="center"/>
                </w:tcPr>
                <w:p w14:paraId="7D46837C" w14:textId="77777777" w:rsidR="00796DB5" w:rsidRPr="00AB501D" w:rsidRDefault="00796DB5" w:rsidP="00796DB5">
                  <w:pPr>
                    <w:rPr>
                      <w:rFonts w:ascii="Times New Roman" w:hAnsi="Times New Roman" w:cs="Times New Roman"/>
                      <w:sz w:val="20"/>
                      <w:szCs w:val="20"/>
                    </w:rPr>
                  </w:pPr>
                </w:p>
                <w:p w14:paraId="152F2FD9" w14:textId="77777777" w:rsidR="00796DB5" w:rsidRPr="00AB501D" w:rsidRDefault="00796DB5" w:rsidP="00796DB5">
                  <w:pPr>
                    <w:rPr>
                      <w:rFonts w:ascii="Times New Roman" w:hAnsi="Times New Roman" w:cs="Times New Roman"/>
                      <w:sz w:val="20"/>
                      <w:szCs w:val="20"/>
                    </w:rPr>
                  </w:pPr>
                  <w:r w:rsidRPr="00AB501D">
                    <w:rPr>
                      <w:rFonts w:ascii="Times New Roman" w:hAnsi="Times New Roman" w:cs="Times New Roman"/>
                      <w:sz w:val="20"/>
                      <w:szCs w:val="20"/>
                    </w:rPr>
                    <w:t>Didinti pažeidžiamų asmenų grupių užimtumą</w:t>
                  </w:r>
                </w:p>
                <w:p w14:paraId="4E4B5ECA" w14:textId="77777777" w:rsidR="00796DB5" w:rsidRPr="00AB501D" w:rsidRDefault="00796DB5" w:rsidP="00796DB5">
                  <w:pPr>
                    <w:rPr>
                      <w:rFonts w:ascii="Times New Roman" w:hAnsi="Times New Roman" w:cs="Times New Roman"/>
                      <w:sz w:val="20"/>
                      <w:szCs w:val="20"/>
                    </w:rPr>
                  </w:pPr>
                </w:p>
                <w:p w14:paraId="3C8045BF" w14:textId="77777777" w:rsidR="00796DB5" w:rsidRPr="00AB501D" w:rsidRDefault="00796DB5" w:rsidP="00796DB5">
                  <w:pPr>
                    <w:rPr>
                      <w:rFonts w:ascii="Times New Roman" w:hAnsi="Times New Roman" w:cs="Times New Roman"/>
                      <w:sz w:val="20"/>
                      <w:szCs w:val="20"/>
                    </w:rPr>
                  </w:pPr>
                </w:p>
                <w:p w14:paraId="20008C7A" w14:textId="77777777" w:rsidR="00796DB5" w:rsidRPr="00AB501D" w:rsidRDefault="00796DB5" w:rsidP="00796DB5">
                  <w:pPr>
                    <w:rPr>
                      <w:rFonts w:ascii="Times New Roman" w:hAnsi="Times New Roman" w:cs="Times New Roman"/>
                      <w:sz w:val="20"/>
                      <w:szCs w:val="20"/>
                    </w:rPr>
                  </w:pPr>
                </w:p>
              </w:tc>
              <w:tc>
                <w:tcPr>
                  <w:tcW w:w="2397" w:type="dxa"/>
                  <w:vMerge w:val="restart"/>
                </w:tcPr>
                <w:p w14:paraId="5019E0DD" w14:textId="77777777" w:rsidR="00796DB5" w:rsidRPr="00AB501D" w:rsidRDefault="00796DB5" w:rsidP="00796DB5">
                  <w:pPr>
                    <w:widowControl w:val="0"/>
                    <w:rPr>
                      <w:rFonts w:ascii="Times New Roman" w:hAnsi="Times New Roman" w:cs="Times New Roman"/>
                      <w:sz w:val="20"/>
                      <w:szCs w:val="20"/>
                    </w:rPr>
                  </w:pPr>
                </w:p>
                <w:p w14:paraId="0BD44F23" w14:textId="77777777" w:rsidR="00796DB5" w:rsidRPr="00AB501D" w:rsidRDefault="00796DB5" w:rsidP="00796DB5">
                  <w:pPr>
                    <w:widowControl w:val="0"/>
                    <w:rPr>
                      <w:rFonts w:ascii="Times New Roman" w:hAnsi="Times New Roman" w:cs="Times New Roman"/>
                      <w:sz w:val="20"/>
                      <w:szCs w:val="20"/>
                    </w:rPr>
                  </w:pPr>
                  <w:r w:rsidRPr="00AB501D">
                    <w:rPr>
                      <w:rFonts w:ascii="Times New Roman" w:hAnsi="Times New Roman" w:cs="Times New Roman"/>
                      <w:sz w:val="20"/>
                      <w:szCs w:val="20"/>
                    </w:rPr>
                    <w:t>Švietimo plėtros programą</w:t>
                  </w:r>
                </w:p>
              </w:tc>
            </w:tr>
            <w:tr w:rsidR="00796DB5" w:rsidRPr="00AB501D" w14:paraId="755BE109" w14:textId="77777777" w:rsidTr="00344A15">
              <w:trPr>
                <w:trHeight w:val="2105"/>
              </w:trPr>
              <w:tc>
                <w:tcPr>
                  <w:tcW w:w="2397" w:type="dxa"/>
                  <w:vMerge/>
                </w:tcPr>
                <w:p w14:paraId="137BBB1F" w14:textId="77777777" w:rsidR="00796DB5" w:rsidRPr="00AB501D" w:rsidRDefault="00796DB5" w:rsidP="00796DB5">
                  <w:pPr>
                    <w:rPr>
                      <w:rFonts w:ascii="Times New Roman" w:hAnsi="Times New Roman" w:cs="Times New Roman"/>
                      <w:sz w:val="20"/>
                      <w:szCs w:val="20"/>
                    </w:rPr>
                  </w:pPr>
                </w:p>
              </w:tc>
              <w:tc>
                <w:tcPr>
                  <w:tcW w:w="2397" w:type="dxa"/>
                  <w:vMerge/>
                </w:tcPr>
                <w:p w14:paraId="0CC65BF9" w14:textId="77777777" w:rsidR="00796DB5" w:rsidRPr="00AB501D" w:rsidRDefault="00796DB5" w:rsidP="00796DB5">
                  <w:pPr>
                    <w:pStyle w:val="Sraopastraipa"/>
                    <w:numPr>
                      <w:ilvl w:val="1"/>
                      <w:numId w:val="5"/>
                    </w:numPr>
                    <w:tabs>
                      <w:tab w:val="left" w:pos="461"/>
                    </w:tabs>
                    <w:ind w:left="0" w:firstLine="12"/>
                    <w:contextualSpacing w:val="0"/>
                    <w:rPr>
                      <w:rFonts w:ascii="Times New Roman" w:hAnsi="Times New Roman" w:cs="Times New Roman"/>
                      <w:sz w:val="20"/>
                      <w:szCs w:val="20"/>
                    </w:rPr>
                  </w:pPr>
                </w:p>
              </w:tc>
              <w:tc>
                <w:tcPr>
                  <w:tcW w:w="2397" w:type="dxa"/>
                  <w:vAlign w:val="center"/>
                </w:tcPr>
                <w:p w14:paraId="30C30C6A" w14:textId="77777777" w:rsidR="00796DB5" w:rsidRPr="00AB501D" w:rsidRDefault="00796DB5" w:rsidP="00796DB5">
                  <w:pPr>
                    <w:contextualSpacing/>
                    <w:rPr>
                      <w:rFonts w:ascii="Times New Roman" w:hAnsi="Times New Roman" w:cs="Times New Roman"/>
                      <w:sz w:val="20"/>
                      <w:szCs w:val="20"/>
                    </w:rPr>
                  </w:pPr>
                  <w:r w:rsidRPr="00AB501D">
                    <w:rPr>
                      <w:rFonts w:ascii="Times New Roman" w:hAnsi="Times New Roman" w:cs="Times New Roman"/>
                      <w:sz w:val="20"/>
                      <w:szCs w:val="20"/>
                    </w:rPr>
                    <w:t>Užtikrinti ADRP priemonių finansavimą, veiksmingumą ir efektyvumą</w:t>
                  </w:r>
                </w:p>
              </w:tc>
              <w:tc>
                <w:tcPr>
                  <w:tcW w:w="2397" w:type="dxa"/>
                  <w:vMerge/>
                </w:tcPr>
                <w:p w14:paraId="45C017BF" w14:textId="77777777" w:rsidR="00796DB5" w:rsidRPr="00AB501D" w:rsidRDefault="00796DB5" w:rsidP="00796DB5">
                  <w:pPr>
                    <w:widowControl w:val="0"/>
                    <w:rPr>
                      <w:rFonts w:ascii="Times New Roman" w:hAnsi="Times New Roman" w:cs="Times New Roman"/>
                      <w:sz w:val="20"/>
                      <w:szCs w:val="20"/>
                    </w:rPr>
                  </w:pPr>
                </w:p>
              </w:tc>
            </w:tr>
            <w:tr w:rsidR="00796DB5" w:rsidRPr="00AB501D" w14:paraId="4C4107E7" w14:textId="77777777" w:rsidTr="00344A15">
              <w:tc>
                <w:tcPr>
                  <w:tcW w:w="2397" w:type="dxa"/>
                  <w:vMerge/>
                </w:tcPr>
                <w:p w14:paraId="60D510A0" w14:textId="77777777" w:rsidR="00796DB5" w:rsidRPr="00AB501D" w:rsidRDefault="00796DB5" w:rsidP="00796DB5">
                  <w:pPr>
                    <w:rPr>
                      <w:rFonts w:ascii="Times New Roman" w:hAnsi="Times New Roman" w:cs="Times New Roman"/>
                      <w:sz w:val="20"/>
                      <w:szCs w:val="20"/>
                    </w:rPr>
                  </w:pPr>
                </w:p>
              </w:tc>
              <w:tc>
                <w:tcPr>
                  <w:tcW w:w="2397" w:type="dxa"/>
                </w:tcPr>
                <w:p w14:paraId="68EBBBCA" w14:textId="77777777" w:rsidR="00796DB5" w:rsidRPr="00AB501D" w:rsidRDefault="00796DB5" w:rsidP="00796DB5">
                  <w:pPr>
                    <w:rPr>
                      <w:rFonts w:ascii="Times New Roman" w:hAnsi="Times New Roman" w:cs="Times New Roman"/>
                      <w:sz w:val="20"/>
                      <w:szCs w:val="20"/>
                    </w:rPr>
                  </w:pPr>
                  <w:r w:rsidRPr="00AB501D">
                    <w:rPr>
                      <w:rFonts w:ascii="Times New Roman" w:hAnsi="Times New Roman" w:cs="Times New Roman"/>
                      <w:sz w:val="20"/>
                      <w:szCs w:val="20"/>
                    </w:rPr>
                    <w:t>1.4.Norintiesiems pradėti savo verslą neprieinamos finansų įstaigų (veikiančių rinkos sąlygomis) verslo kreditavimo galimybės, trūksta pradinio kapitalo, neretai – žinių, taip pat metodinės-konsultacinės pagalbos bei kitos paramos pradiniame savo verslo kūrimo etape</w:t>
                  </w:r>
                </w:p>
              </w:tc>
              <w:tc>
                <w:tcPr>
                  <w:tcW w:w="2397" w:type="dxa"/>
                  <w:vAlign w:val="center"/>
                </w:tcPr>
                <w:p w14:paraId="36902347" w14:textId="77777777" w:rsidR="00796DB5" w:rsidRPr="00AB501D" w:rsidRDefault="00796DB5" w:rsidP="00796DB5">
                  <w:pPr>
                    <w:rPr>
                      <w:rFonts w:ascii="Times New Roman" w:hAnsi="Times New Roman" w:cs="Times New Roman"/>
                      <w:sz w:val="20"/>
                      <w:szCs w:val="20"/>
                    </w:rPr>
                  </w:pPr>
                  <w:r w:rsidRPr="00AB501D">
                    <w:rPr>
                      <w:rFonts w:ascii="Times New Roman" w:hAnsi="Times New Roman" w:cs="Times New Roman"/>
                      <w:sz w:val="20"/>
                      <w:szCs w:val="20"/>
                    </w:rPr>
                    <w:t>Skatinti verslumą</w:t>
                  </w:r>
                </w:p>
              </w:tc>
              <w:tc>
                <w:tcPr>
                  <w:tcW w:w="2397" w:type="dxa"/>
                </w:tcPr>
                <w:p w14:paraId="52A62E0A" w14:textId="77777777" w:rsidR="00796DB5" w:rsidRPr="00AB501D" w:rsidRDefault="00796DB5" w:rsidP="00796DB5">
                  <w:pPr>
                    <w:rPr>
                      <w:rFonts w:ascii="Times New Roman" w:hAnsi="Times New Roman" w:cs="Times New Roman"/>
                      <w:sz w:val="20"/>
                      <w:szCs w:val="20"/>
                    </w:rPr>
                  </w:pPr>
                </w:p>
              </w:tc>
            </w:tr>
            <w:tr w:rsidR="00796DB5" w:rsidRPr="00AB501D" w14:paraId="616D0B89" w14:textId="77777777" w:rsidTr="00344A15">
              <w:tc>
                <w:tcPr>
                  <w:tcW w:w="2397" w:type="dxa"/>
                  <w:vMerge/>
                </w:tcPr>
                <w:p w14:paraId="75D913B0" w14:textId="77777777" w:rsidR="00796DB5" w:rsidRPr="00AB501D" w:rsidRDefault="00796DB5" w:rsidP="00796DB5">
                  <w:pPr>
                    <w:rPr>
                      <w:rFonts w:ascii="Times New Roman" w:hAnsi="Times New Roman" w:cs="Times New Roman"/>
                      <w:sz w:val="20"/>
                      <w:szCs w:val="20"/>
                    </w:rPr>
                  </w:pPr>
                </w:p>
              </w:tc>
              <w:tc>
                <w:tcPr>
                  <w:tcW w:w="2397" w:type="dxa"/>
                </w:tcPr>
                <w:p w14:paraId="23D540EC" w14:textId="77777777" w:rsidR="00796DB5" w:rsidRPr="00AB501D" w:rsidRDefault="00796DB5" w:rsidP="00796DB5">
                  <w:pPr>
                    <w:rPr>
                      <w:rFonts w:ascii="Times New Roman" w:hAnsi="Times New Roman" w:cs="Times New Roman"/>
                      <w:sz w:val="20"/>
                      <w:szCs w:val="20"/>
                    </w:rPr>
                  </w:pPr>
                  <w:r w:rsidRPr="00AB501D">
                    <w:rPr>
                      <w:rFonts w:ascii="Times New Roman" w:hAnsi="Times New Roman" w:cs="Times New Roman"/>
                      <w:sz w:val="20"/>
                      <w:szCs w:val="20"/>
                    </w:rPr>
                    <w:t xml:space="preserve">1.5.Asmenys, galintys įsitraukti į darbo rinką, atskiruose regionuose susiduria su kliūtimis </w:t>
                  </w:r>
                </w:p>
              </w:tc>
              <w:tc>
                <w:tcPr>
                  <w:tcW w:w="2397" w:type="dxa"/>
                  <w:vAlign w:val="center"/>
                </w:tcPr>
                <w:p w14:paraId="47286C7C" w14:textId="77777777" w:rsidR="00796DB5" w:rsidRPr="00AB501D" w:rsidRDefault="00796DB5" w:rsidP="00796DB5">
                  <w:pPr>
                    <w:rPr>
                      <w:rFonts w:ascii="Times New Roman" w:hAnsi="Times New Roman" w:cs="Times New Roman"/>
                      <w:sz w:val="20"/>
                      <w:szCs w:val="20"/>
                    </w:rPr>
                  </w:pPr>
                </w:p>
                <w:p w14:paraId="74D6A736" w14:textId="77777777" w:rsidR="00796DB5" w:rsidRPr="00AB501D" w:rsidRDefault="00796DB5" w:rsidP="00796DB5">
                  <w:pPr>
                    <w:rPr>
                      <w:rFonts w:ascii="Times New Roman" w:hAnsi="Times New Roman" w:cs="Times New Roman"/>
                      <w:sz w:val="20"/>
                      <w:szCs w:val="20"/>
                    </w:rPr>
                  </w:pPr>
                </w:p>
              </w:tc>
              <w:tc>
                <w:tcPr>
                  <w:tcW w:w="2397" w:type="dxa"/>
                </w:tcPr>
                <w:p w14:paraId="69D9BE79" w14:textId="77777777" w:rsidR="00796DB5" w:rsidRPr="00AB501D" w:rsidRDefault="00796DB5" w:rsidP="00796DB5">
                  <w:pPr>
                    <w:rPr>
                      <w:rFonts w:ascii="Times New Roman" w:hAnsi="Times New Roman" w:cs="Times New Roman"/>
                      <w:sz w:val="20"/>
                      <w:szCs w:val="20"/>
                    </w:rPr>
                  </w:pPr>
                  <w:r w:rsidRPr="00AB501D">
                    <w:rPr>
                      <w:rFonts w:ascii="Times New Roman" w:hAnsi="Times New Roman" w:cs="Times New Roman"/>
                      <w:sz w:val="20"/>
                      <w:szCs w:val="20"/>
                    </w:rPr>
                    <w:t xml:space="preserve">Regionų plėtros programą, priemones nustatant regionų plėtros planuose </w:t>
                  </w:r>
                </w:p>
              </w:tc>
            </w:tr>
            <w:tr w:rsidR="00796DB5" w:rsidRPr="00AB501D" w14:paraId="652E68B3" w14:textId="77777777" w:rsidTr="00344A15">
              <w:tc>
                <w:tcPr>
                  <w:tcW w:w="2397" w:type="dxa"/>
                  <w:vMerge/>
                </w:tcPr>
                <w:p w14:paraId="2F606FF8" w14:textId="77777777" w:rsidR="00796DB5" w:rsidRPr="00AB501D" w:rsidRDefault="00796DB5" w:rsidP="00796DB5">
                  <w:pPr>
                    <w:rPr>
                      <w:rFonts w:ascii="Times New Roman" w:hAnsi="Times New Roman" w:cs="Times New Roman"/>
                      <w:sz w:val="20"/>
                      <w:szCs w:val="20"/>
                    </w:rPr>
                  </w:pPr>
                </w:p>
              </w:tc>
              <w:tc>
                <w:tcPr>
                  <w:tcW w:w="2397" w:type="dxa"/>
                </w:tcPr>
                <w:p w14:paraId="21B457D6" w14:textId="77777777" w:rsidR="00796DB5" w:rsidRPr="00AB501D" w:rsidRDefault="00796DB5" w:rsidP="00796DB5">
                  <w:pPr>
                    <w:tabs>
                      <w:tab w:val="left" w:pos="331"/>
                      <w:tab w:val="left" w:pos="473"/>
                    </w:tabs>
                    <w:rPr>
                      <w:rFonts w:ascii="Times New Roman" w:hAnsi="Times New Roman" w:cs="Times New Roman"/>
                      <w:sz w:val="20"/>
                      <w:szCs w:val="20"/>
                    </w:rPr>
                  </w:pPr>
                  <w:r w:rsidRPr="00AB501D">
                    <w:rPr>
                      <w:rFonts w:ascii="Times New Roman" w:hAnsi="Times New Roman" w:cs="Times New Roman"/>
                      <w:sz w:val="20"/>
                      <w:szCs w:val="20"/>
                    </w:rPr>
                    <w:t>1.6.Asmenys, galintys įsitraukti į darbo rinką, atskiruose regionuose susiduria su kliūtimis</w:t>
                  </w:r>
                </w:p>
              </w:tc>
              <w:tc>
                <w:tcPr>
                  <w:tcW w:w="2397" w:type="dxa"/>
                </w:tcPr>
                <w:p w14:paraId="1E9A5EF2" w14:textId="77777777" w:rsidR="00796DB5" w:rsidRPr="00AB501D" w:rsidRDefault="00796DB5" w:rsidP="00796DB5">
                  <w:pPr>
                    <w:rPr>
                      <w:rFonts w:ascii="Times New Roman" w:hAnsi="Times New Roman" w:cs="Times New Roman"/>
                      <w:sz w:val="20"/>
                      <w:szCs w:val="20"/>
                    </w:rPr>
                  </w:pPr>
                  <w:r w:rsidRPr="00AB501D">
                    <w:rPr>
                      <w:rFonts w:ascii="Times New Roman" w:hAnsi="Times New Roman" w:cs="Times New Roman"/>
                      <w:sz w:val="20"/>
                      <w:szCs w:val="20"/>
                    </w:rPr>
                    <w:t>Efektyvinti  Užimtumo tarnybos  veiklos procesus ir funkcijas</w:t>
                  </w:r>
                </w:p>
              </w:tc>
              <w:tc>
                <w:tcPr>
                  <w:tcW w:w="2397" w:type="dxa"/>
                </w:tcPr>
                <w:p w14:paraId="23393837" w14:textId="77777777" w:rsidR="00796DB5" w:rsidRPr="00AB501D" w:rsidRDefault="00796DB5" w:rsidP="00796DB5">
                  <w:pPr>
                    <w:rPr>
                      <w:rFonts w:ascii="Times New Roman" w:hAnsi="Times New Roman" w:cs="Times New Roman"/>
                      <w:sz w:val="20"/>
                      <w:szCs w:val="20"/>
                    </w:rPr>
                  </w:pPr>
                </w:p>
              </w:tc>
            </w:tr>
            <w:tr w:rsidR="00796DB5" w:rsidRPr="00AB501D" w14:paraId="1840DE4F" w14:textId="77777777" w:rsidTr="00344A15">
              <w:tc>
                <w:tcPr>
                  <w:tcW w:w="2397" w:type="dxa"/>
                  <w:vMerge w:val="restart"/>
                </w:tcPr>
                <w:p w14:paraId="4073893F" w14:textId="77777777" w:rsidR="00796DB5" w:rsidRPr="00AB501D" w:rsidRDefault="00796DB5" w:rsidP="00796DB5">
                  <w:pPr>
                    <w:rPr>
                      <w:rFonts w:ascii="Times New Roman" w:hAnsi="Times New Roman" w:cs="Times New Roman"/>
                      <w:sz w:val="20"/>
                      <w:szCs w:val="20"/>
                    </w:rPr>
                  </w:pPr>
                  <w:r w:rsidRPr="00AB501D">
                    <w:rPr>
                      <w:rFonts w:ascii="Times New Roman" w:hAnsi="Times New Roman" w:cs="Times New Roman"/>
                      <w:sz w:val="20"/>
                      <w:szCs w:val="20"/>
                    </w:rPr>
                    <w:t>2.Užimtumas nėra tvarus</w:t>
                  </w:r>
                </w:p>
              </w:tc>
              <w:tc>
                <w:tcPr>
                  <w:tcW w:w="2397" w:type="dxa"/>
                </w:tcPr>
                <w:p w14:paraId="2B651725" w14:textId="77777777" w:rsidR="00796DB5" w:rsidRPr="00AB501D" w:rsidRDefault="00796DB5" w:rsidP="00796DB5">
                  <w:pPr>
                    <w:rPr>
                      <w:rFonts w:ascii="Times New Roman" w:hAnsi="Times New Roman" w:cs="Times New Roman"/>
                      <w:sz w:val="20"/>
                      <w:szCs w:val="20"/>
                    </w:rPr>
                  </w:pPr>
                  <w:r w:rsidRPr="00AB501D">
                    <w:rPr>
                      <w:rFonts w:ascii="Times New Roman" w:hAnsi="Times New Roman" w:cs="Times New Roman"/>
                      <w:sz w:val="20"/>
                      <w:szCs w:val="20"/>
                    </w:rPr>
                    <w:t>2.1.Darbo vietų kokybės stoka</w:t>
                  </w:r>
                </w:p>
              </w:tc>
              <w:tc>
                <w:tcPr>
                  <w:tcW w:w="2397" w:type="dxa"/>
                </w:tcPr>
                <w:p w14:paraId="6035B770" w14:textId="77777777" w:rsidR="00796DB5" w:rsidRPr="00AB501D" w:rsidRDefault="00796DB5" w:rsidP="00796DB5">
                  <w:pPr>
                    <w:rPr>
                      <w:rFonts w:ascii="Times New Roman" w:hAnsi="Times New Roman" w:cs="Times New Roman"/>
                      <w:sz w:val="20"/>
                      <w:szCs w:val="20"/>
                    </w:rPr>
                  </w:pPr>
                  <w:r w:rsidRPr="00AB501D">
                    <w:rPr>
                      <w:rFonts w:ascii="Times New Roman" w:hAnsi="Times New Roman" w:cs="Times New Roman"/>
                      <w:sz w:val="20"/>
                      <w:szCs w:val="20"/>
                    </w:rPr>
                    <w:t>ĮDRPP 2.9 uždavinio priemonės</w:t>
                  </w:r>
                </w:p>
              </w:tc>
              <w:tc>
                <w:tcPr>
                  <w:tcW w:w="2397" w:type="dxa"/>
                </w:tcPr>
                <w:p w14:paraId="07CB2B18" w14:textId="77777777" w:rsidR="00796DB5" w:rsidRPr="00AB501D" w:rsidRDefault="00796DB5" w:rsidP="00796DB5">
                  <w:pPr>
                    <w:rPr>
                      <w:rFonts w:ascii="Times New Roman" w:hAnsi="Times New Roman" w:cs="Times New Roman"/>
                      <w:sz w:val="20"/>
                      <w:szCs w:val="20"/>
                    </w:rPr>
                  </w:pPr>
                </w:p>
              </w:tc>
            </w:tr>
            <w:tr w:rsidR="00796DB5" w:rsidRPr="00AB501D" w14:paraId="204B9C91" w14:textId="77777777" w:rsidTr="00344A15">
              <w:tc>
                <w:tcPr>
                  <w:tcW w:w="2397" w:type="dxa"/>
                  <w:vMerge/>
                </w:tcPr>
                <w:p w14:paraId="0B9D4515" w14:textId="77777777" w:rsidR="00796DB5" w:rsidRPr="00AB501D" w:rsidRDefault="00796DB5" w:rsidP="00796DB5">
                  <w:pPr>
                    <w:rPr>
                      <w:rFonts w:ascii="Times New Roman" w:hAnsi="Times New Roman" w:cs="Times New Roman"/>
                      <w:sz w:val="20"/>
                      <w:szCs w:val="20"/>
                    </w:rPr>
                  </w:pPr>
                </w:p>
              </w:tc>
              <w:tc>
                <w:tcPr>
                  <w:tcW w:w="2397" w:type="dxa"/>
                </w:tcPr>
                <w:p w14:paraId="2B6FFBF0" w14:textId="77777777" w:rsidR="00796DB5" w:rsidRPr="00AB501D" w:rsidRDefault="00796DB5" w:rsidP="00796DB5">
                  <w:pPr>
                    <w:tabs>
                      <w:tab w:val="left" w:pos="461"/>
                      <w:tab w:val="left" w:pos="603"/>
                    </w:tabs>
                    <w:rPr>
                      <w:rFonts w:ascii="Times New Roman" w:hAnsi="Times New Roman" w:cs="Times New Roman"/>
                      <w:sz w:val="20"/>
                      <w:szCs w:val="20"/>
                    </w:rPr>
                  </w:pPr>
                  <w:r w:rsidRPr="00AB501D">
                    <w:rPr>
                      <w:rFonts w:ascii="Times New Roman" w:hAnsi="Times New Roman" w:cs="Times New Roman"/>
                      <w:sz w:val="20"/>
                      <w:szCs w:val="20"/>
                    </w:rPr>
                    <w:t>2.2.Užimtų asmenų neprisitaikymas prie darbo rinkos</w:t>
                  </w:r>
                </w:p>
              </w:tc>
              <w:tc>
                <w:tcPr>
                  <w:tcW w:w="2397" w:type="dxa"/>
                </w:tcPr>
                <w:p w14:paraId="022100B4" w14:textId="77777777" w:rsidR="00796DB5" w:rsidRPr="00AB501D" w:rsidRDefault="00796DB5" w:rsidP="00796DB5">
                  <w:pPr>
                    <w:rPr>
                      <w:rFonts w:ascii="Times New Roman" w:hAnsi="Times New Roman" w:cs="Times New Roman"/>
                      <w:sz w:val="20"/>
                      <w:szCs w:val="20"/>
                    </w:rPr>
                  </w:pPr>
                  <w:r w:rsidRPr="00AB501D">
                    <w:rPr>
                      <w:rFonts w:ascii="Times New Roman" w:hAnsi="Times New Roman" w:cs="Times New Roman"/>
                      <w:sz w:val="20"/>
                      <w:szCs w:val="20"/>
                    </w:rPr>
                    <w:t>Didinti pažeidžiamų asmenų grupių užimtumą</w:t>
                  </w:r>
                </w:p>
              </w:tc>
              <w:tc>
                <w:tcPr>
                  <w:tcW w:w="2397" w:type="dxa"/>
                </w:tcPr>
                <w:p w14:paraId="4724BD0D" w14:textId="77777777" w:rsidR="00796DB5" w:rsidRPr="00AB501D" w:rsidRDefault="00796DB5" w:rsidP="00796DB5">
                  <w:pPr>
                    <w:rPr>
                      <w:rFonts w:ascii="Times New Roman" w:hAnsi="Times New Roman" w:cs="Times New Roman"/>
                      <w:sz w:val="20"/>
                      <w:szCs w:val="20"/>
                    </w:rPr>
                  </w:pPr>
                  <w:r w:rsidRPr="00AB501D">
                    <w:rPr>
                      <w:rFonts w:ascii="Times New Roman" w:hAnsi="Times New Roman" w:cs="Times New Roman"/>
                      <w:sz w:val="20"/>
                      <w:szCs w:val="20"/>
                    </w:rPr>
                    <w:t xml:space="preserve">Švietimo plėtros programą </w:t>
                  </w:r>
                </w:p>
                <w:p w14:paraId="67757663" w14:textId="77777777" w:rsidR="00796DB5" w:rsidRPr="00AB501D" w:rsidRDefault="00796DB5" w:rsidP="00796DB5">
                  <w:pPr>
                    <w:rPr>
                      <w:rFonts w:ascii="Times New Roman" w:hAnsi="Times New Roman" w:cs="Times New Roman"/>
                      <w:sz w:val="20"/>
                      <w:szCs w:val="20"/>
                    </w:rPr>
                  </w:pPr>
                </w:p>
              </w:tc>
            </w:tr>
            <w:tr w:rsidR="00796DB5" w:rsidRPr="00AB501D" w14:paraId="78F85306" w14:textId="77777777" w:rsidTr="00344A15">
              <w:tc>
                <w:tcPr>
                  <w:tcW w:w="2397" w:type="dxa"/>
                  <w:vMerge/>
                </w:tcPr>
                <w:p w14:paraId="0FC23009" w14:textId="77777777" w:rsidR="00796DB5" w:rsidRPr="00AB501D" w:rsidRDefault="00796DB5" w:rsidP="00796DB5">
                  <w:pPr>
                    <w:rPr>
                      <w:rFonts w:ascii="Times New Roman" w:hAnsi="Times New Roman" w:cs="Times New Roman"/>
                      <w:sz w:val="20"/>
                      <w:szCs w:val="20"/>
                    </w:rPr>
                  </w:pPr>
                </w:p>
              </w:tc>
              <w:tc>
                <w:tcPr>
                  <w:tcW w:w="2397" w:type="dxa"/>
                </w:tcPr>
                <w:p w14:paraId="27B97614" w14:textId="77777777" w:rsidR="00796DB5" w:rsidRPr="00AB501D" w:rsidRDefault="00796DB5" w:rsidP="00796DB5">
                  <w:pPr>
                    <w:rPr>
                      <w:rFonts w:ascii="Times New Roman" w:hAnsi="Times New Roman" w:cs="Times New Roman"/>
                      <w:sz w:val="20"/>
                      <w:szCs w:val="20"/>
                    </w:rPr>
                  </w:pPr>
                  <w:r w:rsidRPr="00AB501D">
                    <w:rPr>
                      <w:rFonts w:ascii="Times New Roman" w:hAnsi="Times New Roman" w:cs="Times New Roman"/>
                      <w:sz w:val="20"/>
                      <w:szCs w:val="20"/>
                    </w:rPr>
                    <w:t>2.3.Žema darbuotojo motyvacija ar paskatos dirbti</w:t>
                  </w:r>
                </w:p>
              </w:tc>
              <w:tc>
                <w:tcPr>
                  <w:tcW w:w="2397" w:type="dxa"/>
                </w:tcPr>
                <w:p w14:paraId="10F3A892" w14:textId="77777777" w:rsidR="00796DB5" w:rsidRPr="00AB501D" w:rsidRDefault="00796DB5" w:rsidP="00796DB5">
                  <w:pPr>
                    <w:rPr>
                      <w:rFonts w:ascii="Times New Roman" w:hAnsi="Times New Roman" w:cs="Times New Roman"/>
                      <w:sz w:val="20"/>
                      <w:szCs w:val="20"/>
                    </w:rPr>
                  </w:pPr>
                  <w:r w:rsidRPr="00AB501D">
                    <w:rPr>
                      <w:rFonts w:ascii="Times New Roman" w:hAnsi="Times New Roman" w:cs="Times New Roman"/>
                      <w:sz w:val="20"/>
                      <w:szCs w:val="20"/>
                    </w:rPr>
                    <w:t>Didinti pažeidžiamų asmenų grupių užimtumą</w:t>
                  </w:r>
                </w:p>
                <w:p w14:paraId="6E96B191" w14:textId="77777777" w:rsidR="00796DB5" w:rsidRPr="00AB501D" w:rsidRDefault="00796DB5" w:rsidP="00796DB5">
                  <w:pPr>
                    <w:rPr>
                      <w:rFonts w:ascii="Times New Roman" w:hAnsi="Times New Roman" w:cs="Times New Roman"/>
                      <w:sz w:val="20"/>
                      <w:szCs w:val="20"/>
                    </w:rPr>
                  </w:pPr>
                </w:p>
              </w:tc>
              <w:tc>
                <w:tcPr>
                  <w:tcW w:w="2397" w:type="dxa"/>
                </w:tcPr>
                <w:p w14:paraId="26270149" w14:textId="77777777" w:rsidR="00796DB5" w:rsidRPr="00AB501D" w:rsidRDefault="00796DB5" w:rsidP="00796DB5">
                  <w:pPr>
                    <w:rPr>
                      <w:rFonts w:ascii="Times New Roman" w:hAnsi="Times New Roman" w:cs="Times New Roman"/>
                      <w:sz w:val="20"/>
                      <w:szCs w:val="20"/>
                    </w:rPr>
                  </w:pPr>
                  <w:r w:rsidRPr="00AB501D">
                    <w:rPr>
                      <w:rFonts w:ascii="Times New Roman" w:hAnsi="Times New Roman" w:cs="Times New Roman"/>
                      <w:sz w:val="20"/>
                      <w:szCs w:val="20"/>
                    </w:rPr>
                    <w:t xml:space="preserve">Regionų plėtros programą, priemones nustatant regionų plėtros planuose </w:t>
                  </w:r>
                </w:p>
                <w:p w14:paraId="41691FDE" w14:textId="77777777" w:rsidR="00796DB5" w:rsidRPr="00AB501D" w:rsidRDefault="00796DB5" w:rsidP="00796DB5">
                  <w:pPr>
                    <w:rPr>
                      <w:rFonts w:ascii="Times New Roman" w:hAnsi="Times New Roman" w:cs="Times New Roman"/>
                      <w:sz w:val="20"/>
                      <w:szCs w:val="20"/>
                    </w:rPr>
                  </w:pPr>
                  <w:r w:rsidRPr="00AB501D">
                    <w:rPr>
                      <w:rFonts w:ascii="Times New Roman" w:hAnsi="Times New Roman" w:cs="Times New Roman"/>
                      <w:sz w:val="20"/>
                      <w:szCs w:val="20"/>
                    </w:rPr>
                    <w:t>Švietimo plėtros programą</w:t>
                  </w:r>
                </w:p>
              </w:tc>
            </w:tr>
            <w:tr w:rsidR="00796DB5" w:rsidRPr="00AB501D" w14:paraId="4939F6E2" w14:textId="77777777" w:rsidTr="00344A15">
              <w:tc>
                <w:tcPr>
                  <w:tcW w:w="2397" w:type="dxa"/>
                  <w:vMerge/>
                </w:tcPr>
                <w:p w14:paraId="6996030A" w14:textId="77777777" w:rsidR="00796DB5" w:rsidRPr="00AB501D" w:rsidRDefault="00796DB5" w:rsidP="00796DB5">
                  <w:pPr>
                    <w:rPr>
                      <w:rFonts w:ascii="Times New Roman" w:hAnsi="Times New Roman" w:cs="Times New Roman"/>
                      <w:sz w:val="20"/>
                      <w:szCs w:val="20"/>
                    </w:rPr>
                  </w:pPr>
                </w:p>
              </w:tc>
              <w:tc>
                <w:tcPr>
                  <w:tcW w:w="2397" w:type="dxa"/>
                </w:tcPr>
                <w:p w14:paraId="3AFF8C32" w14:textId="77777777" w:rsidR="00796DB5" w:rsidRPr="00AB501D" w:rsidRDefault="00796DB5" w:rsidP="00796DB5">
                  <w:pPr>
                    <w:rPr>
                      <w:rFonts w:ascii="Times New Roman" w:hAnsi="Times New Roman" w:cs="Times New Roman"/>
                      <w:sz w:val="20"/>
                      <w:szCs w:val="20"/>
                    </w:rPr>
                  </w:pPr>
                  <w:r w:rsidRPr="00AB501D">
                    <w:rPr>
                      <w:rFonts w:ascii="Times New Roman" w:hAnsi="Times New Roman" w:cs="Times New Roman"/>
                      <w:sz w:val="20"/>
                      <w:szCs w:val="20"/>
                    </w:rPr>
                    <w:t>2.4.Diskriminacijos, priekabiavimo darbe apraiškos</w:t>
                  </w:r>
                </w:p>
              </w:tc>
              <w:tc>
                <w:tcPr>
                  <w:tcW w:w="2397" w:type="dxa"/>
                </w:tcPr>
                <w:p w14:paraId="78B233C6" w14:textId="77777777" w:rsidR="00796DB5" w:rsidRPr="00AB501D" w:rsidRDefault="00796DB5" w:rsidP="00796DB5">
                  <w:pPr>
                    <w:rPr>
                      <w:rFonts w:ascii="Times New Roman" w:hAnsi="Times New Roman" w:cs="Times New Roman"/>
                      <w:sz w:val="20"/>
                      <w:szCs w:val="20"/>
                    </w:rPr>
                  </w:pPr>
                </w:p>
              </w:tc>
              <w:tc>
                <w:tcPr>
                  <w:tcW w:w="2397" w:type="dxa"/>
                </w:tcPr>
                <w:p w14:paraId="67793C6C" w14:textId="77777777" w:rsidR="00796DB5" w:rsidRPr="00AB501D" w:rsidRDefault="00796DB5" w:rsidP="00796DB5">
                  <w:pPr>
                    <w:rPr>
                      <w:rFonts w:ascii="Times New Roman" w:hAnsi="Times New Roman" w:cs="Times New Roman"/>
                      <w:sz w:val="20"/>
                      <w:szCs w:val="20"/>
                    </w:rPr>
                  </w:pPr>
                  <w:r w:rsidRPr="00AB501D">
                    <w:rPr>
                      <w:rFonts w:ascii="Times New Roman" w:hAnsi="Times New Roman" w:cs="Times New Roman"/>
                      <w:sz w:val="20"/>
                      <w:szCs w:val="20"/>
                    </w:rPr>
                    <w:t xml:space="preserve">Socialinės </w:t>
                  </w:r>
                  <w:proofErr w:type="spellStart"/>
                  <w:r w:rsidRPr="00AB501D">
                    <w:rPr>
                      <w:rFonts w:ascii="Times New Roman" w:hAnsi="Times New Roman" w:cs="Times New Roman"/>
                      <w:sz w:val="20"/>
                      <w:szCs w:val="20"/>
                    </w:rPr>
                    <w:t>sutelkties</w:t>
                  </w:r>
                  <w:proofErr w:type="spellEnd"/>
                  <w:r w:rsidRPr="00AB501D">
                    <w:rPr>
                      <w:rFonts w:ascii="Times New Roman" w:hAnsi="Times New Roman" w:cs="Times New Roman"/>
                      <w:sz w:val="20"/>
                      <w:szCs w:val="20"/>
                    </w:rPr>
                    <w:t xml:space="preserve"> plėtros programą </w:t>
                  </w:r>
                </w:p>
                <w:p w14:paraId="310FE110" w14:textId="77777777" w:rsidR="00796DB5" w:rsidRPr="00AB501D" w:rsidRDefault="00796DB5" w:rsidP="00796DB5">
                  <w:pPr>
                    <w:rPr>
                      <w:rFonts w:ascii="Times New Roman" w:hAnsi="Times New Roman" w:cs="Times New Roman"/>
                      <w:sz w:val="20"/>
                      <w:szCs w:val="20"/>
                    </w:rPr>
                  </w:pPr>
                  <w:r w:rsidRPr="00AB501D">
                    <w:rPr>
                      <w:rFonts w:ascii="Times New Roman" w:hAnsi="Times New Roman" w:cs="Times New Roman"/>
                      <w:sz w:val="20"/>
                      <w:szCs w:val="20"/>
                    </w:rPr>
                    <w:t>Švietimo plėtros programą</w:t>
                  </w:r>
                </w:p>
              </w:tc>
            </w:tr>
            <w:tr w:rsidR="00796DB5" w:rsidRPr="00AB501D" w14:paraId="17555FD1" w14:textId="77777777" w:rsidTr="00344A15">
              <w:tc>
                <w:tcPr>
                  <w:tcW w:w="2397" w:type="dxa"/>
                  <w:vMerge/>
                </w:tcPr>
                <w:p w14:paraId="4FC10E4C" w14:textId="77777777" w:rsidR="00796DB5" w:rsidRPr="00AB501D" w:rsidRDefault="00796DB5" w:rsidP="00796DB5">
                  <w:pPr>
                    <w:rPr>
                      <w:rFonts w:ascii="Times New Roman" w:hAnsi="Times New Roman" w:cs="Times New Roman"/>
                      <w:sz w:val="20"/>
                      <w:szCs w:val="20"/>
                    </w:rPr>
                  </w:pPr>
                </w:p>
              </w:tc>
              <w:tc>
                <w:tcPr>
                  <w:tcW w:w="2397" w:type="dxa"/>
                </w:tcPr>
                <w:p w14:paraId="3C4E5D6A" w14:textId="77777777" w:rsidR="00796DB5" w:rsidRPr="00AB501D" w:rsidRDefault="00796DB5" w:rsidP="00796DB5">
                  <w:pPr>
                    <w:rPr>
                      <w:rFonts w:ascii="Times New Roman" w:hAnsi="Times New Roman" w:cs="Times New Roman"/>
                      <w:sz w:val="20"/>
                      <w:szCs w:val="20"/>
                    </w:rPr>
                  </w:pPr>
                  <w:r w:rsidRPr="00AB501D">
                    <w:rPr>
                      <w:rFonts w:ascii="Times New Roman" w:hAnsi="Times New Roman" w:cs="Times New Roman"/>
                      <w:sz w:val="20"/>
                      <w:szCs w:val="20"/>
                    </w:rPr>
                    <w:t>2.5.Nelegalaus ir nedeklaruoto darbo paplitimas</w:t>
                  </w:r>
                </w:p>
              </w:tc>
              <w:tc>
                <w:tcPr>
                  <w:tcW w:w="2397" w:type="dxa"/>
                </w:tcPr>
                <w:p w14:paraId="25628340" w14:textId="77777777" w:rsidR="00796DB5" w:rsidRPr="00AB501D" w:rsidRDefault="00796DB5" w:rsidP="00796DB5">
                  <w:pPr>
                    <w:rPr>
                      <w:rFonts w:ascii="Times New Roman" w:hAnsi="Times New Roman" w:cs="Times New Roman"/>
                      <w:sz w:val="20"/>
                      <w:szCs w:val="20"/>
                    </w:rPr>
                  </w:pPr>
                  <w:r w:rsidRPr="00AB501D">
                    <w:rPr>
                      <w:rFonts w:ascii="Times New Roman" w:hAnsi="Times New Roman" w:cs="Times New Roman"/>
                      <w:sz w:val="20"/>
                      <w:szCs w:val="20"/>
                    </w:rPr>
                    <w:t>ĮDRPP 2.9 uždavinio priemonės</w:t>
                  </w:r>
                </w:p>
              </w:tc>
              <w:tc>
                <w:tcPr>
                  <w:tcW w:w="2397" w:type="dxa"/>
                </w:tcPr>
                <w:p w14:paraId="4F51FCA0" w14:textId="77777777" w:rsidR="00796DB5" w:rsidRPr="00AB501D" w:rsidRDefault="00796DB5" w:rsidP="00796DB5">
                  <w:pPr>
                    <w:rPr>
                      <w:rFonts w:ascii="Times New Roman" w:hAnsi="Times New Roman" w:cs="Times New Roman"/>
                      <w:sz w:val="20"/>
                      <w:szCs w:val="20"/>
                    </w:rPr>
                  </w:pPr>
                </w:p>
              </w:tc>
            </w:tr>
          </w:tbl>
          <w:p w14:paraId="5855BE08" w14:textId="77777777" w:rsidR="00796DB5" w:rsidRPr="00AB501D" w:rsidRDefault="00796DB5" w:rsidP="0023101E">
            <w:pPr>
              <w:ind w:firstLine="459"/>
              <w:jc w:val="both"/>
              <w:rPr>
                <w:sz w:val="20"/>
              </w:rPr>
            </w:pPr>
          </w:p>
          <w:p w14:paraId="0A92D667" w14:textId="42D2B1E4" w:rsidR="00CD5D23" w:rsidRPr="005E7913" w:rsidRDefault="00175362" w:rsidP="00D66130">
            <w:pPr>
              <w:pStyle w:val="Komentarotekstas"/>
              <w:ind w:firstLine="459"/>
              <w:jc w:val="both"/>
              <w:rPr>
                <w:rFonts w:ascii="Times New Roman" w:hAnsi="Times New Roman" w:cs="Times New Roman"/>
                <w:color w:val="EE0000"/>
                <w:sz w:val="22"/>
                <w:szCs w:val="22"/>
              </w:rPr>
            </w:pPr>
            <w:r w:rsidRPr="00851DEB">
              <w:rPr>
                <w:rFonts w:ascii="Times New Roman" w:hAnsi="Times New Roman" w:cs="Times New Roman"/>
              </w:rPr>
              <w:t>Įgyvendinant priemonės veiklą „</w:t>
            </w:r>
            <w:r w:rsidRPr="00851DEB">
              <w:rPr>
                <w:rFonts w:ascii="Times New Roman" w:hAnsi="Times New Roman" w:cs="Times New Roman"/>
                <w:bCs/>
              </w:rPr>
              <w:t>V</w:t>
            </w:r>
            <w:r w:rsidRPr="00851DEB">
              <w:rPr>
                <w:rFonts w:ascii="Times New Roman" w:hAnsi="Times New Roman" w:cs="Times New Roman"/>
              </w:rPr>
              <w:t>yresnio amžiaus asmenų potencialo dalyvauti darbo rinkoje</w:t>
            </w:r>
            <w:r w:rsidRPr="00851DEB">
              <w:rPr>
                <w:rFonts w:ascii="Times New Roman" w:hAnsi="Times New Roman" w:cs="Times New Roman"/>
                <w:bCs/>
                <w:iCs/>
              </w:rPr>
              <w:t xml:space="preserve"> didinimas“, bus </w:t>
            </w:r>
            <w:r w:rsidRPr="00851DEB">
              <w:rPr>
                <w:rFonts w:ascii="Times New Roman" w:hAnsi="Times New Roman" w:cs="Times New Roman"/>
              </w:rPr>
              <w:t xml:space="preserve">suteikta galimybė 55 m. ir vyresniems darbingo amžiaus Užimtumo tarnyboje registruotiems bedarbiams, nedirbantiems ilgiau nei 4 mėnesius, gauti kompleksinę pagalbą, kurią sudarys paslaugų, skirtų užtikrinti sėkmingą vyresnio amžiaus žmonių sugrįžimą į darbo rinką ir prevenciją netapti ilgalaikiais bedarbiais, teikimas:  </w:t>
            </w:r>
            <w:r w:rsidR="007E5301" w:rsidRPr="00851DEB">
              <w:rPr>
                <w:rFonts w:ascii="Times New Roman" w:hAnsi="Times New Roman" w:cs="Times New Roman"/>
              </w:rPr>
              <w:t>p</w:t>
            </w:r>
            <w:r w:rsidR="007E5301" w:rsidRPr="00851DEB">
              <w:rPr>
                <w:rFonts w:ascii="Times New Roman" w:eastAsia="Times New Roman" w:hAnsi="Times New Roman" w:cs="Times New Roman"/>
              </w:rPr>
              <w:t>sichologinio atsparumo didinimo, pasitikėjimo ir savivertės stiprinimo bei streso valdymo mokymai</w:t>
            </w:r>
            <w:r w:rsidRPr="00851DEB">
              <w:rPr>
                <w:rFonts w:ascii="Times New Roman" w:hAnsi="Times New Roman" w:cs="Times New Roman"/>
              </w:rPr>
              <w:t xml:space="preserve">, </w:t>
            </w:r>
            <w:r w:rsidR="00980455" w:rsidRPr="00851DEB">
              <w:rPr>
                <w:rFonts w:ascii="Times New Roman" w:hAnsi="Times New Roman" w:cs="Times New Roman"/>
              </w:rPr>
              <w:t>p</w:t>
            </w:r>
            <w:r w:rsidR="00980455" w:rsidRPr="00851DEB">
              <w:rPr>
                <w:rFonts w:ascii="Times New Roman" w:eastAsia="Times New Roman" w:hAnsi="Times New Roman" w:cs="Times New Roman"/>
              </w:rPr>
              <w:t xml:space="preserve">risitaikymo prie darbo rinkos pokyčių ugdymas, </w:t>
            </w:r>
            <w:r w:rsidR="003A71F2" w:rsidRPr="00851DEB">
              <w:rPr>
                <w:rFonts w:ascii="Times New Roman" w:eastAsia="Times New Roman" w:hAnsi="Times New Roman" w:cs="Times New Roman"/>
              </w:rPr>
              <w:t xml:space="preserve">socializavimosi ir bendrystės kūrimas, </w:t>
            </w:r>
            <w:r w:rsidR="002D07B2" w:rsidRPr="00851DEB">
              <w:rPr>
                <w:rFonts w:ascii="Times New Roman" w:eastAsia="Times New Roman" w:hAnsi="Times New Roman" w:cs="Times New Roman"/>
              </w:rPr>
              <w:t xml:space="preserve">sveikatingumo ir sveikos gyvensenos įgūdžių ugdymas, </w:t>
            </w:r>
            <w:r w:rsidR="00AE4D73" w:rsidRPr="00851DEB">
              <w:rPr>
                <w:rFonts w:ascii="Times New Roman" w:eastAsia="Times New Roman" w:hAnsi="Times New Roman" w:cs="Times New Roman"/>
              </w:rPr>
              <w:t xml:space="preserve">gebėjimų veikti skaitmeninėje, finansinėje ir verslo aplinkoje didinimas ir </w:t>
            </w:r>
            <w:r w:rsidR="0004107D" w:rsidRPr="00851DEB">
              <w:rPr>
                <w:rFonts w:ascii="Times New Roman" w:eastAsia="Times New Roman" w:hAnsi="Times New Roman" w:cs="Times New Roman"/>
              </w:rPr>
              <w:t>palaikymo įsidarbinus (įskaitant ir individualų užimtumą) paslaugos</w:t>
            </w:r>
            <w:r w:rsidRPr="00851DEB">
              <w:rPr>
                <w:rFonts w:ascii="Times New Roman" w:hAnsi="Times New Roman" w:cs="Times New Roman"/>
              </w:rPr>
              <w:t>, siekiant užtikrinti įsidarbinimo tvarumą. Po veiklos įgyvendinimo bus įvertinta, ar teiktos paslaugos buvo efektyvios, siekiant apsvarstyti poreikį keisti teisinį reguliavimą.</w:t>
            </w:r>
          </w:p>
        </w:tc>
      </w:tr>
    </w:tbl>
    <w:p w14:paraId="39820AA6" w14:textId="77777777" w:rsidR="001A24B2" w:rsidRDefault="001A24B2" w:rsidP="003A5C9D">
      <w:pPr>
        <w:jc w:val="both"/>
        <w:rPr>
          <w:b/>
          <w:bCs/>
          <w:sz w:val="20"/>
        </w:rPr>
      </w:pPr>
    </w:p>
    <w:p w14:paraId="09B463A3" w14:textId="77777777" w:rsidR="00E44DC8" w:rsidRDefault="00E44DC8">
      <w:pPr>
        <w:jc w:val="center"/>
        <w:rPr>
          <w:b/>
          <w:bCs/>
        </w:rPr>
      </w:pPr>
    </w:p>
    <w:p w14:paraId="685F0C26" w14:textId="77777777" w:rsidR="00E44DC8" w:rsidRDefault="005C645F">
      <w:pPr>
        <w:jc w:val="center"/>
        <w:rPr>
          <w:b/>
          <w:bCs/>
        </w:rPr>
      </w:pPr>
      <w:r>
        <w:rPr>
          <w:b/>
          <w:bCs/>
        </w:rPr>
        <w:t>III SKYRIUS</w:t>
      </w:r>
    </w:p>
    <w:p w14:paraId="216206E4" w14:textId="77777777" w:rsidR="00E44DC8" w:rsidRDefault="005C645F">
      <w:pPr>
        <w:jc w:val="center"/>
        <w:rPr>
          <w:b/>
          <w:bCs/>
        </w:rPr>
      </w:pPr>
      <w:r>
        <w:rPr>
          <w:b/>
          <w:bCs/>
        </w:rPr>
        <w:t>ALTERNATYVŲ ANALIZĖ</w:t>
      </w:r>
    </w:p>
    <w:p w14:paraId="48AF20AF" w14:textId="77777777" w:rsidR="00E44DC8" w:rsidRDefault="00E44DC8">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44DC8" w14:paraId="5094A047" w14:textId="77777777">
        <w:tc>
          <w:tcPr>
            <w:tcW w:w="9818" w:type="dxa"/>
            <w:shd w:val="clear" w:color="auto" w:fill="DBE5F1" w:themeFill="accent1" w:themeFillTint="33"/>
          </w:tcPr>
          <w:p w14:paraId="0185BAD6" w14:textId="77777777" w:rsidR="00E44DC8" w:rsidRDefault="005C645F">
            <w:pPr>
              <w:tabs>
                <w:tab w:val="left" w:pos="598"/>
              </w:tabs>
              <w:jc w:val="center"/>
              <w:rPr>
                <w:b/>
                <w:szCs w:val="24"/>
              </w:rPr>
            </w:pPr>
            <w:r>
              <w:rPr>
                <w:b/>
                <w:szCs w:val="24"/>
              </w:rPr>
              <w:t>PIRMASIS SKIRSNIS</w:t>
            </w:r>
          </w:p>
          <w:p w14:paraId="025D4E61" w14:textId="77777777" w:rsidR="00E44DC8" w:rsidRDefault="005C645F">
            <w:pPr>
              <w:tabs>
                <w:tab w:val="left" w:pos="598"/>
              </w:tabs>
              <w:jc w:val="center"/>
              <w:rPr>
                <w:color w:val="808080"/>
                <w:sz w:val="20"/>
              </w:rPr>
            </w:pPr>
            <w:r>
              <w:rPr>
                <w:b/>
                <w:szCs w:val="24"/>
              </w:rPr>
              <w:t>PLĖTROS PROGRAMOS PAŽANGOS PRIEMONĖS ALTERNATYVOS</w:t>
            </w:r>
          </w:p>
        </w:tc>
      </w:tr>
      <w:tr w:rsidR="00275F83" w14:paraId="517DD7D4" w14:textId="77777777" w:rsidTr="00FE0368">
        <w:tc>
          <w:tcPr>
            <w:tcW w:w="9628" w:type="dxa"/>
          </w:tcPr>
          <w:p w14:paraId="4DA9C476" w14:textId="77777777" w:rsidR="00275F83" w:rsidRDefault="00275F83" w:rsidP="00275F83">
            <w:pPr>
              <w:jc w:val="center"/>
              <w:rPr>
                <w:b/>
              </w:rPr>
            </w:pPr>
          </w:p>
          <w:p w14:paraId="7F69E369" w14:textId="77777777" w:rsidR="009D24BA" w:rsidRPr="000119CF" w:rsidRDefault="009D24BA" w:rsidP="00644D49">
            <w:pPr>
              <w:tabs>
                <w:tab w:val="left" w:pos="598"/>
              </w:tabs>
              <w:ind w:firstLine="459"/>
              <w:jc w:val="both"/>
              <w:rPr>
                <w:b/>
                <w:bCs/>
                <w:sz w:val="20"/>
              </w:rPr>
            </w:pPr>
            <w:r w:rsidRPr="000119CF">
              <w:rPr>
                <w:b/>
                <w:bCs/>
                <w:sz w:val="20"/>
              </w:rPr>
              <w:t>Būtinybė Lietuvai skirti pakankamai lėšų ADRP priemonių įgyvendinimui yra nurodoma:</w:t>
            </w:r>
          </w:p>
          <w:p w14:paraId="1C463286" w14:textId="77777777" w:rsidR="009D24BA" w:rsidRPr="00D32130" w:rsidRDefault="009D24BA" w:rsidP="009D24BA">
            <w:pPr>
              <w:pStyle w:val="Sraopastraipa"/>
              <w:numPr>
                <w:ilvl w:val="0"/>
                <w:numId w:val="7"/>
              </w:numPr>
              <w:tabs>
                <w:tab w:val="left" w:pos="598"/>
              </w:tabs>
              <w:ind w:left="0" w:firstLine="0"/>
              <w:contextualSpacing w:val="0"/>
              <w:jc w:val="both"/>
              <w:rPr>
                <w:sz w:val="20"/>
              </w:rPr>
            </w:pPr>
            <w:r w:rsidRPr="00D32130">
              <w:rPr>
                <w:sz w:val="20"/>
              </w:rPr>
              <w:t>2020 m. Europos Sąjungos Tarybos rekomendacijoje</w:t>
            </w:r>
            <w:r w:rsidRPr="00D32130">
              <w:rPr>
                <w:rStyle w:val="Puslapioinaosnuoroda"/>
                <w:sz w:val="20"/>
              </w:rPr>
              <w:footnoteReference w:id="14"/>
            </w:r>
            <w:r w:rsidRPr="00D32130">
              <w:rPr>
                <w:sz w:val="20"/>
              </w:rPr>
              <w:t xml:space="preserve"> – „Švelninti krizės poveikį užimtumui. Didinti aktyvios darbo rinkos politikos priemonių finansavimą bei aprėptį ir skatinti gerinti įgūdžius“ ir </w:t>
            </w:r>
          </w:p>
          <w:p w14:paraId="4C0D106D" w14:textId="77777777" w:rsidR="009D24BA" w:rsidRDefault="009D24BA" w:rsidP="009D24BA">
            <w:pPr>
              <w:pStyle w:val="Sraopastraipa"/>
              <w:numPr>
                <w:ilvl w:val="0"/>
                <w:numId w:val="7"/>
              </w:numPr>
              <w:tabs>
                <w:tab w:val="left" w:pos="598"/>
              </w:tabs>
              <w:ind w:left="0" w:firstLine="0"/>
              <w:contextualSpacing w:val="0"/>
              <w:jc w:val="both"/>
              <w:rPr>
                <w:sz w:val="20"/>
              </w:rPr>
            </w:pPr>
            <w:r w:rsidRPr="00D32130">
              <w:rPr>
                <w:sz w:val="20"/>
              </w:rPr>
              <w:t>EBPO rekomendacijoje – „Didinti investicijas į aktyvios darbo rinkos politikos priemones, vertinant jų efektyvumą, ypatingą dėmesį skiriant mokymui“.</w:t>
            </w:r>
          </w:p>
          <w:p w14:paraId="2C3C05F5" w14:textId="77777777" w:rsidR="009D24BA" w:rsidRDefault="009D24BA" w:rsidP="009D24BA">
            <w:pPr>
              <w:tabs>
                <w:tab w:val="left" w:pos="598"/>
              </w:tabs>
              <w:jc w:val="both"/>
              <w:rPr>
                <w:b/>
                <w:bCs/>
                <w:sz w:val="20"/>
              </w:rPr>
            </w:pPr>
          </w:p>
          <w:p w14:paraId="15BD521C" w14:textId="77777777" w:rsidR="009D24BA" w:rsidRPr="000119CF" w:rsidRDefault="009D24BA" w:rsidP="00644D49">
            <w:pPr>
              <w:tabs>
                <w:tab w:val="left" w:pos="598"/>
              </w:tabs>
              <w:ind w:firstLine="459"/>
              <w:jc w:val="both"/>
              <w:rPr>
                <w:b/>
                <w:bCs/>
                <w:sz w:val="20"/>
              </w:rPr>
            </w:pPr>
            <w:r w:rsidRPr="000119CF">
              <w:rPr>
                <w:b/>
                <w:bCs/>
                <w:sz w:val="20"/>
              </w:rPr>
              <w:t>EBPO Lietuvos įgūdžių strategij</w:t>
            </w:r>
            <w:r>
              <w:rPr>
                <w:b/>
                <w:bCs/>
                <w:sz w:val="20"/>
              </w:rPr>
              <w:t>os rekomendacijose</w:t>
            </w:r>
            <w:r>
              <w:rPr>
                <w:rStyle w:val="Puslapioinaosnuoroda"/>
                <w:b/>
                <w:bCs/>
                <w:sz w:val="20"/>
              </w:rPr>
              <w:footnoteReference w:id="15"/>
            </w:r>
            <w:r>
              <w:rPr>
                <w:b/>
                <w:bCs/>
                <w:sz w:val="20"/>
              </w:rPr>
              <w:t xml:space="preserve"> </w:t>
            </w:r>
            <w:r w:rsidRPr="000119CF">
              <w:rPr>
                <w:b/>
                <w:bCs/>
                <w:sz w:val="20"/>
              </w:rPr>
              <w:t xml:space="preserve"> </w:t>
            </w:r>
            <w:r>
              <w:rPr>
                <w:b/>
                <w:bCs/>
                <w:sz w:val="20"/>
              </w:rPr>
              <w:t>nurodoma:</w:t>
            </w:r>
          </w:p>
          <w:p w14:paraId="1B03C84D" w14:textId="77777777" w:rsidR="009D24BA" w:rsidRPr="000119CF" w:rsidRDefault="009D24BA" w:rsidP="009D24BA">
            <w:pPr>
              <w:pStyle w:val="Sraopastraipa"/>
              <w:numPr>
                <w:ilvl w:val="0"/>
                <w:numId w:val="8"/>
              </w:numPr>
              <w:tabs>
                <w:tab w:val="left" w:pos="598"/>
              </w:tabs>
              <w:ind w:left="0" w:firstLine="0"/>
              <w:contextualSpacing w:val="0"/>
              <w:jc w:val="both"/>
              <w:rPr>
                <w:sz w:val="20"/>
              </w:rPr>
            </w:pPr>
            <w:r w:rsidRPr="000119CF">
              <w:rPr>
                <w:sz w:val="20"/>
              </w:rPr>
              <w:t>Plačiau taikyti finansines paskatas suaugusiems dalyvauti suaugusiųjų mokymosi programose, daugiausia dėmesio skiriant tikslinėms grupėms, kaip antai žemos kvalifikacijos darbuotojams.</w:t>
            </w:r>
          </w:p>
          <w:p w14:paraId="7B27FA6D" w14:textId="77777777" w:rsidR="009D24BA" w:rsidRDefault="009D24BA" w:rsidP="009D24BA">
            <w:pPr>
              <w:tabs>
                <w:tab w:val="left" w:pos="598"/>
              </w:tabs>
              <w:jc w:val="both"/>
              <w:rPr>
                <w:sz w:val="20"/>
              </w:rPr>
            </w:pPr>
          </w:p>
          <w:p w14:paraId="47BF1A3D" w14:textId="77777777" w:rsidR="009D24BA" w:rsidRPr="00CA1F41" w:rsidRDefault="009D24BA" w:rsidP="00644D49">
            <w:pPr>
              <w:tabs>
                <w:tab w:val="left" w:pos="598"/>
              </w:tabs>
              <w:ind w:firstLine="459"/>
              <w:jc w:val="both"/>
              <w:rPr>
                <w:b/>
                <w:bCs/>
                <w:sz w:val="20"/>
              </w:rPr>
            </w:pPr>
            <w:r w:rsidRPr="00CA1F41">
              <w:rPr>
                <w:b/>
                <w:bCs/>
                <w:sz w:val="20"/>
              </w:rPr>
              <w:t>2021 m. kovo 4 d. Komisijos rekomendacijoje (ES) 2021/402 dėl veiksmingos aktyvios paramos užimtumui po COVID-19 sukeltos krizės (EASE)</w:t>
            </w:r>
            <w:r w:rsidRPr="00CA1F41">
              <w:rPr>
                <w:rStyle w:val="Puslapioinaosnuoroda"/>
                <w:b/>
                <w:bCs/>
                <w:sz w:val="20"/>
              </w:rPr>
              <w:footnoteReference w:id="16"/>
            </w:r>
            <w:r w:rsidRPr="00CA1F41">
              <w:rPr>
                <w:b/>
                <w:bCs/>
                <w:sz w:val="20"/>
              </w:rPr>
              <w:t xml:space="preserve"> rekomendacijoje nurodoma, kad: </w:t>
            </w:r>
          </w:p>
          <w:p w14:paraId="095E6CB5" w14:textId="77777777" w:rsidR="009D24BA" w:rsidRPr="00D32130" w:rsidRDefault="009D24BA" w:rsidP="009D24BA">
            <w:pPr>
              <w:pStyle w:val="Sraopastraipa"/>
              <w:numPr>
                <w:ilvl w:val="0"/>
                <w:numId w:val="6"/>
              </w:numPr>
              <w:tabs>
                <w:tab w:val="left" w:pos="598"/>
              </w:tabs>
              <w:ind w:left="0" w:firstLine="0"/>
              <w:contextualSpacing w:val="0"/>
              <w:jc w:val="both"/>
              <w:rPr>
                <w:sz w:val="20"/>
              </w:rPr>
            </w:pPr>
            <w:r w:rsidRPr="00D32130">
              <w:rPr>
                <w:sz w:val="20"/>
              </w:rPr>
              <w:t xml:space="preserve">suderintas </w:t>
            </w:r>
            <w:r>
              <w:rPr>
                <w:sz w:val="20"/>
              </w:rPr>
              <w:t xml:space="preserve">ADRP </w:t>
            </w:r>
            <w:r w:rsidRPr="00D32130">
              <w:rPr>
                <w:sz w:val="20"/>
              </w:rPr>
              <w:t>krypčių rinkinys, kuris apima laikinosios samdos ir veiklos keitimo paskatas bei įgūdžių politiką, reikalingas tam, kad būtų remiami veiklos keitimo pokyčiai darbo rinkoje;</w:t>
            </w:r>
          </w:p>
          <w:p w14:paraId="067D075E" w14:textId="77777777" w:rsidR="009D24BA" w:rsidRPr="00D32130" w:rsidRDefault="009D24BA" w:rsidP="009D24BA">
            <w:pPr>
              <w:pStyle w:val="Sraopastraipa"/>
              <w:numPr>
                <w:ilvl w:val="0"/>
                <w:numId w:val="6"/>
              </w:numPr>
              <w:tabs>
                <w:tab w:val="left" w:pos="598"/>
              </w:tabs>
              <w:ind w:left="0" w:firstLine="0"/>
              <w:contextualSpacing w:val="0"/>
              <w:jc w:val="both"/>
              <w:rPr>
                <w:sz w:val="20"/>
              </w:rPr>
            </w:pPr>
            <w:r w:rsidRPr="00D32130">
              <w:rPr>
                <w:sz w:val="20"/>
              </w:rPr>
              <w:t>laikinosios samdos paskatos darbo rinkoje gali būti veiksmingos skatinant kokybiškų darbo vietų kūrimą. Jos turėtų būti skirtos ir parengtos taip, kad sudarytų palankesnes sąlygas keisti darbo vietas ir kurti tokias darbo vietas, kurių be šių paskatų nebūtų buvę sukurta. Tikslinės grupės gali apimti pažeidžiamas ir per mažai atstovaujamas gyventojų grupes, be kita ko, į darbo rinką įsiliejantį jaunimą. Visų pirma, pameistrystės rėmimas gali būti veiksminga priemonė ugdyti įgūdžius, kurių reikia darbo rinkai, ir padėti jaunimui įsidarbinti. Be to, veiklos keitimo paskatos, kuriomis nauji darbdaviai skatinami samdyti tuos darbuotojus, kurie gali būti pakeisti kitais, gali palengvinti veiklos keitimą, o besiplečiančiuose sektoriuose padidėtų gebėjimų pasiūla. Parama verslumui gali būti naudinga ir papildyti tokias priemones;</w:t>
            </w:r>
          </w:p>
          <w:p w14:paraId="059049B0" w14:textId="77777777" w:rsidR="009D24BA" w:rsidRPr="00D32130" w:rsidRDefault="009D24BA" w:rsidP="009D24BA">
            <w:pPr>
              <w:pStyle w:val="Sraopastraipa"/>
              <w:numPr>
                <w:ilvl w:val="0"/>
                <w:numId w:val="6"/>
              </w:numPr>
              <w:tabs>
                <w:tab w:val="left" w:pos="598"/>
              </w:tabs>
              <w:ind w:left="0" w:firstLine="0"/>
              <w:contextualSpacing w:val="0"/>
              <w:jc w:val="both"/>
              <w:rPr>
                <w:sz w:val="20"/>
              </w:rPr>
            </w:pPr>
            <w:r w:rsidRPr="00D32130">
              <w:rPr>
                <w:sz w:val="20"/>
              </w:rPr>
              <w:t xml:space="preserve">remiantis ekonomikos srities literatūra, samdos paskatos užimtumui gali būti veiksmingesnės nei kitos </w:t>
            </w:r>
            <w:r>
              <w:rPr>
                <w:sz w:val="20"/>
              </w:rPr>
              <w:t xml:space="preserve">ADRP </w:t>
            </w:r>
            <w:r w:rsidRPr="00D32130">
              <w:rPr>
                <w:sz w:val="20"/>
              </w:rPr>
              <w:t>kryptys. Kartu su mokymo programomis jos turi didžiausią vidutinės trukmės ir ilgalaikį poveikį, nes gerina darbuotojų įsidarbinimo galimybes ir įgūdžius. Samdos ir veiklos keitimo paskatos kartu su mokymu darbo vietoje gali būti veiksmingesnės nei kitos mokymo formos, diegiant darbo rinkai tinkamus įgūdžius;</w:t>
            </w:r>
          </w:p>
          <w:p w14:paraId="0B67A2AF" w14:textId="77777777" w:rsidR="009D24BA" w:rsidRPr="00D32130" w:rsidRDefault="009D24BA" w:rsidP="009D24BA">
            <w:pPr>
              <w:pStyle w:val="Sraopastraipa"/>
              <w:numPr>
                <w:ilvl w:val="0"/>
                <w:numId w:val="6"/>
              </w:numPr>
              <w:tabs>
                <w:tab w:val="left" w:pos="598"/>
              </w:tabs>
              <w:ind w:left="0" w:firstLine="0"/>
              <w:contextualSpacing w:val="0"/>
              <w:jc w:val="both"/>
              <w:rPr>
                <w:sz w:val="20"/>
              </w:rPr>
            </w:pPr>
            <w:r w:rsidRPr="00D32130">
              <w:rPr>
                <w:sz w:val="20"/>
              </w:rPr>
              <w:t xml:space="preserve">įgūdžių tobulinimo ir perkvalifikavimo galimybės, pritaikytos darbo rinkos poreikiams, gali būti naudingos visoms įmonėms ir darbuotojams, bet visų pirma atleistiems iš darbo darbuotojams arba tiems, kurie gali būti atleisti, kai darbo rinkose vyksta reikšmingi struktūriniai pokyčiai. </w:t>
            </w:r>
          </w:p>
          <w:p w14:paraId="21D8BA77" w14:textId="77777777" w:rsidR="009D24BA" w:rsidRPr="00B366EE" w:rsidRDefault="009D24BA" w:rsidP="009D24BA">
            <w:pPr>
              <w:jc w:val="both"/>
              <w:rPr>
                <w:b/>
                <w:bCs/>
                <w:sz w:val="20"/>
              </w:rPr>
            </w:pPr>
            <w:r w:rsidRPr="00D32130">
              <w:rPr>
                <w:sz w:val="20"/>
              </w:rPr>
              <w:t xml:space="preserve">EBPO Lietuvos įgūdžių strategijos rekomendacijose nurodoma, kad „Net aukštą motyvaciją dalyvauti suaugusiųjų mokymosi programose turintys asmenys ir darbdaviai dažnai susiduria su kliūtimis. Didelė dalyvavimo suaugusiųjų švietimo ir mokymo programose kaina – kliūtis, su kuria susiduria ir fiziniai asmenys. </w:t>
            </w:r>
            <w:r w:rsidRPr="00B366EE">
              <w:rPr>
                <w:b/>
                <w:bCs/>
                <w:sz w:val="20"/>
              </w:rPr>
              <w:t>Vadinasi, kad norinčių, bet neišgalinčių mokytis suaugusiųjų būtų mažiau, reikia gerinti finansines paskatas fiziniams asmenims“.</w:t>
            </w:r>
          </w:p>
          <w:p w14:paraId="12762520" w14:textId="77777777" w:rsidR="009D24BA" w:rsidRDefault="009D24BA" w:rsidP="009D24BA">
            <w:pPr>
              <w:jc w:val="both"/>
              <w:rPr>
                <w:sz w:val="20"/>
              </w:rPr>
            </w:pPr>
            <w:r w:rsidRPr="00E830FD">
              <w:rPr>
                <w:sz w:val="20"/>
              </w:rPr>
              <w:t>EBPO nuomone</w:t>
            </w:r>
            <w:r>
              <w:rPr>
                <w:sz w:val="20"/>
              </w:rPr>
              <w:t>,</w:t>
            </w:r>
            <w:r w:rsidRPr="00E830FD">
              <w:rPr>
                <w:sz w:val="20"/>
              </w:rPr>
              <w:t xml:space="preserve"> Lietuvoje mokosi palyginti nedaug suaugusiųjų. </w:t>
            </w:r>
            <w:r>
              <w:rPr>
                <w:sz w:val="20"/>
              </w:rPr>
              <w:t>S</w:t>
            </w:r>
            <w:r w:rsidRPr="00E830FD">
              <w:rPr>
                <w:sz w:val="20"/>
              </w:rPr>
              <w:t xml:space="preserve">uaugusieji Lietuvoje mažiau naudojasi formaliojo ir neformalaus mokymosi galimybėmis nei kaimyninėse Latvijoje ir Estijoje bei ES šalyse vidutiniškai. Be to, suaugusieji mokymuose dalyvauja per mažai, palyginti su ES vidurkiu, nepaisant užimtumo statuso, išsilavinimo ar amžiaus. </w:t>
            </w:r>
            <w:r w:rsidRPr="00A54A58">
              <w:rPr>
                <w:b/>
                <w:bCs/>
                <w:sz w:val="20"/>
              </w:rPr>
              <w:t>Silpna motyvacija yra pagrindinė priežastis, dėl kurios suaugusiųjų mokymasis išlieka palyginti žemas.</w:t>
            </w:r>
            <w:r w:rsidRPr="00E830FD">
              <w:rPr>
                <w:sz w:val="20"/>
              </w:rPr>
              <w:t xml:space="preserve"> </w:t>
            </w:r>
          </w:p>
          <w:p w14:paraId="597AF173" w14:textId="77777777" w:rsidR="009D24BA" w:rsidRPr="00D32130" w:rsidRDefault="009D24BA" w:rsidP="009D24BA">
            <w:pPr>
              <w:jc w:val="both"/>
              <w:rPr>
                <w:sz w:val="20"/>
              </w:rPr>
            </w:pPr>
            <w:r w:rsidRPr="00E830FD">
              <w:rPr>
                <w:sz w:val="20"/>
              </w:rPr>
              <w:t>Atsižvelgiant į tai,  kad EBPO Lietuvos įgūdžių strategijos rekomendacijose  nurodoma, kad „Lietuvoje informuotumas apie suaugusiųjų mokymosi naudą ir galimybes vis dar menkas“ ir, kad „nepakankamas informuotumas apie suaugusiųjų mokymosi naudą ir galimybes gali lemti motyvacijos, reikalingos dalyvauti suaugusiųjų mokymosi programose, trūkumą ir rodo, kad Lietuvoje reikia aktyviau bendrauti su suaugusiaisiais populiarinant suaugusiųjų mokymosi naudą”</w:t>
            </w:r>
            <w:r>
              <w:rPr>
                <w:sz w:val="20"/>
              </w:rPr>
              <w:t xml:space="preserve">, </w:t>
            </w:r>
            <w:r w:rsidRPr="00E830FD">
              <w:rPr>
                <w:b/>
                <w:bCs/>
                <w:sz w:val="20"/>
              </w:rPr>
              <w:t>viešinimo ir informacijos sklaidos priemonės galėtų reikšmingai prisidėti skatinant suaugusiųjų informuotumą būtinybę mokytis</w:t>
            </w:r>
            <w:r>
              <w:rPr>
                <w:b/>
                <w:bCs/>
                <w:sz w:val="20"/>
              </w:rPr>
              <w:t xml:space="preserve"> bei mokymosi galimybes</w:t>
            </w:r>
            <w:r w:rsidRPr="00E830FD">
              <w:rPr>
                <w:b/>
                <w:bCs/>
                <w:sz w:val="20"/>
              </w:rPr>
              <w:t>.</w:t>
            </w:r>
            <w:r w:rsidRPr="00E830FD">
              <w:rPr>
                <w:sz w:val="20"/>
              </w:rPr>
              <w:t xml:space="preserve"> </w:t>
            </w:r>
          </w:p>
          <w:p w14:paraId="5C8DA4CA" w14:textId="77777777" w:rsidR="009D24BA" w:rsidRPr="00D32130" w:rsidRDefault="009D24BA" w:rsidP="009D24BA">
            <w:pPr>
              <w:jc w:val="both"/>
              <w:rPr>
                <w:sz w:val="20"/>
              </w:rPr>
            </w:pPr>
            <w:r w:rsidRPr="00D32130">
              <w:rPr>
                <w:sz w:val="20"/>
              </w:rPr>
              <w:t>STRATA Analitinėje apžvalga „Žmogiškasis kapitalas Lietuvoje 2021“ teigiama, kad „Gyventojų užimtumo lygis 2020 m. sumažėjo 1,5 proc. punkto. Labiausiai sumažėjo vidutinės ir žemos kvalifikacijos samdomų darbuotojų skaičius. 2019–2020 m. lapkričio mėnesiais dirbančiųjų vidutinės bei žemos kvalifikacijos darbus sumažėjo po 3,3 proc. o aukštos kvalifikacijos darbuotojų padaugėjo 0,4 proc.“</w:t>
            </w:r>
          </w:p>
          <w:p w14:paraId="40F7B552" w14:textId="77777777" w:rsidR="009D24BA" w:rsidRDefault="009D24BA" w:rsidP="009D24BA">
            <w:pPr>
              <w:autoSpaceDE w:val="0"/>
              <w:autoSpaceDN w:val="0"/>
              <w:adjustRightInd w:val="0"/>
              <w:jc w:val="both"/>
              <w:rPr>
                <w:sz w:val="20"/>
              </w:rPr>
            </w:pPr>
            <w:r w:rsidRPr="00D32130">
              <w:rPr>
                <w:sz w:val="20"/>
              </w:rPr>
              <w:t xml:space="preserve">2018-2020 m. </w:t>
            </w:r>
            <w:r>
              <w:rPr>
                <w:sz w:val="20"/>
              </w:rPr>
              <w:t xml:space="preserve">ADRP </w:t>
            </w:r>
            <w:r w:rsidRPr="00D32130">
              <w:rPr>
                <w:sz w:val="20"/>
              </w:rPr>
              <w:t xml:space="preserve">priemonių efektyvumo analizė rodo, kad ADRP priemonių efektyvumas yra gana aukštas trumpuoju ir ilguoju laikotarpiu (efektyviausios priemonės yra profesinis mokymas, pameistrystė, įdarbinimas subsidijuojant ir darbo įgūdžių įgijimo rėmimas), geriausių rezultatų pasiekiama kompleksiškai derinant priemones. </w:t>
            </w:r>
          </w:p>
          <w:p w14:paraId="79F3DFC1" w14:textId="77777777" w:rsidR="009D24BA" w:rsidRPr="003F4EEE" w:rsidRDefault="009D24BA" w:rsidP="009D24BA">
            <w:pPr>
              <w:autoSpaceDE w:val="0"/>
              <w:autoSpaceDN w:val="0"/>
              <w:adjustRightInd w:val="0"/>
              <w:jc w:val="both"/>
              <w:rPr>
                <w:sz w:val="20"/>
              </w:rPr>
            </w:pPr>
            <w:r w:rsidRPr="00D32130">
              <w:rPr>
                <w:sz w:val="20"/>
              </w:rPr>
              <w:t xml:space="preserve">Pagrindimas, koks yra 2018-2020 m. įgyvendintų ADRP efektyvumas, apimtys, dalyvių skaičius, skirtas finansavimas, kodėl </w:t>
            </w:r>
            <w:r w:rsidRPr="003F4EEE">
              <w:rPr>
                <w:sz w:val="20"/>
              </w:rPr>
              <w:t>būtina taikyti ADRP priemones, yra pateikiamas I skyriuje.</w:t>
            </w:r>
          </w:p>
          <w:p w14:paraId="1BDBEE92" w14:textId="77777777" w:rsidR="009D24BA" w:rsidRDefault="009D24BA" w:rsidP="009D24BA">
            <w:pPr>
              <w:jc w:val="both"/>
              <w:rPr>
                <w:sz w:val="20"/>
              </w:rPr>
            </w:pPr>
          </w:p>
          <w:p w14:paraId="5F5C0977" w14:textId="77777777" w:rsidR="009D24BA" w:rsidRPr="00EE7BC4" w:rsidRDefault="009D24BA" w:rsidP="00644D49">
            <w:pPr>
              <w:ind w:firstLine="459"/>
              <w:jc w:val="both"/>
              <w:rPr>
                <w:sz w:val="20"/>
              </w:rPr>
            </w:pPr>
            <w:r w:rsidRPr="00EE7BC4">
              <w:rPr>
                <w:sz w:val="20"/>
              </w:rPr>
              <w:t xml:space="preserve">Siekiant užtikrinti pagalbos teikimą socialiai pažeidžiamiems, turintiems įsidarbinimą ribojančių aplinkybių, asmenims, nuo 2022 m. liepos 1 d. įsigaliojo Lietuvos Respublikos užimtumo įstatymo pakeitimai, kuriais tokiems asmenims nustatomas naujas – darbo rinkai besirengiančių asmenų statusas. </w:t>
            </w:r>
          </w:p>
          <w:p w14:paraId="68E3FD6F" w14:textId="77777777" w:rsidR="009D24BA" w:rsidRPr="00EE7BC4" w:rsidRDefault="009D24BA" w:rsidP="009D24BA">
            <w:pPr>
              <w:jc w:val="both"/>
              <w:rPr>
                <w:sz w:val="20"/>
              </w:rPr>
            </w:pPr>
            <w:r w:rsidRPr="00EE7BC4">
              <w:rPr>
                <w:sz w:val="20"/>
              </w:rPr>
              <w:t xml:space="preserve">Užimtumo tarnyba darbo rinkai besirengiantiems asmenims, teikdama individualias konsultacijas, sudaro individualų užimtumo veiklos planą (toliau – IUVP), kuriame numatomos priemonės ir paslaugos padedančios pašalinti įsidarbinimą ribojančias aplinkybes. Užimtumo tarnyba gali iš trečiųjų asmenų pirkti psichologinio, teisinio ir kt. konsultavimo dėl pasirengimo dirbti paslaugas. </w:t>
            </w:r>
          </w:p>
          <w:p w14:paraId="0D7E780C" w14:textId="77777777" w:rsidR="009D24BA" w:rsidRPr="00B83D53" w:rsidRDefault="009D24BA" w:rsidP="009D24BA">
            <w:pPr>
              <w:pStyle w:val="paragraph"/>
              <w:spacing w:before="0" w:beforeAutospacing="0" w:after="0" w:afterAutospacing="0"/>
              <w:jc w:val="both"/>
              <w:textAlignment w:val="baseline"/>
              <w:rPr>
                <w:sz w:val="14"/>
                <w:szCs w:val="14"/>
              </w:rPr>
            </w:pPr>
            <w:r w:rsidRPr="009E0B88">
              <w:rPr>
                <w:rStyle w:val="normaltextrun"/>
                <w:b/>
                <w:bCs/>
                <w:sz w:val="20"/>
                <w:szCs w:val="20"/>
              </w:rPr>
              <w:t>Savivaldybės darbo rinkai besirengiantiems asmenims taiko savivaldybių patvirtintas užimtumo didinimo programas,</w:t>
            </w:r>
            <w:r w:rsidRPr="00B83D53">
              <w:rPr>
                <w:rStyle w:val="normaltextrun"/>
                <w:sz w:val="20"/>
                <w:szCs w:val="20"/>
              </w:rPr>
              <w:t xml:space="preserve"> kurias rengia vadovaudamosi Užimtumo didinimo programų rengimo ir jų finansavimo tvarkos aprašu</w:t>
            </w:r>
            <w:r w:rsidRPr="00B83D53">
              <w:rPr>
                <w:rStyle w:val="Puslapioinaosnuoroda"/>
                <w:sz w:val="20"/>
                <w:szCs w:val="20"/>
              </w:rPr>
              <w:footnoteReference w:id="17"/>
            </w:r>
            <w:r w:rsidRPr="00B83D53">
              <w:rPr>
                <w:rStyle w:val="normaltextrun"/>
                <w:sz w:val="20"/>
                <w:szCs w:val="20"/>
              </w:rPr>
              <w:t xml:space="preserve"> ir finansuoja iš Lietuvos Respublikos valstybės biudžeto specialių tikslinių dotacijų savivaldybių biudžetams lėšų bei savivaldybės biudžeto išteklių.</w:t>
            </w:r>
            <w:r w:rsidRPr="00B83D53">
              <w:rPr>
                <w:rStyle w:val="eop"/>
                <w:sz w:val="16"/>
                <w:szCs w:val="16"/>
              </w:rPr>
              <w:t> </w:t>
            </w:r>
          </w:p>
          <w:p w14:paraId="47D02D57" w14:textId="77777777" w:rsidR="009D24BA" w:rsidRPr="00B83D53" w:rsidRDefault="009D24BA" w:rsidP="009D24BA">
            <w:pPr>
              <w:pStyle w:val="paragraph"/>
              <w:spacing w:before="0" w:beforeAutospacing="0" w:after="0" w:afterAutospacing="0"/>
              <w:jc w:val="both"/>
              <w:textAlignment w:val="baseline"/>
              <w:rPr>
                <w:sz w:val="14"/>
                <w:szCs w:val="14"/>
              </w:rPr>
            </w:pPr>
            <w:r w:rsidRPr="00B83D53">
              <w:rPr>
                <w:rStyle w:val="normaltextrun"/>
                <w:sz w:val="20"/>
                <w:szCs w:val="20"/>
              </w:rPr>
              <w:t>Užimtumo didinimo programose numatomos teikti paslaugos, kurios skirtos:</w:t>
            </w:r>
            <w:r w:rsidRPr="00B83D53">
              <w:rPr>
                <w:rStyle w:val="eop"/>
                <w:sz w:val="16"/>
                <w:szCs w:val="16"/>
              </w:rPr>
              <w:t> </w:t>
            </w:r>
          </w:p>
          <w:p w14:paraId="1868394D" w14:textId="77777777" w:rsidR="009D24BA" w:rsidRPr="00B83D53" w:rsidRDefault="009D24BA" w:rsidP="009D24BA">
            <w:pPr>
              <w:pStyle w:val="paragraph"/>
              <w:numPr>
                <w:ilvl w:val="0"/>
                <w:numId w:val="10"/>
              </w:numPr>
              <w:tabs>
                <w:tab w:val="clear" w:pos="720"/>
                <w:tab w:val="num" w:pos="316"/>
              </w:tabs>
              <w:spacing w:before="0" w:beforeAutospacing="0" w:after="0" w:afterAutospacing="0"/>
              <w:ind w:left="174" w:firstLine="0"/>
              <w:jc w:val="both"/>
              <w:textAlignment w:val="baseline"/>
              <w:rPr>
                <w:sz w:val="16"/>
                <w:szCs w:val="16"/>
              </w:rPr>
            </w:pPr>
            <w:r w:rsidRPr="00B83D53">
              <w:rPr>
                <w:rStyle w:val="normaltextrun"/>
                <w:sz w:val="20"/>
                <w:szCs w:val="20"/>
              </w:rPr>
              <w:t>palydėti ir padėti asmenims gauti socialines paslaugas</w:t>
            </w:r>
            <w:r w:rsidRPr="00B83D53">
              <w:rPr>
                <w:rStyle w:val="Puslapioinaosnuoroda"/>
                <w:sz w:val="20"/>
                <w:szCs w:val="20"/>
              </w:rPr>
              <w:footnoteReference w:id="18"/>
            </w:r>
            <w:r w:rsidRPr="00B83D53">
              <w:rPr>
                <w:rStyle w:val="normaltextrun"/>
                <w:sz w:val="20"/>
                <w:szCs w:val="20"/>
              </w:rPr>
              <w:t>;</w:t>
            </w:r>
            <w:r w:rsidRPr="00B83D53">
              <w:rPr>
                <w:rStyle w:val="eop"/>
                <w:sz w:val="16"/>
                <w:szCs w:val="16"/>
              </w:rPr>
              <w:t> </w:t>
            </w:r>
          </w:p>
          <w:p w14:paraId="716AF884" w14:textId="77777777" w:rsidR="009D24BA" w:rsidRPr="00B83D53" w:rsidRDefault="009D24BA" w:rsidP="009D24BA">
            <w:pPr>
              <w:pStyle w:val="paragraph"/>
              <w:numPr>
                <w:ilvl w:val="0"/>
                <w:numId w:val="10"/>
              </w:numPr>
              <w:tabs>
                <w:tab w:val="clear" w:pos="720"/>
                <w:tab w:val="num" w:pos="316"/>
              </w:tabs>
              <w:spacing w:before="0" w:beforeAutospacing="0" w:after="0" w:afterAutospacing="0"/>
              <w:ind w:left="174" w:firstLine="0"/>
              <w:jc w:val="both"/>
              <w:textAlignment w:val="baseline"/>
              <w:rPr>
                <w:sz w:val="16"/>
                <w:szCs w:val="16"/>
              </w:rPr>
            </w:pPr>
            <w:r w:rsidRPr="00B83D53">
              <w:rPr>
                <w:rStyle w:val="normaltextrun"/>
                <w:sz w:val="20"/>
                <w:szCs w:val="20"/>
              </w:rPr>
              <w:t>įgyti socialinių įgūdžių ir (ar) motyvacijos dirbti;</w:t>
            </w:r>
            <w:r w:rsidRPr="00B83D53">
              <w:rPr>
                <w:rStyle w:val="eop"/>
                <w:sz w:val="16"/>
                <w:szCs w:val="16"/>
              </w:rPr>
              <w:t> </w:t>
            </w:r>
          </w:p>
          <w:p w14:paraId="2FCCCCFA" w14:textId="77777777" w:rsidR="009D24BA" w:rsidRPr="00B83D53" w:rsidRDefault="009D24BA" w:rsidP="009D24BA">
            <w:pPr>
              <w:pStyle w:val="paragraph"/>
              <w:numPr>
                <w:ilvl w:val="0"/>
                <w:numId w:val="10"/>
              </w:numPr>
              <w:tabs>
                <w:tab w:val="clear" w:pos="720"/>
                <w:tab w:val="num" w:pos="316"/>
              </w:tabs>
              <w:spacing w:before="0" w:beforeAutospacing="0" w:after="0" w:afterAutospacing="0"/>
              <w:ind w:left="174" w:firstLine="0"/>
              <w:jc w:val="both"/>
              <w:textAlignment w:val="baseline"/>
              <w:rPr>
                <w:sz w:val="16"/>
                <w:szCs w:val="16"/>
              </w:rPr>
            </w:pPr>
            <w:r w:rsidRPr="00B83D53">
              <w:rPr>
                <w:rStyle w:val="normaltextrun"/>
                <w:sz w:val="20"/>
                <w:szCs w:val="20"/>
              </w:rPr>
              <w:t>padėti įgyvendinti darbo pareigas ir šeimos nario ar kartu gyvenančio asmens priežiūrą ar slaugą arba padėti pašalinti kitas darbo ir šeimos gyvenimo derinimo kliūtis;</w:t>
            </w:r>
            <w:r w:rsidRPr="00B83D53">
              <w:rPr>
                <w:rStyle w:val="eop"/>
                <w:sz w:val="16"/>
                <w:szCs w:val="16"/>
              </w:rPr>
              <w:t> </w:t>
            </w:r>
          </w:p>
          <w:p w14:paraId="5EE05162" w14:textId="77777777" w:rsidR="009D24BA" w:rsidRPr="00B83D53" w:rsidRDefault="009D24BA" w:rsidP="009D24BA">
            <w:pPr>
              <w:pStyle w:val="paragraph"/>
              <w:numPr>
                <w:ilvl w:val="0"/>
                <w:numId w:val="10"/>
              </w:numPr>
              <w:tabs>
                <w:tab w:val="clear" w:pos="720"/>
                <w:tab w:val="num" w:pos="316"/>
              </w:tabs>
              <w:spacing w:before="0" w:beforeAutospacing="0" w:after="0" w:afterAutospacing="0"/>
              <w:ind w:left="174" w:firstLine="0"/>
              <w:jc w:val="both"/>
              <w:textAlignment w:val="baseline"/>
              <w:rPr>
                <w:sz w:val="16"/>
                <w:szCs w:val="16"/>
              </w:rPr>
            </w:pPr>
            <w:r w:rsidRPr="00B83D53">
              <w:rPr>
                <w:rStyle w:val="normaltextrun"/>
                <w:sz w:val="20"/>
                <w:szCs w:val="20"/>
              </w:rPr>
              <w:t>paskatinti grįžti į darbo rinką įsiskolinimų turinčius asmenis, kuriems apribotas disponavimas piniginėmis lėšomis ir (ar) antstolio, kitų institucijų ar pareigūnų nurodymu priverstinai nurašomos piniginės lėšos skolai apmokėti;</w:t>
            </w:r>
            <w:r w:rsidRPr="00B83D53">
              <w:rPr>
                <w:rStyle w:val="eop"/>
                <w:sz w:val="16"/>
                <w:szCs w:val="16"/>
              </w:rPr>
              <w:t> </w:t>
            </w:r>
          </w:p>
          <w:p w14:paraId="5E9F1024" w14:textId="77777777" w:rsidR="009D24BA" w:rsidRPr="00B83D53" w:rsidRDefault="009D24BA" w:rsidP="009D24BA">
            <w:pPr>
              <w:pStyle w:val="paragraph"/>
              <w:numPr>
                <w:ilvl w:val="0"/>
                <w:numId w:val="10"/>
              </w:numPr>
              <w:tabs>
                <w:tab w:val="clear" w:pos="720"/>
                <w:tab w:val="num" w:pos="316"/>
              </w:tabs>
              <w:spacing w:before="0" w:beforeAutospacing="0" w:after="0" w:afterAutospacing="0"/>
              <w:ind w:left="174" w:firstLine="0"/>
              <w:jc w:val="both"/>
              <w:textAlignment w:val="baseline"/>
              <w:rPr>
                <w:sz w:val="16"/>
                <w:szCs w:val="16"/>
              </w:rPr>
            </w:pPr>
            <w:r w:rsidRPr="00B83D53">
              <w:rPr>
                <w:rStyle w:val="normaltextrun"/>
                <w:sz w:val="20"/>
                <w:szCs w:val="20"/>
              </w:rPr>
              <w:t>padėti asmeniui atvykti iš nuolatinės gyvenamosios vietos į darbo vietą;</w:t>
            </w:r>
            <w:r w:rsidRPr="00B83D53">
              <w:rPr>
                <w:rStyle w:val="eop"/>
                <w:sz w:val="16"/>
                <w:szCs w:val="16"/>
              </w:rPr>
              <w:t> </w:t>
            </w:r>
          </w:p>
          <w:p w14:paraId="173B125E" w14:textId="77777777" w:rsidR="009D24BA" w:rsidRPr="00B83D53" w:rsidRDefault="009D24BA" w:rsidP="009D24BA">
            <w:pPr>
              <w:pStyle w:val="paragraph"/>
              <w:numPr>
                <w:ilvl w:val="0"/>
                <w:numId w:val="10"/>
              </w:numPr>
              <w:tabs>
                <w:tab w:val="clear" w:pos="720"/>
                <w:tab w:val="num" w:pos="316"/>
              </w:tabs>
              <w:spacing w:before="0" w:beforeAutospacing="0" w:after="0" w:afterAutospacing="0"/>
              <w:ind w:left="174" w:firstLine="0"/>
              <w:jc w:val="both"/>
              <w:textAlignment w:val="baseline"/>
              <w:rPr>
                <w:sz w:val="16"/>
                <w:szCs w:val="16"/>
              </w:rPr>
            </w:pPr>
            <w:r w:rsidRPr="00B83D53">
              <w:rPr>
                <w:rStyle w:val="normaltextrun"/>
                <w:sz w:val="20"/>
                <w:szCs w:val="20"/>
              </w:rPr>
              <w:t>gydyti priklausomybes nuo alkoholio, narkotinių, psichotropinių ir kitų psichiką veikiančių medžiagų, azartinių žaidimų;</w:t>
            </w:r>
            <w:r w:rsidRPr="00B83D53">
              <w:rPr>
                <w:rStyle w:val="eop"/>
                <w:sz w:val="16"/>
                <w:szCs w:val="16"/>
              </w:rPr>
              <w:t> </w:t>
            </w:r>
          </w:p>
          <w:p w14:paraId="503C5918" w14:textId="77777777" w:rsidR="009D24BA" w:rsidRPr="00B83D53" w:rsidRDefault="009D24BA" w:rsidP="009D24BA">
            <w:pPr>
              <w:pStyle w:val="paragraph"/>
              <w:numPr>
                <w:ilvl w:val="0"/>
                <w:numId w:val="10"/>
              </w:numPr>
              <w:tabs>
                <w:tab w:val="clear" w:pos="720"/>
                <w:tab w:val="num" w:pos="316"/>
              </w:tabs>
              <w:spacing w:before="0" w:beforeAutospacing="0" w:after="0" w:afterAutospacing="0"/>
              <w:ind w:left="174" w:firstLine="0"/>
              <w:jc w:val="both"/>
              <w:textAlignment w:val="baseline"/>
              <w:rPr>
                <w:sz w:val="16"/>
                <w:szCs w:val="16"/>
              </w:rPr>
            </w:pPr>
            <w:r w:rsidRPr="00B83D53">
              <w:rPr>
                <w:rStyle w:val="normaltextrun"/>
                <w:sz w:val="20"/>
                <w:szCs w:val="20"/>
              </w:rPr>
              <w:t xml:space="preserve">palaikyti asmenis darbo vietoje, siekiant užtikrinti tvarų užimtumą ir </w:t>
            </w:r>
            <w:proofErr w:type="spellStart"/>
            <w:r w:rsidRPr="00B83D53">
              <w:rPr>
                <w:rStyle w:val="normaltextrun"/>
                <w:sz w:val="20"/>
                <w:szCs w:val="20"/>
              </w:rPr>
              <w:t>kt</w:t>
            </w:r>
            <w:proofErr w:type="spellEnd"/>
            <w:r w:rsidRPr="00B83D53">
              <w:rPr>
                <w:rStyle w:val="normaltextrun"/>
                <w:sz w:val="20"/>
                <w:szCs w:val="20"/>
              </w:rPr>
              <w:t>;</w:t>
            </w:r>
            <w:r w:rsidRPr="00B83D53">
              <w:rPr>
                <w:rStyle w:val="eop"/>
                <w:sz w:val="16"/>
                <w:szCs w:val="16"/>
              </w:rPr>
              <w:t> </w:t>
            </w:r>
          </w:p>
          <w:p w14:paraId="3632C95B" w14:textId="77777777" w:rsidR="009D24BA" w:rsidRPr="00B83D53" w:rsidRDefault="009D24BA" w:rsidP="009D24BA">
            <w:pPr>
              <w:pStyle w:val="paragraph"/>
              <w:numPr>
                <w:ilvl w:val="0"/>
                <w:numId w:val="10"/>
              </w:numPr>
              <w:tabs>
                <w:tab w:val="clear" w:pos="720"/>
                <w:tab w:val="num" w:pos="316"/>
              </w:tabs>
              <w:spacing w:before="0" w:beforeAutospacing="0" w:after="0" w:afterAutospacing="0"/>
              <w:ind w:left="174" w:firstLine="0"/>
              <w:jc w:val="both"/>
              <w:textAlignment w:val="baseline"/>
              <w:rPr>
                <w:sz w:val="16"/>
                <w:szCs w:val="16"/>
              </w:rPr>
            </w:pPr>
            <w:r w:rsidRPr="00B83D53">
              <w:rPr>
                <w:rStyle w:val="normaltextrun"/>
                <w:sz w:val="20"/>
                <w:szCs w:val="20"/>
              </w:rPr>
              <w:t>padėti asmeniui susisiekti su atvejo vadybininku ir paslaugų teikėjais paslaugų teikimo laikotarpiu.</w:t>
            </w:r>
            <w:r w:rsidRPr="00B83D53">
              <w:rPr>
                <w:rStyle w:val="eop"/>
                <w:sz w:val="16"/>
                <w:szCs w:val="16"/>
              </w:rPr>
              <w:t> </w:t>
            </w:r>
          </w:p>
          <w:p w14:paraId="55638784" w14:textId="77777777" w:rsidR="009D24BA" w:rsidRPr="00EE7BC4" w:rsidRDefault="009D24BA" w:rsidP="00644D49">
            <w:pPr>
              <w:pStyle w:val="paragraph"/>
              <w:spacing w:before="0" w:beforeAutospacing="0" w:after="0" w:afterAutospacing="0"/>
              <w:ind w:firstLine="459"/>
              <w:jc w:val="both"/>
              <w:textAlignment w:val="baseline"/>
              <w:rPr>
                <w:sz w:val="14"/>
                <w:szCs w:val="14"/>
              </w:rPr>
            </w:pPr>
            <w:r w:rsidRPr="00B83D53">
              <w:rPr>
                <w:rStyle w:val="normaltextrun"/>
                <w:sz w:val="20"/>
                <w:szCs w:val="20"/>
              </w:rPr>
              <w:t xml:space="preserve">Užimtumo didinimo programose numatomos įgyvendinti priemonės – asmens įdarbinimas ir kitos priemonės skirtos asmeniui </w:t>
            </w:r>
            <w:proofErr w:type="spellStart"/>
            <w:r w:rsidRPr="00B83D53">
              <w:rPr>
                <w:rStyle w:val="normaltextrun"/>
                <w:sz w:val="20"/>
                <w:szCs w:val="20"/>
              </w:rPr>
              <w:t>įveiklinti</w:t>
            </w:r>
            <w:proofErr w:type="spellEnd"/>
            <w:r w:rsidRPr="00B83D53">
              <w:rPr>
                <w:rStyle w:val="normaltextrun"/>
                <w:sz w:val="20"/>
                <w:szCs w:val="20"/>
              </w:rPr>
              <w:t>.</w:t>
            </w:r>
            <w:r w:rsidRPr="00B83D53">
              <w:rPr>
                <w:rStyle w:val="eop"/>
                <w:sz w:val="16"/>
                <w:szCs w:val="16"/>
              </w:rPr>
              <w:t> </w:t>
            </w:r>
            <w:r w:rsidRPr="00B83D53">
              <w:rPr>
                <w:rStyle w:val="normaltextrun"/>
                <w:sz w:val="20"/>
                <w:szCs w:val="20"/>
              </w:rPr>
              <w:t>Tikimasi, kad Užimtumo tarnybos ir savivaldybių teikiama pagalba padės darbo rinkai besirengiantiems asmenims išspręsti įsidarbinimą ribojančias problemas ir sėkmingai integruotis į darbo rinką.</w:t>
            </w:r>
            <w:r w:rsidRPr="00EE7BC4">
              <w:rPr>
                <w:rStyle w:val="eop"/>
                <w:sz w:val="16"/>
                <w:szCs w:val="16"/>
              </w:rPr>
              <w:t> </w:t>
            </w:r>
          </w:p>
          <w:p w14:paraId="6652BC86" w14:textId="77777777" w:rsidR="009D24BA" w:rsidRDefault="009D24BA" w:rsidP="009D24BA">
            <w:pPr>
              <w:jc w:val="both"/>
              <w:rPr>
                <w:b/>
                <w:bCs/>
                <w:sz w:val="20"/>
              </w:rPr>
            </w:pPr>
          </w:p>
          <w:p w14:paraId="0F175E43" w14:textId="77777777" w:rsidR="009D24BA" w:rsidRPr="003F4EEE" w:rsidRDefault="009D24BA" w:rsidP="00644D49">
            <w:pPr>
              <w:ind w:firstLine="459"/>
              <w:jc w:val="both"/>
              <w:rPr>
                <w:sz w:val="20"/>
              </w:rPr>
            </w:pPr>
            <w:r w:rsidRPr="003F4EEE">
              <w:rPr>
                <w:b/>
                <w:bCs/>
                <w:sz w:val="20"/>
              </w:rPr>
              <w:t>Siekiant tobulinti PR, buvo sudaryta tarpinstitucinė darbo grupė</w:t>
            </w:r>
            <w:r w:rsidRPr="003F4EEE">
              <w:rPr>
                <w:sz w:val="20"/>
              </w:rPr>
              <w:t xml:space="preserve"> iš Socialinės apsaugos ir darbo ministerijos, Sveikatos apsaugos ministerijos, Švietimo, mokslo ir sporto ministerijos, Neįgaliųjų reikalų departamento ir žmonių su negalia organizacijų atstovų</w:t>
            </w:r>
            <w:r w:rsidRPr="003F4EEE">
              <w:rPr>
                <w:sz w:val="20"/>
                <w:vertAlign w:val="superscript"/>
              </w:rPr>
              <w:footnoteReference w:id="19"/>
            </w:r>
            <w:r w:rsidRPr="003F4EEE">
              <w:rPr>
                <w:sz w:val="20"/>
              </w:rPr>
              <w:t>. Atsižvelgiant į šios grupės pasiūlymus bei viešųjų konsultacijų</w:t>
            </w:r>
            <w:r w:rsidRPr="003F4EEE">
              <w:rPr>
                <w:sz w:val="20"/>
                <w:vertAlign w:val="superscript"/>
              </w:rPr>
              <w:footnoteReference w:id="20"/>
            </w:r>
            <w:r w:rsidRPr="003F4EEE">
              <w:rPr>
                <w:sz w:val="20"/>
              </w:rPr>
              <w:t xml:space="preserve"> rezultatus, parengtas naujas labiau individualius asmens ir darbo rinkos poreikius atitinkantis PR modelis:</w:t>
            </w:r>
          </w:p>
          <w:p w14:paraId="0E87F44E" w14:textId="77777777" w:rsidR="009D24BA" w:rsidRPr="003F4EEE" w:rsidRDefault="009D24BA" w:rsidP="009D24BA">
            <w:pPr>
              <w:jc w:val="both"/>
              <w:rPr>
                <w:sz w:val="20"/>
              </w:rPr>
            </w:pPr>
            <w:r w:rsidRPr="003F4EEE">
              <w:rPr>
                <w:sz w:val="20"/>
              </w:rPr>
              <w:t xml:space="preserve">Nustatytos naujos ir patikslintos esamos PR paslaugos: 1) profesinių gebėjimų įvertinimas – asmens psichosocialinių profesinių savybių ir (ar) funkcinio pajėgumo (fizinių savybių, reikalingų darbui) bei galimybių dirbti įvertinimas; 2) profesinis orientavimas ir konsultavimas – konsultavimas profesinio kryptingumo, tinkamumo, profesinės karjeros planavimo klausimais, informavimas apie mokymo ir įsidarbinimo galimybes, profesinių gebėjimų praktinis išbandymas, pagalba asmeniui renkantis ar keičiant profesiją, atsižvelgiant į jo individualias savybes (interesus, gebėjimus, polinkius), konkrečių profesijų ypatumus bei mokymosi ir darbo galimybes ir situaciją darbo rinkoje; 3) darbinių gebėjimų atkūrimas arba naujų išugdymas – prarastų darbinių gebėjimų, reikalingų darbui, atkūrimas bei esamų, bet nepakankamų darbinių gebėjimų, reikalingų darbui, lavinimas ir (ar) naujų ugdymas socialinio, psichologinio, reabilitacijos, darbo imitavimo (darbinių gebėjimų atkūrimo ir (ar) lavinimo, atkartojant atitinkamų priemonių ir įrangos pagalba sukurtoje kuo artimesnėje realiai darbo vietai aplinkoje realų darbo procesą) bei kitomis poveikio priemonėmis; 4) mokymo paslaugos – profesinis mokymas pagal formaliojo ir neformaliojo profesinio mokymo programas ir neformalusis suaugusiųjų švietimas pagal neformaliojo suaugusiųjų švietimo programas; 5) palydėjimas mokymo paslaugų teikimo metu – pagalba asmeniui dalyvauti mokymosi procese, atsižvelgiant į jo individualius poreikius; 6) darbo funkcijų pritaikymas – darbo vietos užduočių ar procesų peržiūrėjimas ir pertvarkymas, pritaikant darbo funkcijas pagal asmens gebėjimus, bei pritaikytų darbo funkcijų aprašymas. </w:t>
            </w:r>
          </w:p>
          <w:p w14:paraId="10B3FE26" w14:textId="77777777" w:rsidR="009D24BA" w:rsidRPr="003F4EEE" w:rsidRDefault="009D24BA" w:rsidP="009D24BA">
            <w:pPr>
              <w:jc w:val="both"/>
              <w:rPr>
                <w:sz w:val="20"/>
              </w:rPr>
            </w:pPr>
            <w:r w:rsidRPr="003F4EEE">
              <w:rPr>
                <w:sz w:val="20"/>
              </w:rPr>
              <w:t xml:space="preserve">PR dalyvaujančiam asmeniui sudaromas individualus planas, kuriame numatomos parinktos jam reikalingos paslaugos, individualus planas turi būti suderintas su Užimtumo tarnyba. </w:t>
            </w:r>
          </w:p>
          <w:p w14:paraId="6429B8EA" w14:textId="77777777" w:rsidR="009D24BA" w:rsidRPr="003F4EEE" w:rsidRDefault="009D24BA" w:rsidP="009D24BA">
            <w:pPr>
              <w:jc w:val="both"/>
              <w:rPr>
                <w:sz w:val="20"/>
              </w:rPr>
            </w:pPr>
            <w:r w:rsidRPr="003F4EEE">
              <w:rPr>
                <w:sz w:val="20"/>
              </w:rPr>
              <w:t>Profesinį orientavimą ir konsultavimą iki šiol atliko PR paslaugų teikėjas, todėl dažniausiai nukreipdavo asmenį įgyti jų vykdomas mokymo programas. Pagal naują modelį profesiniame orientavime ir konsultavime turi dalyvauti ir Užimtumo tarnyba, todėl bus objektyviau parenkama norima įgyti darbo rinkoje paklausi kvalifikacija. Taip pat Užimtumo tarnyba padės surasti darbdavį.</w:t>
            </w:r>
          </w:p>
          <w:p w14:paraId="2FA7E34B" w14:textId="77777777" w:rsidR="009D24BA" w:rsidRPr="003F4EEE" w:rsidRDefault="009D24BA" w:rsidP="009D24BA">
            <w:pPr>
              <w:jc w:val="both"/>
              <w:rPr>
                <w:sz w:val="20"/>
              </w:rPr>
            </w:pPr>
            <w:r w:rsidRPr="003F4EEE">
              <w:rPr>
                <w:sz w:val="20"/>
              </w:rPr>
              <w:t xml:space="preserve">Iki šiol perkant PR paslaugas viešaisiais pirkimais buvo nuperkama apie 400 profesijos mokymo programų. Taikant naują PR modelį kvalifikacijos/kompetencijos įgijimas apmokamas analogiška tvarka, kaip visiems asmenims pagal Užimtumo įstatymą – pagal kuponus. Sudaryta galimybė rinktis iš bendro profesinio mokymo programų sąrašo, kuriame yra apie 4 000 mokymo programų, iš jų šiuo metu apie 1 150 yra pritaikytos asmenims su negalia. </w:t>
            </w:r>
          </w:p>
          <w:p w14:paraId="56C77881" w14:textId="77777777" w:rsidR="009D24BA" w:rsidRDefault="009D24BA" w:rsidP="009D24BA">
            <w:pPr>
              <w:jc w:val="both"/>
              <w:rPr>
                <w:sz w:val="20"/>
              </w:rPr>
            </w:pPr>
            <w:r w:rsidRPr="003F4EEE">
              <w:rPr>
                <w:sz w:val="20"/>
              </w:rPr>
              <w:t>PR papildyta naujomis paslaugomis, kurios PR programą leis labiau individualizuoti: palydėjimas profesinio mokymosi metu, darbo funkcijų pritaikymas (dažniausiai skiriama asmenims su proto, psichikos negalia. Įvertinamos jų galimybes ir konkrečioje įmonėje nustatoma darbo vieta, kurioje galima pertvarkyti užduotis ar procesus, išskiriamos darbo funkcijos, kurias galima pritaikyti, kad asmuo su negalia galėtų dirbti).</w:t>
            </w:r>
          </w:p>
          <w:p w14:paraId="3D66D8E9" w14:textId="77777777" w:rsidR="009D24BA" w:rsidRDefault="009D24BA" w:rsidP="009D24BA">
            <w:pPr>
              <w:jc w:val="both"/>
              <w:rPr>
                <w:sz w:val="20"/>
              </w:rPr>
            </w:pPr>
          </w:p>
          <w:p w14:paraId="2D9C39A3" w14:textId="77777777" w:rsidR="009D24BA" w:rsidRPr="00851DEB" w:rsidRDefault="009D24BA" w:rsidP="00644D49">
            <w:pPr>
              <w:ind w:firstLine="459"/>
              <w:jc w:val="both"/>
              <w:rPr>
                <w:sz w:val="20"/>
              </w:rPr>
            </w:pPr>
            <w:r w:rsidRPr="00851DEB">
              <w:rPr>
                <w:b/>
                <w:bCs/>
                <w:sz w:val="20"/>
              </w:rPr>
              <w:t>Siekiant didinti vyresnio amžiaus asmenų užimtumą</w:t>
            </w:r>
            <w:r w:rsidRPr="00851DEB">
              <w:rPr>
                <w:sz w:val="20"/>
              </w:rPr>
              <w:t>, bus  vykdoma priemonės veikla „Vyresnio amžiaus asmenų potencialo dalyvauti darbo rinkoje didinimas“, kurios metu 55 m. ir vyresniems Užimtumo tarnyboje registruotiems bedarbiams, nedirbantiems ilgiau nei 4 mėnesius, bus teikiamos paslaugos:</w:t>
            </w:r>
          </w:p>
          <w:p w14:paraId="5D5BF7A2" w14:textId="77777777" w:rsidR="009D24BA" w:rsidRPr="00851DEB" w:rsidRDefault="009D24BA" w:rsidP="009D24BA">
            <w:pPr>
              <w:jc w:val="both"/>
              <w:rPr>
                <w:sz w:val="20"/>
              </w:rPr>
            </w:pPr>
            <w:r w:rsidRPr="00851DEB">
              <w:rPr>
                <w:sz w:val="20"/>
              </w:rPr>
              <w:t xml:space="preserve">1. Psichologinio atsparumo didinimo, pasitikėjimo ir savivertės stiprinimo bei streso valdymo mokymai: psichologinio atsparumo didinimas, savivertės stiprinimas, streso valdymo technikų (praktinių </w:t>
            </w:r>
            <w:proofErr w:type="spellStart"/>
            <w:r w:rsidRPr="00851DEB">
              <w:rPr>
                <w:sz w:val="20"/>
              </w:rPr>
              <w:t>savipagalbos</w:t>
            </w:r>
            <w:proofErr w:type="spellEnd"/>
            <w:r w:rsidRPr="00851DEB">
              <w:rPr>
                <w:sz w:val="20"/>
              </w:rPr>
              <w:t xml:space="preserve"> metodų) taikymo mokymai.</w:t>
            </w:r>
          </w:p>
          <w:p w14:paraId="2C37DE64" w14:textId="77777777" w:rsidR="009D24BA" w:rsidRPr="00851DEB" w:rsidRDefault="009D24BA" w:rsidP="009D24BA">
            <w:pPr>
              <w:jc w:val="both"/>
              <w:rPr>
                <w:sz w:val="20"/>
              </w:rPr>
            </w:pPr>
            <w:r w:rsidRPr="00851DEB">
              <w:rPr>
                <w:sz w:val="20"/>
              </w:rPr>
              <w:t>2. Prisitaikymo prie darbo rinkos pokyčių ugdymas: darbo rinkos ir organizacijų kultūros pokyčių, darbinių procesų kaitos supratimo ugdymas, konstruktyvaus bendravimo skirtingose komandose ir konfliktų prevencijos mokymai.</w:t>
            </w:r>
          </w:p>
          <w:p w14:paraId="765B6250" w14:textId="77777777" w:rsidR="009D24BA" w:rsidRPr="00851DEB" w:rsidRDefault="009D24BA" w:rsidP="009D24BA">
            <w:pPr>
              <w:jc w:val="both"/>
              <w:rPr>
                <w:sz w:val="20"/>
              </w:rPr>
            </w:pPr>
            <w:r w:rsidRPr="00851DEB">
              <w:rPr>
                <w:sz w:val="20"/>
              </w:rPr>
              <w:t>3. Socializavimosi ir bendrystės kūrimas: teminiai klubai, renginiai ir dirbtuvės (diskusijos aktualiomis su darbinėmis veiklomis susijusiomis temomis; projekto dalyvių turimų darbinių žinių ir įgūdžių, darbinės patirties pristatymas; bendravimo užsienio kalba įgūdžių tobulinimas); įtraukimas (informavimas, palydėjimas) į bendruomenės veiklas,  pvz. į nevyriausybinių organizacijų kultūrinę, švietėjišką, socialinę, aplinkosauginę veiklą; socialinių ryšių kūrimas ir puoselėjimas.</w:t>
            </w:r>
          </w:p>
          <w:p w14:paraId="2AD79BE9" w14:textId="77777777" w:rsidR="009D24BA" w:rsidRPr="00851DEB" w:rsidRDefault="009D24BA" w:rsidP="009D24BA">
            <w:pPr>
              <w:jc w:val="both"/>
              <w:rPr>
                <w:sz w:val="20"/>
              </w:rPr>
            </w:pPr>
            <w:r w:rsidRPr="00851DEB">
              <w:rPr>
                <w:sz w:val="20"/>
              </w:rPr>
              <w:t>4. Sveikatingumo ir sveikos gyvensenos įgūdžių ugdymas (dietologų konsultacijos, mankštos pradmenys, sveikos gyvensenos ir mitybos paskaitos). Sveikatos priežiūros sistemos suvokimas, informavimas apie galimybes gauti reikalingas paslaugas bei pacientų teises ir galimybes.</w:t>
            </w:r>
          </w:p>
          <w:p w14:paraId="2C85156F" w14:textId="77777777" w:rsidR="009D24BA" w:rsidRPr="00851DEB" w:rsidRDefault="009D24BA" w:rsidP="009D24BA">
            <w:pPr>
              <w:jc w:val="both"/>
              <w:rPr>
                <w:sz w:val="20"/>
              </w:rPr>
            </w:pPr>
            <w:r w:rsidRPr="00851DEB">
              <w:rPr>
                <w:sz w:val="20"/>
              </w:rPr>
              <w:t xml:space="preserve">5. Gebėjimų veikti skaitmeninėje, finansinėje ir verslo aplinkoje didinimas:  </w:t>
            </w:r>
          </w:p>
          <w:p w14:paraId="08940A5C" w14:textId="77777777" w:rsidR="009D24BA" w:rsidRPr="00851DEB" w:rsidRDefault="009D24BA" w:rsidP="009D24BA">
            <w:pPr>
              <w:numPr>
                <w:ilvl w:val="0"/>
                <w:numId w:val="12"/>
              </w:numPr>
              <w:jc w:val="both"/>
              <w:rPr>
                <w:sz w:val="20"/>
              </w:rPr>
            </w:pPr>
            <w:r w:rsidRPr="00851DEB">
              <w:rPr>
                <w:sz w:val="20"/>
              </w:rPr>
              <w:t xml:space="preserve">skaitmeninio raštingumo žinių įgijimas (kompiuterio ir įrenginių naudojimas; elektroninis paštas ir darbo komunikacija; interneto paieška ir informacijos tikrinimas;  socialinių tinklų naudojimas darbo tikslais; privatumo, saugumo ir etikos aspektai); </w:t>
            </w:r>
          </w:p>
          <w:p w14:paraId="325E2664" w14:textId="77777777" w:rsidR="009D24BA" w:rsidRPr="00851DEB" w:rsidRDefault="009D24BA" w:rsidP="009D24BA">
            <w:pPr>
              <w:pStyle w:val="Sraopastraipa"/>
              <w:numPr>
                <w:ilvl w:val="0"/>
                <w:numId w:val="12"/>
              </w:numPr>
              <w:jc w:val="both"/>
              <w:rPr>
                <w:sz w:val="20"/>
                <w:szCs w:val="22"/>
              </w:rPr>
            </w:pPr>
            <w:r w:rsidRPr="00851DEB">
              <w:rPr>
                <w:sz w:val="20"/>
                <w:szCs w:val="22"/>
              </w:rPr>
              <w:t>verslo kūrimo žinių įgijimas (verslo idėjos, tikslinės rinkos nustatymas, veiklų registravimas ir teisiniai pagrindai; kainodaros ir marketingo strategijos, veiklos el. erdvėje sprendimai; apskaitos vedimas ir finansų valdymas; veiklos rizikų įsivertinimas);</w:t>
            </w:r>
          </w:p>
          <w:p w14:paraId="60F3A24B" w14:textId="77777777" w:rsidR="009D24BA" w:rsidRPr="00851DEB" w:rsidRDefault="009D24BA" w:rsidP="009D24BA">
            <w:pPr>
              <w:numPr>
                <w:ilvl w:val="0"/>
                <w:numId w:val="12"/>
              </w:numPr>
              <w:jc w:val="both"/>
              <w:rPr>
                <w:sz w:val="20"/>
              </w:rPr>
            </w:pPr>
            <w:r w:rsidRPr="00851DEB">
              <w:rPr>
                <w:sz w:val="20"/>
              </w:rPr>
              <w:t>bazinių finansų žinių įgijimas (asmeninio biudžeto planavimas, taupymo pagrindai, skolos ir įsipareigojimų valdymas, investavimo pagrindai ir kt.).</w:t>
            </w:r>
          </w:p>
          <w:p w14:paraId="7DA5FA86" w14:textId="77777777" w:rsidR="009D24BA" w:rsidRPr="00851DEB" w:rsidRDefault="009D24BA" w:rsidP="009D24BA">
            <w:pPr>
              <w:jc w:val="both"/>
              <w:rPr>
                <w:sz w:val="20"/>
              </w:rPr>
            </w:pPr>
            <w:r w:rsidRPr="00851DEB">
              <w:rPr>
                <w:sz w:val="20"/>
              </w:rPr>
              <w:t>6. Palaikymo įsidarbinus (įskaitant ir individualų užimtumą) paslaugos (pagalba asmeniui bendraujant su darbdaviu, kolektyvu, motyvacijos stiprinimas, darbinių problemų sprendimas) – ne ilgiau kaip 6 mėnesius nuo įsidarbinimo/individualaus užimtumo pradžios.</w:t>
            </w:r>
          </w:p>
          <w:p w14:paraId="6388DA5E" w14:textId="77777777" w:rsidR="009D24BA" w:rsidRPr="00851DEB" w:rsidRDefault="009D24BA" w:rsidP="009D24BA">
            <w:pPr>
              <w:jc w:val="both"/>
              <w:rPr>
                <w:sz w:val="20"/>
              </w:rPr>
            </w:pPr>
          </w:p>
          <w:p w14:paraId="142E3360" w14:textId="77777777" w:rsidR="009D24BA" w:rsidRPr="00851DEB" w:rsidRDefault="009D24BA" w:rsidP="009D24BA">
            <w:pPr>
              <w:jc w:val="both"/>
              <w:rPr>
                <w:sz w:val="20"/>
              </w:rPr>
            </w:pPr>
            <w:r w:rsidRPr="00851DEB">
              <w:rPr>
                <w:sz w:val="20"/>
              </w:rPr>
              <w:t>Paslaugos bus parenkamos atsižvelgiant į kiekvieno asmens individualius poreikius ir taikomos kompleksiškai. Visiems asmenims bus teikiamos gebėjimų veikti skaitmeninėje, finansinėje ir verslo aplinkoje didinimo paslaugos (asmenys pagal poreikį įgis ne mažiau kaip vienas iš šių žinių: skaitmeninio raštingumo, verslo kūrimo ar bazines finansų žinias) bei palaikymo įsidarbinus paslaugos visiems asmenims, kurie įsidarbins pas darbdavį ar pradės savarankiškai dirbti.</w:t>
            </w:r>
          </w:p>
          <w:p w14:paraId="4B759A94" w14:textId="0C9B748B" w:rsidR="009D24BA" w:rsidRPr="00851DEB" w:rsidRDefault="00A96EC9" w:rsidP="009D24BA">
            <w:pPr>
              <w:jc w:val="both"/>
              <w:rPr>
                <w:sz w:val="20"/>
              </w:rPr>
            </w:pPr>
            <w:r w:rsidRPr="00851DEB">
              <w:rPr>
                <w:sz w:val="20"/>
              </w:rPr>
              <w:t>Po veiklos įgyvendinimo bus įvertinta, ar teiktos paslaugos buvo efektyvios, siekiant apsvarstyti poreikį keisti teisinį reguliavimą.</w:t>
            </w:r>
          </w:p>
          <w:p w14:paraId="79B7FC26" w14:textId="77777777" w:rsidR="009D24BA" w:rsidRPr="003F4EEE" w:rsidRDefault="009D24BA" w:rsidP="009D24BA">
            <w:pPr>
              <w:jc w:val="both"/>
              <w:rPr>
                <w:sz w:val="18"/>
                <w:szCs w:val="18"/>
              </w:rPr>
            </w:pPr>
          </w:p>
          <w:p w14:paraId="22513C96" w14:textId="77777777" w:rsidR="009D24BA" w:rsidRDefault="009D24BA" w:rsidP="009D24BA">
            <w:pPr>
              <w:keepNext/>
              <w:keepLines/>
              <w:jc w:val="both"/>
              <w:outlineLvl w:val="2"/>
              <w:rPr>
                <w:sz w:val="20"/>
              </w:rPr>
            </w:pPr>
            <w:r w:rsidRPr="003F4EEE">
              <w:rPr>
                <w:sz w:val="20"/>
              </w:rPr>
              <w:t>Atsižvelgiant į šias priežastis, bei į I skyriuje aprašytas priemonės poreikio priežastis, pateiktą ADRP ir PR priemonių</w:t>
            </w:r>
            <w:r w:rsidRPr="00D32130">
              <w:rPr>
                <w:sz w:val="20"/>
              </w:rPr>
              <w:t xml:space="preserve"> įgyvendinimo efektyvumą, įgyvendinant priemonę „Didinti pažeidžiamų asmenų grupių užimtumą“ tikslinei grupei „Bedarbiai ir užimti asmenys“ formuojamos 3 alternatyvos tai pačiai problemai spręsti</w:t>
            </w:r>
            <w:r>
              <w:rPr>
                <w:sz w:val="20"/>
              </w:rPr>
              <w:t>.</w:t>
            </w:r>
          </w:p>
          <w:p w14:paraId="218E06DC" w14:textId="77777777" w:rsidR="009D24BA" w:rsidRDefault="009D24BA" w:rsidP="009D24BA">
            <w:pPr>
              <w:keepNext/>
              <w:keepLines/>
              <w:jc w:val="center"/>
              <w:outlineLvl w:val="2"/>
              <w:rPr>
                <w:rFonts w:eastAsiaTheme="majorEastAsia"/>
                <w:b/>
                <w:bCs/>
                <w:szCs w:val="24"/>
              </w:rPr>
            </w:pPr>
          </w:p>
          <w:p w14:paraId="60A9DA85" w14:textId="77777777" w:rsidR="009D24BA" w:rsidRDefault="009D24BA" w:rsidP="009D24BA">
            <w:pPr>
              <w:jc w:val="both"/>
              <w:rPr>
                <w:b/>
                <w:bCs/>
                <w:sz w:val="20"/>
              </w:rPr>
            </w:pPr>
            <w:r w:rsidRPr="000119CF">
              <w:rPr>
                <w:b/>
                <w:bCs/>
                <w:sz w:val="20"/>
              </w:rPr>
              <w:t xml:space="preserve">Aprašant priemones, finansuojamas </w:t>
            </w:r>
            <w:r w:rsidRPr="00056E98">
              <w:rPr>
                <w:b/>
                <w:bCs/>
                <w:sz w:val="20"/>
              </w:rPr>
              <w:t xml:space="preserve">2021–2027 metų Europos Sąjungos fondų investicijų programos </w:t>
            </w:r>
            <w:r w:rsidRPr="005109AC">
              <w:rPr>
                <w:b/>
                <w:bCs/>
                <w:sz w:val="20"/>
              </w:rPr>
              <w:t>lėšo</w:t>
            </w:r>
            <w:r>
              <w:rPr>
                <w:b/>
                <w:bCs/>
                <w:sz w:val="20"/>
              </w:rPr>
              <w:t>mis</w:t>
            </w:r>
            <w:r w:rsidRPr="000119CF">
              <w:rPr>
                <w:b/>
                <w:bCs/>
                <w:sz w:val="20"/>
              </w:rPr>
              <w:t xml:space="preserve">, </w:t>
            </w:r>
            <w:r>
              <w:rPr>
                <w:b/>
                <w:bCs/>
                <w:sz w:val="20"/>
              </w:rPr>
              <w:t xml:space="preserve">trys skirtingos alternatyvos </w:t>
            </w:r>
            <w:r w:rsidRPr="000119CF">
              <w:rPr>
                <w:b/>
                <w:bCs/>
                <w:sz w:val="20"/>
              </w:rPr>
              <w:t xml:space="preserve">formuojamos </w:t>
            </w:r>
            <w:r>
              <w:rPr>
                <w:b/>
                <w:bCs/>
                <w:sz w:val="20"/>
              </w:rPr>
              <w:t>veiklos grupėms priemonėms</w:t>
            </w:r>
            <w:r w:rsidRPr="000119CF">
              <w:rPr>
                <w:b/>
                <w:bCs/>
                <w:sz w:val="20"/>
              </w:rPr>
              <w:t xml:space="preserve"> nustatant skirtingas lėšų proporcijas</w:t>
            </w:r>
            <w:r>
              <w:rPr>
                <w:b/>
                <w:bCs/>
                <w:sz w:val="20"/>
              </w:rPr>
              <w:t xml:space="preserve">, </w:t>
            </w:r>
            <w:r w:rsidRPr="000119CF">
              <w:rPr>
                <w:b/>
                <w:bCs/>
                <w:sz w:val="20"/>
              </w:rPr>
              <w:t xml:space="preserve"> </w:t>
            </w:r>
            <w:r>
              <w:rPr>
                <w:b/>
                <w:bCs/>
                <w:sz w:val="20"/>
              </w:rPr>
              <w:t xml:space="preserve">tačiau </w:t>
            </w:r>
            <w:r w:rsidRPr="00BA2E1E">
              <w:rPr>
                <w:b/>
                <w:bCs/>
                <w:sz w:val="20"/>
              </w:rPr>
              <w:t>pažangos priemonei nustatyta bendra lėšų suma</w:t>
            </w:r>
            <w:r>
              <w:rPr>
                <w:b/>
                <w:bCs/>
                <w:sz w:val="20"/>
              </w:rPr>
              <w:t xml:space="preserve"> n</w:t>
            </w:r>
            <w:r w:rsidRPr="00BA2E1E">
              <w:rPr>
                <w:b/>
                <w:bCs/>
                <w:sz w:val="20"/>
              </w:rPr>
              <w:t>ekinta</w:t>
            </w:r>
            <w:r>
              <w:rPr>
                <w:b/>
                <w:bCs/>
                <w:sz w:val="20"/>
              </w:rPr>
              <w:t>.</w:t>
            </w:r>
          </w:p>
          <w:p w14:paraId="6F310DC9" w14:textId="77777777" w:rsidR="009D24BA" w:rsidRPr="00444F7D" w:rsidRDefault="009D24BA" w:rsidP="009D24BA">
            <w:pPr>
              <w:jc w:val="both"/>
              <w:rPr>
                <w:b/>
                <w:bCs/>
                <w:sz w:val="20"/>
              </w:rPr>
            </w:pPr>
            <w:r w:rsidRPr="52C726CE">
              <w:rPr>
                <w:b/>
                <w:bCs/>
                <w:sz w:val="20"/>
              </w:rPr>
              <w:t>Aprašant priemones, finansuojamas Ekonomikos gaivinimo ir atsparumo didinimo priemonės lėšomis, visose trijose alternatyvose veikloms skiriamas tas pats finansavimas, nekinta pažangos priemonei nustatyta bendra lėšų suma.</w:t>
            </w:r>
          </w:p>
          <w:p w14:paraId="47EAC052" w14:textId="77777777" w:rsidR="009D24BA" w:rsidRPr="00444F7D" w:rsidRDefault="009D24BA" w:rsidP="009D24BA">
            <w:pPr>
              <w:jc w:val="center"/>
              <w:rPr>
                <w:rFonts w:ascii="Calibri" w:eastAsia="Calibri" w:hAnsi="Calibri" w:cs="DokChampa"/>
                <w:b/>
                <w:bCs/>
              </w:rPr>
            </w:pPr>
            <w:r w:rsidRPr="52C726CE">
              <w:rPr>
                <w:b/>
                <w:bCs/>
                <w:color w:val="000000" w:themeColor="text1"/>
                <w:sz w:val="20"/>
              </w:rPr>
              <w:t>Priemonės prisidėjimas prie 2021</w:t>
            </w:r>
            <w:r w:rsidRPr="52C726CE">
              <w:rPr>
                <w:color w:val="000000" w:themeColor="text1"/>
                <w:sz w:val="20"/>
              </w:rPr>
              <w:t>–</w:t>
            </w:r>
            <w:r w:rsidRPr="52C726CE">
              <w:rPr>
                <w:b/>
                <w:bCs/>
                <w:color w:val="000000" w:themeColor="text1"/>
                <w:sz w:val="20"/>
              </w:rPr>
              <w:t xml:space="preserve">2030 m. Nacionalinio pažangos plano horizontaliųjų principų įgyvendinimo </w:t>
            </w:r>
          </w:p>
          <w:p w14:paraId="13E0DDA3" w14:textId="77777777" w:rsidR="009D24BA" w:rsidRPr="00444F7D" w:rsidRDefault="009D24BA" w:rsidP="009D24BA">
            <w:pPr>
              <w:jc w:val="both"/>
              <w:rPr>
                <w:color w:val="000000" w:themeColor="text1"/>
                <w:sz w:val="20"/>
              </w:rPr>
            </w:pPr>
            <w:r w:rsidRPr="52C726CE">
              <w:rPr>
                <w:color w:val="000000" w:themeColor="text1"/>
                <w:sz w:val="20"/>
              </w:rPr>
              <w:t>Visos priemonės alternatyvos prisidės prie 2021–2030 metų Nacionaliniame pažangos plane numatytų horizontaliųjų principų – darnaus vystymosi, inovatyvumo (kūrybingumo) ir lygių galimybių visiems – įgyvendinimo:</w:t>
            </w:r>
          </w:p>
          <w:p w14:paraId="34A37382" w14:textId="77777777" w:rsidR="009D24BA" w:rsidRPr="00444F7D" w:rsidRDefault="009D24BA" w:rsidP="009D24BA">
            <w:pPr>
              <w:jc w:val="both"/>
              <w:rPr>
                <w:color w:val="000000" w:themeColor="text1"/>
                <w:sz w:val="20"/>
              </w:rPr>
            </w:pPr>
            <w:r w:rsidRPr="52C726CE">
              <w:rPr>
                <w:b/>
                <w:bCs/>
                <w:color w:val="000000" w:themeColor="text1"/>
                <w:sz w:val="20"/>
              </w:rPr>
              <w:t xml:space="preserve">Inovatyvumas (kūrybingumas) </w:t>
            </w:r>
            <w:r w:rsidRPr="52C726CE">
              <w:rPr>
                <w:color w:val="000000" w:themeColor="text1"/>
                <w:sz w:val="20"/>
              </w:rPr>
              <w:t>–</w:t>
            </w:r>
            <w:r w:rsidRPr="52C726CE">
              <w:rPr>
                <w:b/>
                <w:bCs/>
                <w:color w:val="000000" w:themeColor="text1"/>
                <w:sz w:val="20"/>
              </w:rPr>
              <w:t xml:space="preserve"> </w:t>
            </w:r>
            <w:r w:rsidRPr="52C726CE">
              <w:rPr>
                <w:color w:val="000000" w:themeColor="text1"/>
                <w:sz w:val="20"/>
              </w:rPr>
              <w:t xml:space="preserve">įgyvendinamos priemonės skirtos prisitaikyti prie besikeičiančios darbo rinkos ir jos poreikių, siekiant šio tikslo bus įgyvendinami pilotiniai projektai. </w:t>
            </w:r>
          </w:p>
          <w:p w14:paraId="7D930C07" w14:textId="77777777" w:rsidR="009D24BA" w:rsidRPr="00444F7D" w:rsidRDefault="009D24BA" w:rsidP="009D24BA">
            <w:pPr>
              <w:jc w:val="both"/>
              <w:rPr>
                <w:color w:val="000000" w:themeColor="text1"/>
                <w:sz w:val="20"/>
              </w:rPr>
            </w:pPr>
            <w:r w:rsidRPr="52C726CE">
              <w:rPr>
                <w:b/>
                <w:bCs/>
                <w:color w:val="000000" w:themeColor="text1"/>
                <w:sz w:val="20"/>
              </w:rPr>
              <w:t>Darnus vystymasis</w:t>
            </w:r>
            <w:r w:rsidRPr="52C726CE">
              <w:rPr>
                <w:color w:val="000000" w:themeColor="text1"/>
                <w:sz w:val="20"/>
              </w:rPr>
              <w:t xml:space="preserve"> – įgyvendinamos priemonės padės bedarbiams ir užimtiems asmenims integruotis ir (ar) išlikti darbo rinkoje, kelti kvalifikaciją ir (ar) kompetenciją, skatinti savarankišką užimtumą, bei taip prisidės prie skurdo tikimybės mažinimo.  </w:t>
            </w:r>
          </w:p>
          <w:p w14:paraId="5094416F" w14:textId="0D416587" w:rsidR="003523CD" w:rsidRDefault="009D24BA" w:rsidP="009D24BA">
            <w:pPr>
              <w:jc w:val="both"/>
              <w:rPr>
                <w:b/>
              </w:rPr>
            </w:pPr>
            <w:r w:rsidRPr="52C726CE">
              <w:rPr>
                <w:b/>
                <w:bCs/>
                <w:color w:val="000000" w:themeColor="text1"/>
                <w:sz w:val="20"/>
              </w:rPr>
              <w:t>Lygios galimybės visiems</w:t>
            </w:r>
            <w:r w:rsidRPr="52C726CE">
              <w:rPr>
                <w:color w:val="000000" w:themeColor="text1"/>
                <w:sz w:val="20"/>
              </w:rPr>
              <w:t xml:space="preserve"> – vadovaujantis Užimtumo įstatymo 11 straipsnio 3 dalimi, užimtumo rėmimo priemonės įgyvendinamos vadovaujantis moterų ir vyrų lygių galimybių bei nediskriminavimo principais. Įgyvendinant pilotinius projektus bus išplėstos galimybės asmenims dalyvauti priemonėse bei siūlomas platesnis priemonių spektras.</w:t>
            </w:r>
            <w:r>
              <w:rPr>
                <w:color w:val="000000" w:themeColor="text1"/>
                <w:sz w:val="20"/>
              </w:rPr>
              <w:t xml:space="preserve"> </w:t>
            </w:r>
            <w:r>
              <w:rPr>
                <w:color w:val="000000"/>
                <w:szCs w:val="24"/>
              </w:rPr>
              <w:t xml:space="preserve"> </w:t>
            </w:r>
          </w:p>
          <w:p w14:paraId="67D20EBC" w14:textId="77777777" w:rsidR="00913E3E" w:rsidRDefault="00913E3E" w:rsidP="00A558D9">
            <w:pPr>
              <w:rPr>
                <w:b/>
              </w:rPr>
            </w:pPr>
          </w:p>
          <w:p w14:paraId="1CD4FD39" w14:textId="77777777" w:rsidR="00913E3E" w:rsidRDefault="00913E3E" w:rsidP="00275F83">
            <w:pPr>
              <w:jc w:val="center"/>
              <w:rPr>
                <w:b/>
              </w:rPr>
            </w:pPr>
          </w:p>
          <w:p w14:paraId="04E2BF7C" w14:textId="008C2E33" w:rsidR="00275F83" w:rsidRDefault="00275F83" w:rsidP="00275F83">
            <w:pPr>
              <w:jc w:val="center"/>
              <w:rPr>
                <w:b/>
              </w:rPr>
            </w:pPr>
            <w:r>
              <w:rPr>
                <w:b/>
              </w:rPr>
              <w:t>A</w:t>
            </w:r>
            <w:r w:rsidRPr="001668DA">
              <w:rPr>
                <w:b/>
              </w:rPr>
              <w:t>LTERNATYVOS BEDARBIAMS IR UŽIMTIEMS ASMENIMS</w:t>
            </w:r>
            <w:r>
              <w:rPr>
                <w:b/>
              </w:rPr>
              <w:t xml:space="preserve"> (schema)</w:t>
            </w:r>
          </w:p>
          <w:p w14:paraId="09D898A5" w14:textId="77777777" w:rsidR="00275F83" w:rsidRDefault="00275F83" w:rsidP="00275F83">
            <w:pPr>
              <w:jc w:val="center"/>
              <w:rPr>
                <w:b/>
              </w:rPr>
            </w:pPr>
          </w:p>
          <w:p w14:paraId="5564A5F1" w14:textId="77777777" w:rsidR="00275F83" w:rsidRDefault="00275F83" w:rsidP="00275F83">
            <w:pPr>
              <w:rPr>
                <w:b/>
              </w:rPr>
            </w:pPr>
            <w:r>
              <w:rPr>
                <w:noProof/>
              </w:rPr>
              <mc:AlternateContent>
                <mc:Choice Requires="wps">
                  <w:drawing>
                    <wp:anchor distT="0" distB="0" distL="114300" distR="114300" simplePos="0" relativeHeight="251665408" behindDoc="0" locked="0" layoutInCell="1" allowOverlap="1" wp14:anchorId="1FA28974" wp14:editId="397FFB23">
                      <wp:simplePos x="0" y="0"/>
                      <wp:positionH relativeFrom="column">
                        <wp:posOffset>4681855</wp:posOffset>
                      </wp:positionH>
                      <wp:positionV relativeFrom="paragraph">
                        <wp:posOffset>5596255</wp:posOffset>
                      </wp:positionV>
                      <wp:extent cx="752475" cy="581025"/>
                      <wp:effectExtent l="0" t="0" r="0" b="0"/>
                      <wp:wrapNone/>
                      <wp:docPr id="6" name="Pliuso ženkla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2475" cy="581025"/>
                              </a:xfrm>
                              <a:prstGeom prst="mathPlus">
                                <a:avLst/>
                              </a:prstGeom>
                              <a:solidFill>
                                <a:schemeClr val="accent1">
                                  <a:lumMod val="40000"/>
                                  <a:lumOff val="6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E7082" id="Pliuso ženklas 6" o:spid="_x0000_s1026" style="position:absolute;margin-left:368.65pt;margin-top:440.65pt;width:59.25pt;height:4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2475,58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" path="m99741,222184r208168,l307909,77015r136657,l444566,222184r208168,l652734,358841r-208168,l444566,504010r-136657,l307909,358841r-208168,l99741,222184xe" fillcolor="#b8cce4 [1300]" strokecolor="#95b3d7 [1940]" strokeweight="2pt">
                      <v:path arrowok="t" o:connecttype="custom" o:connectlocs="99741,222184;307909,222184;307909,77015;444566,77015;444566,222184;652734,222184;652734,358841;444566,358841;444566,504010;307909,504010;307909,358841;99741,358841;99741,222184" o:connectangles="0,0,0,0,0,0,0,0,0,0,0,0,0"/>
                    </v:shape>
                  </w:pict>
                </mc:Fallback>
              </mc:AlternateContent>
            </w:r>
            <w:r>
              <w:rPr>
                <w:noProof/>
              </w:rPr>
              <mc:AlternateContent>
                <mc:Choice Requires="wps">
                  <w:drawing>
                    <wp:anchor distT="0" distB="0" distL="114300" distR="114300" simplePos="0" relativeHeight="251664384" behindDoc="0" locked="0" layoutInCell="1" allowOverlap="1" wp14:anchorId="7DD238F0" wp14:editId="04DF5D7B">
                      <wp:simplePos x="0" y="0"/>
                      <wp:positionH relativeFrom="column">
                        <wp:posOffset>2643505</wp:posOffset>
                      </wp:positionH>
                      <wp:positionV relativeFrom="paragraph">
                        <wp:posOffset>5619115</wp:posOffset>
                      </wp:positionV>
                      <wp:extent cx="752475" cy="581025"/>
                      <wp:effectExtent l="0" t="0" r="0" b="0"/>
                      <wp:wrapNone/>
                      <wp:docPr id="4" name="Pliuso ženkla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2475" cy="581025"/>
                              </a:xfrm>
                              <a:prstGeom prst="mathPlus">
                                <a:avLst/>
                              </a:prstGeom>
                              <a:solidFill>
                                <a:schemeClr val="accent1">
                                  <a:lumMod val="40000"/>
                                  <a:lumOff val="6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C1571" id="Pliuso ženklas 4" o:spid="_x0000_s1026" style="position:absolute;margin-left:208.15pt;margin-top:442.45pt;width:59.25pt;height:4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2475,58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" path="m99741,222184r208168,l307909,77015r136657,l444566,222184r208168,l652734,358841r-208168,l444566,504010r-136657,l307909,358841r-208168,l99741,222184xe" fillcolor="#b8cce4 [1300]" strokecolor="#95b3d7 [1940]" strokeweight="2pt">
                      <v:path arrowok="t" o:connecttype="custom" o:connectlocs="99741,222184;307909,222184;307909,77015;444566,77015;444566,222184;652734,222184;652734,358841;444566,358841;444566,504010;307909,504010;307909,358841;99741,358841;99741,222184" o:connectangles="0,0,0,0,0,0,0,0,0,0,0,0,0"/>
                    </v:shape>
                  </w:pict>
                </mc:Fallback>
              </mc:AlternateContent>
            </w:r>
            <w:r>
              <w:rPr>
                <w:noProof/>
              </w:rPr>
              <mc:AlternateContent>
                <mc:Choice Requires="wps">
                  <w:drawing>
                    <wp:anchor distT="0" distB="0" distL="114300" distR="114300" simplePos="0" relativeHeight="251663360" behindDoc="0" locked="0" layoutInCell="1" allowOverlap="1" wp14:anchorId="0811E8C4" wp14:editId="321B59B5">
                      <wp:simplePos x="0" y="0"/>
                      <wp:positionH relativeFrom="column">
                        <wp:posOffset>715645</wp:posOffset>
                      </wp:positionH>
                      <wp:positionV relativeFrom="paragraph">
                        <wp:posOffset>5594985</wp:posOffset>
                      </wp:positionV>
                      <wp:extent cx="752475" cy="581025"/>
                      <wp:effectExtent l="0" t="0" r="0" b="0"/>
                      <wp:wrapNone/>
                      <wp:docPr id="5" name="Pliuso ženkla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2475" cy="581025"/>
                              </a:xfrm>
                              <a:prstGeom prst="mathPlus">
                                <a:avLst/>
                              </a:prstGeom>
                              <a:solidFill>
                                <a:schemeClr val="accent1">
                                  <a:lumMod val="40000"/>
                                  <a:lumOff val="6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C186B" id="Pliuso ženklas 5" o:spid="_x0000_s1026" style="position:absolute;margin-left:56.35pt;margin-top:440.55pt;width:59.25pt;height:4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2475,58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" path="m99741,222184r208168,l307909,77015r136657,l444566,222184r208168,l652734,358841r-208168,l444566,504010r-136657,l307909,358841r-208168,l99741,222184xe" fillcolor="#b8cce4 [1300]" strokecolor="#95b3d7 [1940]" strokeweight="2pt">
                      <v:path arrowok="t" o:connecttype="custom" o:connectlocs="99741,222184;307909,222184;307909,77015;444566,77015;444566,222184;652734,222184;652734,358841;444566,358841;444566,504010;307909,504010;307909,358841;99741,358841;99741,222184" o:connectangles="0,0,0,0,0,0,0,0,0,0,0,0,0"/>
                    </v:shape>
                  </w:pict>
                </mc:Fallback>
              </mc:AlternateContent>
            </w:r>
            <w:r>
              <w:rPr>
                <w:noProof/>
                <w:lang w:eastAsia="lt-LT"/>
              </w:rPr>
              <w:drawing>
                <wp:inline distT="0" distB="0" distL="0" distR="0" wp14:anchorId="5E4D3890" wp14:editId="0337812D">
                  <wp:extent cx="5924550" cy="9060180"/>
                  <wp:effectExtent l="0" t="0" r="19050" b="26670"/>
                  <wp:docPr id="35" name="Diagrama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113EEAA4" w14:textId="77777777" w:rsidR="00275F83" w:rsidRDefault="00275F83" w:rsidP="00275F83">
            <w:pPr>
              <w:rPr>
                <w:b/>
                <w:sz w:val="20"/>
              </w:rPr>
            </w:pPr>
          </w:p>
          <w:p w14:paraId="35BC521F" w14:textId="77777777" w:rsidR="00275F83" w:rsidRDefault="00275F83" w:rsidP="00275F83">
            <w:pPr>
              <w:rPr>
                <w:b/>
                <w:sz w:val="20"/>
              </w:rPr>
            </w:pPr>
          </w:p>
          <w:p w14:paraId="14A7401D" w14:textId="77777777" w:rsidR="00275F83" w:rsidRDefault="00275F83" w:rsidP="00275F83">
            <w:pPr>
              <w:rPr>
                <w:b/>
                <w:sz w:val="20"/>
              </w:rPr>
            </w:pPr>
          </w:p>
          <w:p w14:paraId="6F534BA2" w14:textId="77777777" w:rsidR="00275F83" w:rsidRPr="008117C2" w:rsidRDefault="00275F83" w:rsidP="00147EAB">
            <w:pPr>
              <w:ind w:firstLine="459"/>
              <w:jc w:val="both"/>
              <w:rPr>
                <w:sz w:val="20"/>
              </w:rPr>
            </w:pPr>
            <w:r w:rsidRPr="004E37A8">
              <w:rPr>
                <w:b/>
                <w:sz w:val="20"/>
              </w:rPr>
              <w:t xml:space="preserve">Alternatyvose naudojami trumpiniai: </w:t>
            </w:r>
            <w:r w:rsidRPr="004E37A8">
              <w:rPr>
                <w:sz w:val="20"/>
              </w:rPr>
              <w:t xml:space="preserve">PM – </w:t>
            </w:r>
            <w:r w:rsidRPr="004E37A8">
              <w:rPr>
                <w:bCs/>
                <w:sz w:val="20"/>
              </w:rPr>
              <w:t>parama mokymuisi</w:t>
            </w:r>
            <w:r w:rsidRPr="004E37A8">
              <w:rPr>
                <w:sz w:val="20"/>
              </w:rPr>
              <w:t xml:space="preserve">, PJ – parama judumui, </w:t>
            </w:r>
            <w:r w:rsidRPr="008117C2">
              <w:rPr>
                <w:sz w:val="20"/>
              </w:rPr>
              <w:t>RĮ – remiamasis įdarbinimas, PDVS – parama darbo vietoms steigti</w:t>
            </w:r>
            <w:r w:rsidRPr="00F940D6">
              <w:rPr>
                <w:sz w:val="20"/>
              </w:rPr>
              <w:t>, PR – profesinė reabilitacija.</w:t>
            </w:r>
          </w:p>
          <w:p w14:paraId="69898168" w14:textId="77777777" w:rsidR="00275F83" w:rsidRDefault="00275F83" w:rsidP="00147EAB">
            <w:pPr>
              <w:ind w:firstLine="459"/>
              <w:jc w:val="both"/>
              <w:rPr>
                <w:i/>
                <w:color w:val="808080" w:themeColor="background1" w:themeShade="80"/>
                <w:sz w:val="20"/>
              </w:rPr>
            </w:pPr>
            <w:r w:rsidRPr="008117C2">
              <w:rPr>
                <w:bCs/>
                <w:sz w:val="20"/>
              </w:rPr>
              <w:t>Priemonės bus viena kitą papildančios, suderinamos</w:t>
            </w:r>
            <w:r w:rsidRPr="003F2D40">
              <w:rPr>
                <w:bCs/>
                <w:sz w:val="20"/>
              </w:rPr>
              <w:t>, kartu sustiprins ir turės didesnį teigiamą poveikį tikslinei grupei, nei tai būtų įmanoma atskirai</w:t>
            </w:r>
            <w:r w:rsidRPr="00B329DD">
              <w:rPr>
                <w:i/>
                <w:color w:val="808080" w:themeColor="background1" w:themeShade="80"/>
                <w:sz w:val="20"/>
              </w:rPr>
              <w:t xml:space="preserve">.  </w:t>
            </w:r>
          </w:p>
          <w:p w14:paraId="5B3660D9" w14:textId="77777777" w:rsidR="00275F83" w:rsidRDefault="00275F83" w:rsidP="00147EAB">
            <w:pPr>
              <w:ind w:firstLine="459"/>
              <w:jc w:val="both"/>
              <w:rPr>
                <w:bCs/>
                <w:sz w:val="20"/>
              </w:rPr>
            </w:pPr>
            <w:r>
              <w:rPr>
                <w:bCs/>
                <w:sz w:val="20"/>
              </w:rPr>
              <w:t>*neunikalūs dalyviai</w:t>
            </w:r>
          </w:p>
          <w:p w14:paraId="46210FB1" w14:textId="77777777" w:rsidR="00147EAB" w:rsidRDefault="00147EAB" w:rsidP="00275F83">
            <w:pPr>
              <w:jc w:val="both"/>
              <w:rPr>
                <w:bCs/>
                <w:sz w:val="20"/>
              </w:rPr>
            </w:pPr>
          </w:p>
          <w:p w14:paraId="180F517D" w14:textId="77777777" w:rsidR="00BE0C50" w:rsidRPr="002F1E8F" w:rsidRDefault="00BE0C50" w:rsidP="00BE0C50">
            <w:pPr>
              <w:tabs>
                <w:tab w:val="left" w:pos="598"/>
              </w:tabs>
              <w:jc w:val="center"/>
              <w:rPr>
                <w:b/>
                <w:bCs/>
                <w:iCs/>
                <w:sz w:val="20"/>
              </w:rPr>
            </w:pPr>
            <w:r w:rsidRPr="002F1E8F">
              <w:rPr>
                <w:b/>
                <w:bCs/>
                <w:iCs/>
                <w:sz w:val="20"/>
              </w:rPr>
              <w:t>I ALTERNATYVA</w:t>
            </w:r>
          </w:p>
          <w:p w14:paraId="1EB5EE78" w14:textId="77777777" w:rsidR="00BE0C50" w:rsidRPr="002F1E8F" w:rsidRDefault="00BE0C50" w:rsidP="00BE0C50">
            <w:pPr>
              <w:tabs>
                <w:tab w:val="left" w:pos="598"/>
              </w:tabs>
              <w:jc w:val="center"/>
              <w:rPr>
                <w:b/>
                <w:bCs/>
                <w:iCs/>
                <w:sz w:val="20"/>
              </w:rPr>
            </w:pPr>
          </w:p>
          <w:p w14:paraId="448A4510" w14:textId="1DC57E2C" w:rsidR="00BE0C50" w:rsidRPr="00B804B9" w:rsidRDefault="00B804B9" w:rsidP="00B804B9">
            <w:pPr>
              <w:pStyle w:val="Sraopastraipa"/>
              <w:tabs>
                <w:tab w:val="left" w:pos="598"/>
              </w:tabs>
              <w:ind w:left="0"/>
              <w:contextualSpacing w:val="0"/>
              <w:jc w:val="center"/>
              <w:rPr>
                <w:i/>
                <w:sz w:val="20"/>
              </w:rPr>
            </w:pPr>
            <w:r>
              <w:rPr>
                <w:i/>
                <w:sz w:val="20"/>
              </w:rPr>
              <w:t xml:space="preserve">1. </w:t>
            </w:r>
            <w:r w:rsidR="00BE0C50" w:rsidRPr="00B804B9">
              <w:rPr>
                <w:i/>
                <w:sz w:val="20"/>
              </w:rPr>
              <w:t>INVESTICINĖ VEIKLA</w:t>
            </w:r>
          </w:p>
          <w:p w14:paraId="07885DFE" w14:textId="77777777" w:rsidR="00BE0C50" w:rsidRPr="00B804B9" w:rsidRDefault="00BE0C50" w:rsidP="00BE0C50">
            <w:pPr>
              <w:pStyle w:val="Sraopastraipa"/>
              <w:tabs>
                <w:tab w:val="left" w:pos="598"/>
              </w:tabs>
              <w:ind w:left="0"/>
              <w:jc w:val="center"/>
              <w:rPr>
                <w:i/>
                <w:sz w:val="20"/>
              </w:rPr>
            </w:pPr>
            <w:r w:rsidRPr="00B804B9">
              <w:rPr>
                <w:i/>
                <w:sz w:val="20"/>
              </w:rPr>
              <w:t>„BEDARBIŲ GALIMYBIŲ ĮSIDARBINTI AR GRĮŽTI Į DARBO RINKĄ DIDINIMAS“</w:t>
            </w:r>
          </w:p>
          <w:p w14:paraId="158A9153" w14:textId="77777777" w:rsidR="00BE0C50" w:rsidRPr="00530FBE" w:rsidRDefault="00BE0C50" w:rsidP="00BE0C50">
            <w:pPr>
              <w:pStyle w:val="Sraopastraipa"/>
              <w:tabs>
                <w:tab w:val="left" w:pos="598"/>
              </w:tabs>
              <w:ind w:left="0"/>
              <w:rPr>
                <w:iCs/>
                <w:sz w:val="20"/>
              </w:rPr>
            </w:pPr>
          </w:p>
          <w:p w14:paraId="7FF5CB88" w14:textId="77777777" w:rsidR="00BE0C50" w:rsidRPr="00530FBE" w:rsidRDefault="00BE0C50" w:rsidP="002F1E8F">
            <w:pPr>
              <w:pStyle w:val="Sraopastraipa"/>
              <w:ind w:left="0" w:firstLine="459"/>
              <w:jc w:val="both"/>
              <w:rPr>
                <w:iCs/>
                <w:sz w:val="20"/>
              </w:rPr>
            </w:pPr>
            <w:r w:rsidRPr="00530FBE">
              <w:rPr>
                <w:iCs/>
                <w:sz w:val="20"/>
              </w:rPr>
              <w:t xml:space="preserve">Didinant bedarbių asmenų galimybes įsidarbinti, grįžti į darbo rinką ar joje išlikti, siekiant optimalios darbo jėgos pasiūlos atitikties darbo rinkos poreikiams ir naujiems „Pramonė 4.0“ bei su </w:t>
            </w:r>
            <w:proofErr w:type="spellStart"/>
            <w:r w:rsidRPr="00530FBE">
              <w:rPr>
                <w:iCs/>
                <w:sz w:val="20"/>
              </w:rPr>
              <w:t>skaitmenizacija</w:t>
            </w:r>
            <w:proofErr w:type="spellEnd"/>
            <w:r w:rsidRPr="00530FBE">
              <w:rPr>
                <w:iCs/>
                <w:sz w:val="20"/>
              </w:rPr>
              <w:t xml:space="preserve">, globalizacija, </w:t>
            </w:r>
            <w:proofErr w:type="spellStart"/>
            <w:r w:rsidRPr="00530FBE">
              <w:rPr>
                <w:iCs/>
                <w:sz w:val="20"/>
              </w:rPr>
              <w:t>robotizacija</w:t>
            </w:r>
            <w:proofErr w:type="spellEnd"/>
            <w:r w:rsidRPr="00530FBE">
              <w:rPr>
                <w:iCs/>
                <w:sz w:val="20"/>
              </w:rPr>
              <w:t xml:space="preserve"> susijusiems iššūkiams, sprendžiant struktūrinio nedarbo problemas bus įgyvendinamos individualizuotos ADRP priemonės. </w:t>
            </w:r>
          </w:p>
          <w:p w14:paraId="138E0AF5" w14:textId="77777777" w:rsidR="00BE0C50" w:rsidRPr="00530FBE" w:rsidRDefault="00BE0C50" w:rsidP="00BE0C50">
            <w:pPr>
              <w:pStyle w:val="Sraopastraipa"/>
              <w:tabs>
                <w:tab w:val="left" w:pos="598"/>
              </w:tabs>
              <w:ind w:left="0"/>
              <w:jc w:val="both"/>
              <w:rPr>
                <w:b/>
                <w:bCs/>
                <w:iCs/>
                <w:sz w:val="20"/>
              </w:rPr>
            </w:pPr>
          </w:p>
          <w:p w14:paraId="4B4717DE" w14:textId="77777777" w:rsidR="00BE0C50" w:rsidRPr="00530FBE" w:rsidRDefault="00BE0C50" w:rsidP="002F1E8F">
            <w:pPr>
              <w:tabs>
                <w:tab w:val="left" w:pos="598"/>
              </w:tabs>
              <w:ind w:firstLine="459"/>
              <w:jc w:val="both"/>
              <w:rPr>
                <w:b/>
                <w:bCs/>
                <w:iCs/>
                <w:sz w:val="20"/>
              </w:rPr>
            </w:pPr>
            <w:r w:rsidRPr="00530FBE">
              <w:rPr>
                <w:b/>
                <w:bCs/>
                <w:iCs/>
                <w:sz w:val="20"/>
              </w:rPr>
              <w:t>Priemonės finansuojamos tokiomis proporcijomis remiantis istoriniais 2018-2020 m. duomenimis.</w:t>
            </w:r>
          </w:p>
          <w:p w14:paraId="016B88B4" w14:textId="77777777" w:rsidR="00BE0C50" w:rsidRPr="00530FBE" w:rsidRDefault="00BE0C50" w:rsidP="002F1E8F">
            <w:pPr>
              <w:pStyle w:val="Sraopastraipa"/>
              <w:tabs>
                <w:tab w:val="left" w:pos="553"/>
              </w:tabs>
              <w:ind w:left="0" w:firstLine="459"/>
              <w:jc w:val="both"/>
              <w:rPr>
                <w:iCs/>
                <w:sz w:val="20"/>
              </w:rPr>
            </w:pPr>
            <w:r w:rsidRPr="00530FBE">
              <w:rPr>
                <w:iCs/>
                <w:sz w:val="20"/>
              </w:rPr>
              <w:t xml:space="preserve">Pasirenkamos tokios ADRP finansavimo proporcijos: </w:t>
            </w:r>
          </w:p>
          <w:p w14:paraId="156807D5" w14:textId="77777777" w:rsidR="00BE0C50" w:rsidRPr="00530FBE" w:rsidRDefault="00BE0C50" w:rsidP="002F1E8F">
            <w:pPr>
              <w:pStyle w:val="Sraopastraipa"/>
              <w:tabs>
                <w:tab w:val="left" w:pos="553"/>
              </w:tabs>
              <w:ind w:left="0" w:firstLine="459"/>
              <w:jc w:val="both"/>
              <w:rPr>
                <w:iCs/>
                <w:sz w:val="20"/>
              </w:rPr>
            </w:pPr>
          </w:p>
          <w:p w14:paraId="530130D3" w14:textId="77777777" w:rsidR="00BE0C50" w:rsidRPr="00530FBE" w:rsidRDefault="00BE0C50" w:rsidP="002F1E8F">
            <w:pPr>
              <w:pStyle w:val="Sraopastraipa"/>
              <w:numPr>
                <w:ilvl w:val="1"/>
                <w:numId w:val="15"/>
              </w:numPr>
              <w:tabs>
                <w:tab w:val="left" w:pos="553"/>
                <w:tab w:val="left" w:pos="598"/>
              </w:tabs>
              <w:ind w:left="0" w:firstLine="459"/>
              <w:contextualSpacing w:val="0"/>
              <w:jc w:val="both"/>
              <w:rPr>
                <w:sz w:val="20"/>
                <w:szCs w:val="24"/>
              </w:rPr>
            </w:pPr>
            <w:r w:rsidRPr="00530FBE">
              <w:rPr>
                <w:b/>
                <w:bCs/>
                <w:sz w:val="20"/>
              </w:rPr>
              <w:t>Paramos mokymuisi priemonės</w:t>
            </w:r>
            <w:r w:rsidRPr="00530FBE">
              <w:rPr>
                <w:sz w:val="20"/>
              </w:rPr>
              <w:t xml:space="preserve"> (Užimtumo įstatymo 36 str.) (</w:t>
            </w:r>
            <w:r w:rsidRPr="00530FBE">
              <w:rPr>
                <w:b/>
                <w:bCs/>
                <w:sz w:val="20"/>
              </w:rPr>
              <w:t>29 proc. skirto finansavimo)</w:t>
            </w:r>
            <w:r w:rsidRPr="00530FBE">
              <w:rPr>
                <w:sz w:val="20"/>
              </w:rPr>
              <w:t xml:space="preserve">: profesinis mokymas (Užimtumo įstatymo 37 str.,), įdarbinimas pagal pameistrystės sutartį (Užimtumo įstatymo 38 str.), </w:t>
            </w:r>
            <w:r w:rsidRPr="00530FBE">
              <w:t xml:space="preserve"> </w:t>
            </w:r>
            <w:r w:rsidRPr="00530FBE">
              <w:rPr>
                <w:sz w:val="20"/>
              </w:rPr>
              <w:t>stažuotė (Užimtumo įstatymo 39 str.), Neformaliojo švietimo ir savišvietos būdu įgytų kompetencijų pripažinimas  (Užimtumo įstatymo 39</w:t>
            </w:r>
            <w:r w:rsidRPr="00292781">
              <w:rPr>
                <w:sz w:val="20"/>
                <w:vertAlign w:val="superscript"/>
              </w:rPr>
              <w:t>1</w:t>
            </w:r>
            <w:r w:rsidRPr="00530FBE">
              <w:rPr>
                <w:sz w:val="20"/>
              </w:rPr>
              <w:t xml:space="preserve"> str.).</w:t>
            </w:r>
          </w:p>
          <w:p w14:paraId="6FBAE7B4" w14:textId="77777777" w:rsidR="00BE0C50" w:rsidRPr="00530FBE" w:rsidRDefault="00BE0C50" w:rsidP="002F1E8F">
            <w:pPr>
              <w:pStyle w:val="Sraopastraipa"/>
              <w:numPr>
                <w:ilvl w:val="1"/>
                <w:numId w:val="15"/>
              </w:numPr>
              <w:tabs>
                <w:tab w:val="left" w:pos="553"/>
                <w:tab w:val="left" w:pos="598"/>
              </w:tabs>
              <w:ind w:left="0" w:firstLine="459"/>
              <w:contextualSpacing w:val="0"/>
              <w:jc w:val="both"/>
              <w:rPr>
                <w:sz w:val="20"/>
                <w:szCs w:val="24"/>
              </w:rPr>
            </w:pPr>
            <w:r w:rsidRPr="00530FBE">
              <w:rPr>
                <w:b/>
                <w:bCs/>
                <w:sz w:val="20"/>
              </w:rPr>
              <w:t>Paramos judumui priemonė</w:t>
            </w:r>
            <w:r w:rsidRPr="00530FBE">
              <w:rPr>
                <w:sz w:val="20"/>
              </w:rPr>
              <w:t xml:space="preserve">  (Užimtumo įstatymo 40 str.) (</w:t>
            </w:r>
            <w:r w:rsidRPr="00530FBE">
              <w:rPr>
                <w:b/>
                <w:bCs/>
                <w:sz w:val="20"/>
              </w:rPr>
              <w:t>3 proc.</w:t>
            </w:r>
            <w:r w:rsidRPr="00530FBE">
              <w:rPr>
                <w:sz w:val="20"/>
              </w:rPr>
              <w:t xml:space="preserve"> </w:t>
            </w:r>
            <w:r w:rsidRPr="00530FBE">
              <w:rPr>
                <w:b/>
                <w:bCs/>
                <w:sz w:val="20"/>
              </w:rPr>
              <w:t xml:space="preserve"> skirto finansavimo)</w:t>
            </w:r>
            <w:r w:rsidRPr="00530FBE">
              <w:rPr>
                <w:sz w:val="20"/>
              </w:rPr>
              <w:t>:</w:t>
            </w:r>
          </w:p>
          <w:p w14:paraId="7057CCD7" w14:textId="77777777" w:rsidR="00BE0C50" w:rsidRPr="00530FBE" w:rsidRDefault="00BE0C50" w:rsidP="002F1E8F">
            <w:pPr>
              <w:pStyle w:val="Sraopastraipa"/>
              <w:numPr>
                <w:ilvl w:val="1"/>
                <w:numId w:val="15"/>
              </w:numPr>
              <w:tabs>
                <w:tab w:val="left" w:pos="553"/>
                <w:tab w:val="left" w:pos="598"/>
              </w:tabs>
              <w:ind w:left="0" w:firstLine="459"/>
              <w:contextualSpacing w:val="0"/>
              <w:jc w:val="both"/>
              <w:rPr>
                <w:sz w:val="20"/>
                <w:szCs w:val="24"/>
              </w:rPr>
            </w:pPr>
            <w:r w:rsidRPr="00530FBE">
              <w:rPr>
                <w:b/>
                <w:bCs/>
                <w:sz w:val="20"/>
              </w:rPr>
              <w:t>Remiamojo įdarbinimo priemonės</w:t>
            </w:r>
            <w:r w:rsidRPr="00530FBE">
              <w:rPr>
                <w:sz w:val="20"/>
              </w:rPr>
              <w:t xml:space="preserve"> (Užimtumo įstatymo 41 str.): įdarbinimas subsidijuojant (Užimtumo įstatymo 41 str. 2 d., Užimtumo įstatymo 42 str. ) ir darbo įgūdžių įgijimo rėmimas (Užimtumo įstatymo 43 str.) (</w:t>
            </w:r>
            <w:r w:rsidRPr="00530FBE">
              <w:rPr>
                <w:b/>
                <w:bCs/>
                <w:sz w:val="20"/>
              </w:rPr>
              <w:t>58 proc. skirto finansavimo</w:t>
            </w:r>
            <w:r w:rsidRPr="00530FBE">
              <w:rPr>
                <w:sz w:val="20"/>
              </w:rPr>
              <w:t>).</w:t>
            </w:r>
          </w:p>
          <w:p w14:paraId="735A3609" w14:textId="77777777" w:rsidR="00BE0C50" w:rsidRPr="00530FBE" w:rsidRDefault="00BE0C50" w:rsidP="002F1E8F">
            <w:pPr>
              <w:pStyle w:val="Sraopastraipa"/>
              <w:numPr>
                <w:ilvl w:val="1"/>
                <w:numId w:val="15"/>
              </w:numPr>
              <w:tabs>
                <w:tab w:val="left" w:pos="553"/>
                <w:tab w:val="left" w:pos="598"/>
              </w:tabs>
              <w:ind w:left="0" w:firstLine="459"/>
              <w:contextualSpacing w:val="0"/>
              <w:jc w:val="both"/>
              <w:rPr>
                <w:sz w:val="20"/>
                <w:szCs w:val="24"/>
              </w:rPr>
            </w:pPr>
            <w:r w:rsidRPr="00530FBE">
              <w:rPr>
                <w:b/>
                <w:bCs/>
                <w:sz w:val="20"/>
              </w:rPr>
              <w:t>Paramos darbo vietoms steigti priemonės</w:t>
            </w:r>
            <w:r w:rsidRPr="00530FBE">
              <w:rPr>
                <w:sz w:val="20"/>
              </w:rPr>
              <w:t xml:space="preserve"> (Užimtumo įstatymo 44 str.): darbo vietų steigimo (pritaikymo) subsidijavimas (Užimtumo įstatymo 45 str.), vietinių užimtumo iniciatyvų projektų įgyvendinimas (Užimtumo įstatymo 46 str.), (</w:t>
            </w:r>
            <w:r w:rsidRPr="00530FBE">
              <w:rPr>
                <w:b/>
                <w:bCs/>
                <w:sz w:val="20"/>
              </w:rPr>
              <w:t>10 proc. skirto finansavimo)</w:t>
            </w:r>
            <w:r w:rsidRPr="00530FBE">
              <w:rPr>
                <w:sz w:val="20"/>
              </w:rPr>
              <w:t>.</w:t>
            </w:r>
          </w:p>
          <w:p w14:paraId="66D7E0B1" w14:textId="77777777" w:rsidR="00BE0C50" w:rsidRDefault="00BE0C50" w:rsidP="002F1E8F">
            <w:pPr>
              <w:pStyle w:val="Sraopastraipa"/>
              <w:numPr>
                <w:ilvl w:val="1"/>
                <w:numId w:val="15"/>
              </w:numPr>
              <w:tabs>
                <w:tab w:val="left" w:pos="553"/>
                <w:tab w:val="left" w:pos="598"/>
              </w:tabs>
              <w:ind w:left="0" w:firstLine="459"/>
              <w:contextualSpacing w:val="0"/>
              <w:jc w:val="both"/>
              <w:rPr>
                <w:sz w:val="20"/>
                <w:szCs w:val="24"/>
              </w:rPr>
            </w:pPr>
            <w:r w:rsidRPr="00530FBE">
              <w:rPr>
                <w:sz w:val="20"/>
                <w:szCs w:val="24"/>
              </w:rPr>
              <w:t xml:space="preserve">Į ADRP priemones įeitų ir </w:t>
            </w:r>
            <w:r w:rsidRPr="00530FBE">
              <w:rPr>
                <w:b/>
                <w:bCs/>
                <w:sz w:val="20"/>
                <w:szCs w:val="24"/>
              </w:rPr>
              <w:t>aktyvinimo ir motyvacijos didinimo, socializacijos bei kitos integracijai į darbo rinką reikalingos papildomos paslaugos</w:t>
            </w:r>
            <w:r w:rsidRPr="00530FBE">
              <w:rPr>
                <w:sz w:val="20"/>
                <w:szCs w:val="24"/>
              </w:rPr>
              <w:t xml:space="preserve"> (psichologo, teisininko, IT kompetencijų, verslumo ir pan.), kurias priklausomai nuo asmens poreikių galėtų suteikti Užimtumo tarnyba, projekto partneriai arba paslaugų teikėjai.</w:t>
            </w:r>
          </w:p>
          <w:p w14:paraId="02D3D606" w14:textId="77777777" w:rsidR="00BE0C50" w:rsidRDefault="00BE0C50" w:rsidP="002F1E8F">
            <w:pPr>
              <w:pStyle w:val="Sraopastraipa"/>
              <w:numPr>
                <w:ilvl w:val="1"/>
                <w:numId w:val="15"/>
              </w:numPr>
              <w:tabs>
                <w:tab w:val="left" w:pos="553"/>
              </w:tabs>
              <w:ind w:left="0" w:firstLine="459"/>
              <w:contextualSpacing w:val="0"/>
              <w:jc w:val="both"/>
              <w:rPr>
                <w:b/>
                <w:bCs/>
                <w:sz w:val="20"/>
              </w:rPr>
            </w:pPr>
            <w:r w:rsidRPr="00530FBE">
              <w:rPr>
                <w:b/>
                <w:bCs/>
                <w:sz w:val="20"/>
                <w:szCs w:val="24"/>
              </w:rPr>
              <w:t>Viešinimo, informacijos sklaidos priemonė</w:t>
            </w:r>
            <w:r w:rsidRPr="00530FBE">
              <w:rPr>
                <w:sz w:val="20"/>
                <w:szCs w:val="24"/>
              </w:rPr>
              <w:t xml:space="preserve">, skirta </w:t>
            </w:r>
            <w:r w:rsidRPr="00530FBE">
              <w:rPr>
                <w:sz w:val="20"/>
              </w:rPr>
              <w:t>tikslinės grupės supažindinimui su mokymosi visą gyvenimą svarba, galimybėmis bei verslo kūrimo galimybėmis, siekiant elgsenos ir nuostatų pokyčio. Ši veikla bus palengvinanti kitų veiklų įgyvendinimą, pritrauks dalyvius, keis tikslinės grupės bei darbdavių nuostata (</w:t>
            </w:r>
            <w:r w:rsidRPr="00530FBE">
              <w:rPr>
                <w:b/>
                <w:bCs/>
                <w:sz w:val="20"/>
              </w:rPr>
              <w:t>bus skirta 500 000 Eur)</w:t>
            </w:r>
            <w:r>
              <w:rPr>
                <w:b/>
                <w:bCs/>
                <w:sz w:val="20"/>
              </w:rPr>
              <w:t>.</w:t>
            </w:r>
          </w:p>
          <w:p w14:paraId="13C650FD" w14:textId="77777777" w:rsidR="00BE0C50" w:rsidRPr="00086AA6" w:rsidRDefault="00BE0C50" w:rsidP="002F1E8F">
            <w:pPr>
              <w:pStyle w:val="Sraopastraipa"/>
              <w:tabs>
                <w:tab w:val="left" w:pos="553"/>
              </w:tabs>
              <w:ind w:left="31" w:firstLine="459"/>
              <w:jc w:val="both"/>
              <w:rPr>
                <w:b/>
                <w:bCs/>
                <w:sz w:val="20"/>
                <w:lang w:val="en-US"/>
              </w:rPr>
            </w:pPr>
            <w:r>
              <w:rPr>
                <w:b/>
                <w:bCs/>
                <w:sz w:val="20"/>
              </w:rPr>
              <w:t xml:space="preserve">ADPR skirtas finansavimas, nuo kurio skaičiuojamos priemonių proporcijos – </w:t>
            </w:r>
            <w:r>
              <w:rPr>
                <w:b/>
                <w:bCs/>
                <w:sz w:val="20"/>
                <w:lang w:val="en-US"/>
              </w:rPr>
              <w:t>269 831 297 Eur.</w:t>
            </w:r>
          </w:p>
          <w:p w14:paraId="3A1DC537" w14:textId="77777777" w:rsidR="00BE0C50" w:rsidRDefault="00BE0C50" w:rsidP="002F1E8F">
            <w:pPr>
              <w:pStyle w:val="Sraopastraipa"/>
              <w:tabs>
                <w:tab w:val="left" w:pos="553"/>
              </w:tabs>
              <w:ind w:left="31" w:firstLine="459"/>
              <w:jc w:val="both"/>
              <w:rPr>
                <w:b/>
                <w:bCs/>
                <w:sz w:val="20"/>
                <w:highlight w:val="yellow"/>
              </w:rPr>
            </w:pPr>
            <w:r>
              <w:rPr>
                <w:b/>
                <w:bCs/>
                <w:sz w:val="20"/>
              </w:rPr>
              <w:t xml:space="preserve"> </w:t>
            </w:r>
          </w:p>
          <w:p w14:paraId="2AEAC822" w14:textId="1857867B" w:rsidR="00BE0C50" w:rsidRPr="002F1E8F" w:rsidRDefault="00BE0C50" w:rsidP="002F1E8F">
            <w:pPr>
              <w:pStyle w:val="Sraopastraipa"/>
              <w:ind w:left="0" w:firstLine="459"/>
              <w:rPr>
                <w:sz w:val="20"/>
                <w:lang w:val="en-US"/>
              </w:rPr>
            </w:pPr>
            <w:r w:rsidRPr="00464331">
              <w:rPr>
                <w:b/>
                <w:bCs/>
                <w:sz w:val="20"/>
              </w:rPr>
              <w:t xml:space="preserve">Profesinės reabilitacijos programa, įgyvendinama pagal naują modelį, aprašytą III skyriaus pirmajame skirsnyje. </w:t>
            </w:r>
            <w:r w:rsidRPr="00464331">
              <w:rPr>
                <w:sz w:val="20"/>
              </w:rPr>
              <w:t>Dalyvaus 5069 asmenys su negalia,</w:t>
            </w:r>
            <w:r>
              <w:rPr>
                <w:sz w:val="20"/>
              </w:rPr>
              <w:t xml:space="preserve"> </w:t>
            </w:r>
            <w:r w:rsidRPr="000B145B">
              <w:rPr>
                <w:sz w:val="20"/>
              </w:rPr>
              <w:t>bus skirta 28 842 442 Eur.</w:t>
            </w:r>
          </w:p>
          <w:p w14:paraId="0C0C9373" w14:textId="77777777" w:rsidR="00BE0C50" w:rsidRPr="00530FBE" w:rsidRDefault="00BE0C50" w:rsidP="002F1E8F">
            <w:pPr>
              <w:ind w:firstLine="459"/>
              <w:jc w:val="both"/>
              <w:rPr>
                <w:iCs/>
                <w:sz w:val="20"/>
              </w:rPr>
            </w:pPr>
            <w:r w:rsidRPr="00530FBE">
              <w:rPr>
                <w:i/>
                <w:sz w:val="20"/>
                <w:u w:val="single"/>
              </w:rPr>
              <w:t>Tikslinė grupė</w:t>
            </w:r>
            <w:r w:rsidRPr="00530FBE">
              <w:rPr>
                <w:iCs/>
                <w:sz w:val="20"/>
              </w:rPr>
              <w:t xml:space="preserve">: Užimtumo tarnyboje registruoti bedarbiai (ypač nekvalifikuoti asmenys, ilgalaikiai bedarbiai, vyresnio amžiaus asmenys (45 m. ir daugiau), jaunimas iki 29 m., neįgalieji ir kt.), nurodyti Užimtumo įstatymo 25 str. </w:t>
            </w:r>
            <w:r>
              <w:rPr>
                <w:iCs/>
                <w:sz w:val="20"/>
              </w:rPr>
              <w:t>1-13 d.</w:t>
            </w:r>
          </w:p>
          <w:p w14:paraId="5981671C" w14:textId="77777777" w:rsidR="00BE0C50" w:rsidRPr="00530FBE" w:rsidRDefault="00BE0C50" w:rsidP="002F1E8F">
            <w:pPr>
              <w:ind w:firstLine="459"/>
              <w:jc w:val="both"/>
              <w:rPr>
                <w:iCs/>
                <w:sz w:val="20"/>
              </w:rPr>
            </w:pPr>
            <w:r w:rsidRPr="00530FBE">
              <w:rPr>
                <w:i/>
                <w:sz w:val="20"/>
                <w:u w:val="single"/>
              </w:rPr>
              <w:t>Vykdytojas:</w:t>
            </w:r>
            <w:r w:rsidRPr="00530FBE">
              <w:rPr>
                <w:iCs/>
                <w:sz w:val="20"/>
              </w:rPr>
              <w:t xml:space="preserve"> Užimtumo tarnyba. Gali būti vykdoma pasitelkiant partnerius.</w:t>
            </w:r>
          </w:p>
          <w:p w14:paraId="545D9030" w14:textId="77777777" w:rsidR="00BE0C50" w:rsidRPr="00530FBE" w:rsidRDefault="00BE0C50" w:rsidP="002F1E8F">
            <w:pPr>
              <w:ind w:firstLine="459"/>
              <w:jc w:val="both"/>
              <w:rPr>
                <w:iCs/>
                <w:sz w:val="20"/>
              </w:rPr>
            </w:pPr>
            <w:r w:rsidRPr="00530FBE">
              <w:rPr>
                <w:i/>
                <w:sz w:val="20"/>
                <w:u w:val="single"/>
              </w:rPr>
              <w:t>Veiklų vykdymo vieta:</w:t>
            </w:r>
            <w:r w:rsidRPr="00530FBE">
              <w:rPr>
                <w:iCs/>
                <w:sz w:val="20"/>
              </w:rPr>
              <w:t xml:space="preserve"> veikla bus vykdoma visoje </w:t>
            </w:r>
            <w:r>
              <w:rPr>
                <w:iCs/>
                <w:sz w:val="20"/>
              </w:rPr>
              <w:t xml:space="preserve">Lietuvos Respublikos (toliau – </w:t>
            </w:r>
            <w:r w:rsidRPr="00530FBE">
              <w:rPr>
                <w:iCs/>
                <w:sz w:val="20"/>
              </w:rPr>
              <w:t>LR</w:t>
            </w:r>
            <w:r>
              <w:rPr>
                <w:iCs/>
                <w:sz w:val="20"/>
              </w:rPr>
              <w:t>)</w:t>
            </w:r>
            <w:r w:rsidRPr="00530FBE">
              <w:rPr>
                <w:iCs/>
                <w:sz w:val="20"/>
              </w:rPr>
              <w:t xml:space="preserve"> teritorijoje. </w:t>
            </w:r>
          </w:p>
          <w:p w14:paraId="2471544F" w14:textId="77777777" w:rsidR="00BE0C50" w:rsidRPr="00530FBE" w:rsidRDefault="00BE0C50" w:rsidP="002F1E8F">
            <w:pPr>
              <w:ind w:firstLine="459"/>
              <w:jc w:val="both"/>
              <w:rPr>
                <w:iCs/>
                <w:sz w:val="20"/>
              </w:rPr>
            </w:pPr>
            <w:r w:rsidRPr="00530FBE">
              <w:rPr>
                <w:i/>
                <w:sz w:val="20"/>
                <w:u w:val="single"/>
              </w:rPr>
              <w:t xml:space="preserve">Siekiami rezultatai: </w:t>
            </w:r>
            <w:r w:rsidRPr="00530FBE">
              <w:rPr>
                <w:color w:val="000000"/>
                <w:sz w:val="20"/>
              </w:rPr>
              <w:t>Veikla/p</w:t>
            </w:r>
            <w:r w:rsidRPr="00530FBE">
              <w:rPr>
                <w:iCs/>
                <w:sz w:val="20"/>
              </w:rPr>
              <w:t>riemonės prisidės prie darbo pasiūlos paklausos suderinamumo, skatins bedarbių asmenų tvaresnę integraciją į darbo rinką, skatins tikslinės grupės užimtumą.</w:t>
            </w:r>
          </w:p>
          <w:p w14:paraId="2ABC307E" w14:textId="77777777" w:rsidR="00BE0C50" w:rsidRPr="00530FBE" w:rsidRDefault="00BE0C50" w:rsidP="002F1E8F">
            <w:pPr>
              <w:tabs>
                <w:tab w:val="left" w:pos="860"/>
              </w:tabs>
              <w:ind w:firstLine="459"/>
              <w:jc w:val="both"/>
              <w:rPr>
                <w:color w:val="000000"/>
                <w:sz w:val="20"/>
              </w:rPr>
            </w:pPr>
            <w:r w:rsidRPr="00530FBE">
              <w:rPr>
                <w:i/>
                <w:iCs/>
                <w:color w:val="000000"/>
                <w:sz w:val="20"/>
                <w:u w:val="single"/>
              </w:rPr>
              <w:t>Veiklos įgyvendinimo metu bus prisidedama prie Nacionalinio pažangos plano horizontaliųjų principų įgyvendinimo</w:t>
            </w:r>
            <w:r w:rsidRPr="00530FBE">
              <w:rPr>
                <w:color w:val="000000"/>
                <w:sz w:val="20"/>
              </w:rPr>
              <w:t>.</w:t>
            </w:r>
          </w:p>
          <w:p w14:paraId="109D2ACB" w14:textId="77777777" w:rsidR="00BE0C50" w:rsidRDefault="00BE0C50" w:rsidP="002F1E8F">
            <w:pPr>
              <w:tabs>
                <w:tab w:val="left" w:pos="860"/>
              </w:tabs>
              <w:ind w:firstLine="459"/>
              <w:jc w:val="both"/>
              <w:rPr>
                <w:color w:val="000000"/>
                <w:sz w:val="20"/>
                <w:lang w:val="en-US" w:eastAsia="lt-LT"/>
              </w:rPr>
            </w:pPr>
            <w:r w:rsidRPr="00530FBE">
              <w:rPr>
                <w:i/>
                <w:sz w:val="20"/>
                <w:u w:val="single"/>
              </w:rPr>
              <w:t xml:space="preserve">Finansavimo šaltiniai: </w:t>
            </w:r>
            <w:r w:rsidRPr="00530FBE">
              <w:rPr>
                <w:color w:val="000000"/>
                <w:sz w:val="20"/>
                <w:lang w:eastAsia="lt-LT"/>
              </w:rPr>
              <w:t>2021–2027 metų Europos Sąjungos fondų investicijų programos lėšos.</w:t>
            </w:r>
            <w:r w:rsidRPr="00530FBE">
              <w:rPr>
                <w:color w:val="000000"/>
                <w:sz w:val="20"/>
                <w:lang w:val="en-US" w:eastAsia="lt-LT"/>
              </w:rPr>
              <w:t xml:space="preserve"> </w:t>
            </w:r>
          </w:p>
          <w:p w14:paraId="4A1CFAAB" w14:textId="77777777" w:rsidR="002F1E8F" w:rsidRDefault="002F1E8F" w:rsidP="002F1E8F">
            <w:pPr>
              <w:tabs>
                <w:tab w:val="left" w:pos="860"/>
              </w:tabs>
              <w:ind w:firstLine="459"/>
              <w:jc w:val="both"/>
              <w:rPr>
                <w:color w:val="000000"/>
                <w:sz w:val="20"/>
                <w:lang w:val="en-US" w:eastAsia="lt-LT"/>
              </w:rPr>
            </w:pPr>
          </w:p>
          <w:p w14:paraId="41052781" w14:textId="657D5198" w:rsidR="0041080E" w:rsidRPr="00851DEB" w:rsidRDefault="0041080E" w:rsidP="0041080E">
            <w:pPr>
              <w:tabs>
                <w:tab w:val="left" w:pos="860"/>
              </w:tabs>
              <w:ind w:firstLine="459"/>
              <w:jc w:val="both"/>
              <w:rPr>
                <w:b/>
                <w:bCs/>
                <w:sz w:val="20"/>
                <w:lang w:eastAsia="lt-LT"/>
              </w:rPr>
            </w:pPr>
            <w:r w:rsidRPr="00851DEB">
              <w:rPr>
                <w:b/>
                <w:bCs/>
                <w:sz w:val="20"/>
                <w:lang w:eastAsia="lt-LT"/>
              </w:rPr>
              <w:t xml:space="preserve">Veikla „Vyresnio amžiaus asmenų potencialo dalyvauti darbo rinkoje didinimas” įgyvendinamas pagal bandomąjį modelį, </w:t>
            </w:r>
            <w:r w:rsidR="00120649" w:rsidRPr="00851DEB">
              <w:rPr>
                <w:b/>
                <w:bCs/>
                <w:sz w:val="20"/>
                <w:lang w:eastAsia="lt-LT"/>
              </w:rPr>
              <w:t xml:space="preserve">anksčiau </w:t>
            </w:r>
            <w:r w:rsidRPr="00851DEB">
              <w:rPr>
                <w:b/>
                <w:bCs/>
                <w:sz w:val="20"/>
                <w:lang w:eastAsia="lt-LT"/>
              </w:rPr>
              <w:t xml:space="preserve">aprašytą </w:t>
            </w:r>
            <w:r w:rsidR="00A558D9" w:rsidRPr="00851DEB">
              <w:rPr>
                <w:b/>
                <w:bCs/>
                <w:sz w:val="20"/>
                <w:lang w:eastAsia="lt-LT"/>
              </w:rPr>
              <w:t>šiame skirsnyje</w:t>
            </w:r>
            <w:r w:rsidRPr="00851DEB">
              <w:rPr>
                <w:b/>
                <w:bCs/>
                <w:sz w:val="20"/>
                <w:lang w:eastAsia="lt-LT"/>
              </w:rPr>
              <w:t>.</w:t>
            </w:r>
          </w:p>
          <w:p w14:paraId="316915B8" w14:textId="20FA59C6" w:rsidR="0041080E" w:rsidRPr="00851DEB" w:rsidRDefault="0041080E" w:rsidP="0041080E">
            <w:pPr>
              <w:tabs>
                <w:tab w:val="left" w:pos="860"/>
              </w:tabs>
              <w:ind w:firstLine="459"/>
              <w:jc w:val="both"/>
              <w:rPr>
                <w:sz w:val="20"/>
                <w:lang w:eastAsia="lt-LT"/>
              </w:rPr>
            </w:pPr>
            <w:r w:rsidRPr="00851DEB">
              <w:rPr>
                <w:sz w:val="20"/>
                <w:lang w:eastAsia="lt-LT"/>
              </w:rPr>
              <w:t>Paslaugas planuojama suteikti 2700 asmenų</w:t>
            </w:r>
            <w:r w:rsidR="00F37E67" w:rsidRPr="00851DEB">
              <w:rPr>
                <w:sz w:val="20"/>
                <w:lang w:eastAsia="lt-LT"/>
              </w:rPr>
              <w:t xml:space="preserve">, </w:t>
            </w:r>
            <w:r w:rsidR="00F658E5" w:rsidRPr="00851DEB">
              <w:rPr>
                <w:sz w:val="20"/>
                <w:lang w:eastAsia="lt-LT"/>
              </w:rPr>
              <w:t>projektui įgyvendinti skiriama 4 052 776 Eur.</w:t>
            </w:r>
          </w:p>
          <w:p w14:paraId="2772F69B" w14:textId="77777777" w:rsidR="0041080E" w:rsidRPr="00851DEB" w:rsidRDefault="0041080E" w:rsidP="0041080E">
            <w:pPr>
              <w:ind w:firstLine="459"/>
              <w:jc w:val="both"/>
              <w:rPr>
                <w:iCs/>
                <w:sz w:val="20"/>
              </w:rPr>
            </w:pPr>
            <w:r w:rsidRPr="00851DEB">
              <w:rPr>
                <w:i/>
                <w:sz w:val="20"/>
                <w:u w:val="single"/>
              </w:rPr>
              <w:t>Tikslinė grupė</w:t>
            </w:r>
            <w:r w:rsidRPr="00851DEB">
              <w:rPr>
                <w:iCs/>
                <w:sz w:val="20"/>
              </w:rPr>
              <w:t>: 55 m. ir vyresni darbingo amžiaus Užimtumo tarnyboje registruoti bedarbiai, nedirbantys ilgiau nei 4 mėnesius.</w:t>
            </w:r>
          </w:p>
          <w:p w14:paraId="006B6C15" w14:textId="77777777" w:rsidR="0041080E" w:rsidRPr="00851DEB" w:rsidRDefault="0041080E" w:rsidP="0041080E">
            <w:pPr>
              <w:ind w:firstLine="459"/>
              <w:jc w:val="both"/>
              <w:rPr>
                <w:iCs/>
                <w:sz w:val="20"/>
              </w:rPr>
            </w:pPr>
            <w:r w:rsidRPr="00851DEB">
              <w:rPr>
                <w:i/>
                <w:sz w:val="20"/>
                <w:u w:val="single"/>
              </w:rPr>
              <w:t>Vykdytojas:</w:t>
            </w:r>
            <w:r w:rsidRPr="00851DEB">
              <w:rPr>
                <w:iCs/>
                <w:sz w:val="20"/>
              </w:rPr>
              <w:t xml:space="preserve"> Užimtumo tarnyba. Paslaugas teiks viešųjų pirkimų būdu atrinkti paslaugų teikėjai. Partneriai nebus pasitelkiami.</w:t>
            </w:r>
          </w:p>
          <w:p w14:paraId="341E17F4" w14:textId="77777777" w:rsidR="0041080E" w:rsidRPr="00851DEB" w:rsidRDefault="0041080E" w:rsidP="0041080E">
            <w:pPr>
              <w:ind w:firstLine="459"/>
              <w:jc w:val="both"/>
              <w:rPr>
                <w:iCs/>
                <w:sz w:val="20"/>
              </w:rPr>
            </w:pPr>
            <w:r w:rsidRPr="00851DEB">
              <w:rPr>
                <w:i/>
                <w:sz w:val="20"/>
                <w:u w:val="single"/>
              </w:rPr>
              <w:t>Veiklų vykdymo vieta:</w:t>
            </w:r>
            <w:r w:rsidRPr="00851DEB">
              <w:rPr>
                <w:iCs/>
                <w:sz w:val="20"/>
              </w:rPr>
              <w:t xml:space="preserve"> veikla bus vykdoma Užimtumo tarnybos atrinktose teritorijose – rajonų ir mažesnių miestų savivaldybėse, kuriose Užimtumo tarnyboje yra pakankamai registruotų laisvų darbo vietų. </w:t>
            </w:r>
          </w:p>
          <w:p w14:paraId="0189B992" w14:textId="77777777" w:rsidR="0041080E" w:rsidRPr="00851DEB" w:rsidRDefault="0041080E" w:rsidP="0041080E">
            <w:pPr>
              <w:ind w:firstLine="459"/>
              <w:jc w:val="both"/>
              <w:rPr>
                <w:iCs/>
                <w:sz w:val="20"/>
              </w:rPr>
            </w:pPr>
            <w:r w:rsidRPr="00851DEB">
              <w:rPr>
                <w:i/>
                <w:sz w:val="20"/>
                <w:u w:val="single"/>
              </w:rPr>
              <w:t xml:space="preserve">Siekiami rezultatai: </w:t>
            </w:r>
            <w:r w:rsidRPr="00851DEB">
              <w:rPr>
                <w:sz w:val="20"/>
              </w:rPr>
              <w:t>veikla</w:t>
            </w:r>
            <w:r w:rsidRPr="00851DEB">
              <w:rPr>
                <w:iCs/>
                <w:sz w:val="20"/>
              </w:rPr>
              <w:t xml:space="preserve"> prisidės prie tikslinės grupės konkurencingumo darbo rinkoje didinimo, skatins asmenų tvaresnę integraciją į darbo rinką. Taip pat bus įvertintas tikslinei grupei teiktų paslaugų poveikis užimtumui, siekiant apsvarstyti galimybę keisti teisinį reguliavimą įtraukiant paslaugas į darbo rinkos paslaugų sąrašą.</w:t>
            </w:r>
          </w:p>
          <w:p w14:paraId="1BA0D16C" w14:textId="77777777" w:rsidR="0041080E" w:rsidRPr="00851DEB" w:rsidRDefault="0041080E" w:rsidP="0041080E">
            <w:pPr>
              <w:tabs>
                <w:tab w:val="left" w:pos="860"/>
              </w:tabs>
              <w:ind w:firstLine="459"/>
              <w:jc w:val="both"/>
              <w:rPr>
                <w:sz w:val="20"/>
              </w:rPr>
            </w:pPr>
            <w:r w:rsidRPr="00851DEB">
              <w:rPr>
                <w:i/>
                <w:iCs/>
                <w:sz w:val="20"/>
                <w:u w:val="single"/>
              </w:rPr>
              <w:t>Veiklos įgyvendinimo metu bus prisidedama prie Nacionalinio pažangos plano horizontaliųjų principų įgyvendinimo</w:t>
            </w:r>
            <w:r w:rsidRPr="00851DEB">
              <w:rPr>
                <w:sz w:val="20"/>
              </w:rPr>
              <w:t>.</w:t>
            </w:r>
          </w:p>
          <w:p w14:paraId="038EE0FC" w14:textId="77777777" w:rsidR="0041080E" w:rsidRPr="00851DEB" w:rsidRDefault="0041080E" w:rsidP="0041080E">
            <w:pPr>
              <w:tabs>
                <w:tab w:val="left" w:pos="860"/>
              </w:tabs>
              <w:ind w:firstLine="459"/>
              <w:jc w:val="both"/>
              <w:rPr>
                <w:sz w:val="20"/>
                <w:lang w:val="en-US" w:eastAsia="lt-LT"/>
              </w:rPr>
            </w:pPr>
            <w:r w:rsidRPr="00851DEB">
              <w:rPr>
                <w:i/>
                <w:sz w:val="20"/>
                <w:u w:val="single"/>
              </w:rPr>
              <w:t xml:space="preserve">Finansavimo šaltiniai: </w:t>
            </w:r>
            <w:r w:rsidRPr="00851DEB">
              <w:rPr>
                <w:sz w:val="20"/>
                <w:lang w:eastAsia="lt-LT"/>
              </w:rPr>
              <w:t>2021–2027 metų Europos Sąjungos fondų investicijų programos lėšos.</w:t>
            </w:r>
            <w:r w:rsidRPr="00851DEB">
              <w:rPr>
                <w:sz w:val="20"/>
                <w:lang w:val="en-US" w:eastAsia="lt-LT"/>
              </w:rPr>
              <w:t xml:space="preserve"> </w:t>
            </w:r>
          </w:p>
          <w:p w14:paraId="1B59E87C" w14:textId="77777777" w:rsidR="0041080E" w:rsidRDefault="0041080E" w:rsidP="0041080E">
            <w:pPr>
              <w:tabs>
                <w:tab w:val="left" w:pos="860"/>
              </w:tabs>
              <w:jc w:val="both"/>
              <w:rPr>
                <w:b/>
                <w:bCs/>
                <w:color w:val="000000"/>
                <w:sz w:val="20"/>
                <w:lang w:val="en-US" w:eastAsia="lt-LT"/>
              </w:rPr>
            </w:pPr>
          </w:p>
          <w:p w14:paraId="4A14E6CC" w14:textId="77777777" w:rsidR="002F1E8F" w:rsidRDefault="002F1E8F" w:rsidP="002F1E8F">
            <w:pPr>
              <w:tabs>
                <w:tab w:val="left" w:pos="860"/>
              </w:tabs>
              <w:ind w:firstLine="459"/>
              <w:jc w:val="both"/>
              <w:rPr>
                <w:color w:val="000000"/>
                <w:sz w:val="20"/>
                <w:lang w:val="en-US" w:eastAsia="lt-LT"/>
              </w:rPr>
            </w:pPr>
          </w:p>
          <w:p w14:paraId="34F824A2" w14:textId="43497298" w:rsidR="00B804B9" w:rsidRPr="00ED5882" w:rsidRDefault="008A7FA0" w:rsidP="00ED5882">
            <w:pPr>
              <w:pStyle w:val="Sraopastraipa"/>
              <w:tabs>
                <w:tab w:val="left" w:pos="598"/>
              </w:tabs>
              <w:ind w:left="0"/>
              <w:contextualSpacing w:val="0"/>
              <w:jc w:val="center"/>
              <w:rPr>
                <w:i/>
                <w:sz w:val="20"/>
              </w:rPr>
            </w:pPr>
            <w:r>
              <w:rPr>
                <w:i/>
                <w:sz w:val="20"/>
              </w:rPr>
              <w:t xml:space="preserve">2. </w:t>
            </w:r>
            <w:r w:rsidR="00B804B9" w:rsidRPr="00ED5882">
              <w:rPr>
                <w:i/>
                <w:sz w:val="20"/>
              </w:rPr>
              <w:t>REGULIACINĖ / INVESTICINĖ VEIKLA</w:t>
            </w:r>
          </w:p>
          <w:p w14:paraId="2EA236F1" w14:textId="77777777" w:rsidR="00B804B9" w:rsidRPr="00ED5882" w:rsidRDefault="00B804B9" w:rsidP="00B804B9">
            <w:pPr>
              <w:pStyle w:val="Sraopastraipa"/>
              <w:tabs>
                <w:tab w:val="left" w:pos="598"/>
              </w:tabs>
              <w:ind w:left="0"/>
              <w:jc w:val="center"/>
              <w:rPr>
                <w:i/>
                <w:sz w:val="20"/>
              </w:rPr>
            </w:pPr>
            <w:r w:rsidRPr="00ED5882">
              <w:rPr>
                <w:i/>
                <w:sz w:val="20"/>
              </w:rPr>
              <w:t>„UŽIMTUMO RĖMIMO PRIEMONIŲ APIMTIES IR ĮVAIROVĖS DIDINIMAS, PRISIDEDANT PRIE SKAITMENINĖS IR ŽALIOSIOS TRANSFORMACIJOS TIKSLŲ SIEKIMO IR ŽIEDINĖS EKONOMIKOS SKATINIMO“</w:t>
            </w:r>
          </w:p>
          <w:p w14:paraId="20227818" w14:textId="77777777" w:rsidR="00B804B9" w:rsidRDefault="00B804B9" w:rsidP="00B804B9">
            <w:pPr>
              <w:jc w:val="both"/>
              <w:rPr>
                <w:i/>
                <w:sz w:val="20"/>
                <w:u w:val="single"/>
              </w:rPr>
            </w:pPr>
          </w:p>
          <w:p w14:paraId="65660190" w14:textId="77777777" w:rsidR="00B804B9" w:rsidRPr="004230CF" w:rsidRDefault="00B804B9" w:rsidP="008A7FA0">
            <w:pPr>
              <w:pStyle w:val="Sraopastraipa"/>
              <w:tabs>
                <w:tab w:val="left" w:pos="456"/>
              </w:tabs>
              <w:ind w:left="31" w:firstLine="428"/>
              <w:jc w:val="both"/>
              <w:rPr>
                <w:sz w:val="20"/>
              </w:rPr>
            </w:pPr>
            <w:r>
              <w:rPr>
                <w:b/>
                <w:bCs/>
                <w:sz w:val="20"/>
              </w:rPr>
              <w:t xml:space="preserve">2.1. </w:t>
            </w:r>
            <w:r w:rsidRPr="004230CF">
              <w:rPr>
                <w:b/>
                <w:bCs/>
                <w:sz w:val="20"/>
              </w:rPr>
              <w:t xml:space="preserve">Užimtumo rėmimo sistemą reglamentuojančių teisės aktų pakeitimų dėl bandomųjų priemonių įgyvendinimo reglamentavimo parengimas ir patvirtinimas (reguliacinė priemonė) –  </w:t>
            </w:r>
            <w:r w:rsidRPr="004230CF">
              <w:rPr>
                <w:sz w:val="20"/>
              </w:rPr>
              <w:t xml:space="preserve">bus parengti užimtumo rėmimo sistemą reglamentuojantys teisės aktų pakeitimai dėl bandomųjų priemonių įgyvendinimo reglamentavimo (verslumo skatinimo priemonei ir kvalifikacijų ir kompetencijų įgijimo priemonei, daugiausia dėmesio skiriant skaitmeninei ir žaliajai transformacijai). </w:t>
            </w:r>
          </w:p>
          <w:p w14:paraId="1556F125" w14:textId="77777777" w:rsidR="00B804B9" w:rsidRPr="00530FBE" w:rsidRDefault="00B804B9" w:rsidP="00B804B9">
            <w:pPr>
              <w:tabs>
                <w:tab w:val="left" w:pos="598"/>
              </w:tabs>
              <w:jc w:val="both"/>
              <w:rPr>
                <w:iCs/>
                <w:sz w:val="20"/>
              </w:rPr>
            </w:pPr>
            <w:r>
              <w:rPr>
                <w:iCs/>
                <w:sz w:val="20"/>
              </w:rPr>
              <w:t>T</w:t>
            </w:r>
            <w:r w:rsidRPr="00530FBE">
              <w:rPr>
                <w:iCs/>
                <w:sz w:val="20"/>
              </w:rPr>
              <w:t xml:space="preserve">eisės aktuose (Užimtumo įstatyme ir </w:t>
            </w:r>
            <w:r>
              <w:rPr>
                <w:iCs/>
                <w:sz w:val="20"/>
              </w:rPr>
              <w:t>S</w:t>
            </w:r>
            <w:r w:rsidRPr="00530FBE">
              <w:rPr>
                <w:iCs/>
                <w:sz w:val="20"/>
              </w:rPr>
              <w:t>ocialinės apsaugos ir darbo ministerijos bei Užimtumo tarnybos poįstatyminiuose teisės aktuose) bus nurodytas naujų priemonių taikymo terminas, tikslinės grupės, atrankos kriterijai ir reikalavimai, siekiant atitikti skaitmeninės ir žaliosios transformacijos bei žiedinės ekonomikos tikslus,  naujai sukurtų darbo vietų tvarumo reikalavimai.</w:t>
            </w:r>
          </w:p>
          <w:p w14:paraId="436DC746" w14:textId="77777777" w:rsidR="00B804B9" w:rsidRDefault="00B804B9" w:rsidP="00B804B9">
            <w:pPr>
              <w:tabs>
                <w:tab w:val="left" w:pos="598"/>
              </w:tabs>
              <w:jc w:val="both"/>
              <w:rPr>
                <w:iCs/>
                <w:sz w:val="20"/>
              </w:rPr>
            </w:pPr>
            <w:r w:rsidRPr="00530FBE">
              <w:rPr>
                <w:iCs/>
                <w:sz w:val="20"/>
              </w:rPr>
              <w:t>Teisės aktai bus parengti iki 2022 m. II ketvirčio.</w:t>
            </w:r>
          </w:p>
          <w:p w14:paraId="6582900F" w14:textId="77777777" w:rsidR="00B804B9" w:rsidRPr="00530FBE" w:rsidRDefault="00B804B9" w:rsidP="00B804B9">
            <w:pPr>
              <w:tabs>
                <w:tab w:val="left" w:pos="598"/>
              </w:tabs>
              <w:jc w:val="both"/>
              <w:rPr>
                <w:iCs/>
                <w:sz w:val="20"/>
              </w:rPr>
            </w:pPr>
          </w:p>
          <w:p w14:paraId="5CDD822A" w14:textId="77777777" w:rsidR="00B804B9" w:rsidRDefault="00B804B9" w:rsidP="008A7FA0">
            <w:pPr>
              <w:pStyle w:val="Sraopastraipa"/>
              <w:tabs>
                <w:tab w:val="left" w:pos="598"/>
              </w:tabs>
              <w:ind w:left="0" w:firstLine="459"/>
              <w:jc w:val="both"/>
              <w:rPr>
                <w:sz w:val="20"/>
              </w:rPr>
            </w:pPr>
            <w:r>
              <w:rPr>
                <w:b/>
                <w:bCs/>
                <w:sz w:val="20"/>
              </w:rPr>
              <w:t xml:space="preserve">2.2. </w:t>
            </w:r>
            <w:r w:rsidRPr="00530FBE">
              <w:rPr>
                <w:b/>
                <w:bCs/>
                <w:sz w:val="20"/>
              </w:rPr>
              <w:t>Kvalifikacijų ir kompetencijų įgijimo priemonė (investicinė priemonė)</w:t>
            </w:r>
            <w:r w:rsidRPr="00530FBE">
              <w:rPr>
                <w:sz w:val="20"/>
              </w:rPr>
              <w:t xml:space="preserve"> suteiks galimybę darbo ieškantiems asmenims (bedarbiams/užimtiems asmenims) mokytis ir įgyti aukštą pridėtinę vertę kuriančias kvalifikacijas ir kompetencijas pagal profesinio mokymo programas ir jų modulius bei  aukštojo mokslo modulius. Tokiu būdu profesinio mokymo priemonės taikymas bus orientuojamas į aukštos pridėtinės vertės sritį, o paramos mokymuisi priemonių spektras pasipildys nauja – neformaliojo suaugusiųjų švietimo priemone. Užimtiems asmenims bus sudaryta galimybė mokytis pameistrystės organizavimo forma bei įsivertinti ir pripažinti neformaliojo švietimo ir savišvietos</w:t>
            </w:r>
          </w:p>
          <w:p w14:paraId="38D7629F" w14:textId="77777777" w:rsidR="00B804B9" w:rsidRPr="00530FBE" w:rsidRDefault="00B804B9" w:rsidP="00B804B9">
            <w:pPr>
              <w:pStyle w:val="Sraopastraipa"/>
              <w:tabs>
                <w:tab w:val="left" w:pos="598"/>
              </w:tabs>
              <w:ind w:left="0"/>
              <w:jc w:val="both"/>
              <w:rPr>
                <w:sz w:val="20"/>
              </w:rPr>
            </w:pPr>
            <w:r w:rsidRPr="00530FBE">
              <w:rPr>
                <w:sz w:val="20"/>
              </w:rPr>
              <w:t xml:space="preserve"> būdu įgytas kompetencijas (šiuo metu užimti asmenys, Užimtumo tarnybos siuntimu gali dalyvauti tik profesinio mokymo priemonėje). </w:t>
            </w:r>
          </w:p>
          <w:p w14:paraId="39EF2DAD" w14:textId="77777777" w:rsidR="00B804B9" w:rsidRPr="00530FBE" w:rsidRDefault="00B804B9" w:rsidP="00B804B9">
            <w:pPr>
              <w:tabs>
                <w:tab w:val="left" w:pos="598"/>
              </w:tabs>
              <w:contextualSpacing/>
              <w:jc w:val="both"/>
              <w:rPr>
                <w:b/>
                <w:bCs/>
                <w:sz w:val="20"/>
                <w:lang w:eastAsia="lt-LT"/>
              </w:rPr>
            </w:pPr>
            <w:r w:rsidRPr="00530FBE">
              <w:rPr>
                <w:i/>
                <w:iCs/>
                <w:sz w:val="20"/>
                <w:u w:val="single"/>
                <w:lang w:eastAsia="lt-LT"/>
              </w:rPr>
              <w:t>Tikslinė grupė</w:t>
            </w:r>
            <w:r w:rsidRPr="00530FBE">
              <w:rPr>
                <w:sz w:val="20"/>
                <w:lang w:eastAsia="lt-LT"/>
              </w:rPr>
              <w:t xml:space="preserve"> – bedarbiai ir užimti asmenys, registruoti Užimtumo tarnyboje, </w:t>
            </w:r>
            <w:r w:rsidRPr="00530FBE">
              <w:rPr>
                <w:sz w:val="20"/>
              </w:rPr>
              <w:t xml:space="preserve"> siekiantys mokytis ir įgyti aukštą pridėtinę vertę kuriančias kvalifikacijas ir kompetencijas</w:t>
            </w:r>
            <w:r w:rsidRPr="00530FBE">
              <w:rPr>
                <w:sz w:val="20"/>
                <w:lang w:eastAsia="lt-LT"/>
              </w:rPr>
              <w:t>.</w:t>
            </w:r>
            <w:r w:rsidRPr="00530FBE">
              <w:t xml:space="preserve"> </w:t>
            </w:r>
            <w:r w:rsidRPr="00530FBE">
              <w:rPr>
                <w:b/>
                <w:bCs/>
                <w:sz w:val="20"/>
                <w:lang w:eastAsia="lt-LT"/>
              </w:rPr>
              <w:t>Planuojama, kad priemonėje dalyvaus 19 683 asmenų.</w:t>
            </w:r>
          </w:p>
          <w:p w14:paraId="27B81D5E" w14:textId="77777777" w:rsidR="00B804B9" w:rsidRPr="00530FBE" w:rsidRDefault="00B804B9" w:rsidP="00B804B9">
            <w:pPr>
              <w:tabs>
                <w:tab w:val="left" w:pos="598"/>
              </w:tabs>
              <w:contextualSpacing/>
              <w:jc w:val="both"/>
              <w:rPr>
                <w:sz w:val="20"/>
                <w:lang w:eastAsia="lt-LT"/>
              </w:rPr>
            </w:pPr>
          </w:p>
          <w:p w14:paraId="5D4B589E" w14:textId="77777777" w:rsidR="00B804B9" w:rsidRPr="00530FBE" w:rsidRDefault="00B804B9" w:rsidP="008A7FA0">
            <w:pPr>
              <w:pStyle w:val="Sraopastraipa"/>
              <w:tabs>
                <w:tab w:val="left" w:pos="598"/>
              </w:tabs>
              <w:ind w:left="0" w:firstLine="459"/>
              <w:jc w:val="both"/>
              <w:rPr>
                <w:sz w:val="20"/>
              </w:rPr>
            </w:pPr>
            <w:r>
              <w:rPr>
                <w:b/>
                <w:bCs/>
                <w:sz w:val="20"/>
              </w:rPr>
              <w:t xml:space="preserve">2.3. </w:t>
            </w:r>
            <w:r w:rsidRPr="00530FBE">
              <w:rPr>
                <w:b/>
                <w:bCs/>
                <w:sz w:val="20"/>
              </w:rPr>
              <w:t>Verslumo skatinimo priemonė (investicinė priemonė)</w:t>
            </w:r>
            <w:r w:rsidRPr="00530FBE">
              <w:rPr>
                <w:sz w:val="20"/>
              </w:rPr>
              <w:t xml:space="preserve"> sudarys sąlygas efektyviau teikti paramą darbuotojams ir savarankiškai dirbusiems šalies gyventojams, kuriuos paveikė veiklos pokyčiai įmonėse, vykdomų veiklų nutraukimas dėl COVID – 19 pandemijos sukeltos krizinės situacijos. Bus investuojama į darbo vietų, prisidedančių prie skaitmeninės ir žaliosios transformacijos tikslų įgyvendinimo bei žiedinės ekonomikos skatinimo, steigimą, mokant subsidiją verslą kuriantiems asmenims su steigiamos darbo vietos darbo funkcijų atlikimu susijusioms darbo priemonėms įsigyti, montuoti, pritaikyti ir patalpoms, reikalingoms darbo vietai įrengti, remontuoti ar pritaikyti. Organizuojant priemonę bus atsižvelgiama į regionų/sektorių poreikius, didesnį dėmesį skiriant labiau pandemijos paveiktoms teritorijoms/sektoriams. </w:t>
            </w:r>
          </w:p>
          <w:p w14:paraId="2E938B74" w14:textId="77777777" w:rsidR="00B804B9" w:rsidRPr="00530FBE" w:rsidRDefault="00B804B9" w:rsidP="00B804B9">
            <w:pPr>
              <w:tabs>
                <w:tab w:val="left" w:pos="598"/>
              </w:tabs>
              <w:contextualSpacing/>
              <w:jc w:val="both"/>
              <w:rPr>
                <w:sz w:val="20"/>
              </w:rPr>
            </w:pPr>
            <w:r w:rsidRPr="00530FBE">
              <w:rPr>
                <w:i/>
                <w:iCs/>
                <w:sz w:val="20"/>
                <w:u w:val="single"/>
                <w:lang w:eastAsia="lt-LT"/>
              </w:rPr>
              <w:t xml:space="preserve">Tikslinė grupė – </w:t>
            </w:r>
            <w:r w:rsidRPr="00530FBE">
              <w:rPr>
                <w:sz w:val="20"/>
                <w:lang w:eastAsia="lt-LT"/>
              </w:rPr>
              <w:t xml:space="preserve">Užimtumo tarnyboje registruoti bedarbiai ir asmenys, keičiantys ekonominę veiklą, kuriuos paveikė veiklos pokyčiai įmonėse, vykdomų veiklų nutraukimas dėl </w:t>
            </w:r>
            <w:proofErr w:type="spellStart"/>
            <w:r w:rsidRPr="00530FBE">
              <w:rPr>
                <w:sz w:val="20"/>
                <w:lang w:eastAsia="lt-LT"/>
              </w:rPr>
              <w:t>Covid</w:t>
            </w:r>
            <w:proofErr w:type="spellEnd"/>
            <w:r w:rsidRPr="00530FBE">
              <w:rPr>
                <w:sz w:val="20"/>
                <w:lang w:eastAsia="lt-LT"/>
              </w:rPr>
              <w:t xml:space="preserve"> – 19 pandemijos sukeltos krizinės situacijos (sudarant galimybę steigti darbo vietą ne tik sau, bet ir kitam bedarbiui)</w:t>
            </w:r>
            <w:r w:rsidRPr="00530FBE">
              <w:rPr>
                <w:sz w:val="20"/>
              </w:rPr>
              <w:t xml:space="preserve">. </w:t>
            </w:r>
            <w:r w:rsidRPr="00530FBE">
              <w:rPr>
                <w:b/>
                <w:bCs/>
                <w:sz w:val="20"/>
              </w:rPr>
              <w:t xml:space="preserve">Planuojama šią priemonę taikyti 1772 </w:t>
            </w:r>
            <w:r>
              <w:rPr>
                <w:b/>
                <w:bCs/>
                <w:sz w:val="20"/>
              </w:rPr>
              <w:t>dalyvių</w:t>
            </w:r>
            <w:r w:rsidRPr="00530FBE">
              <w:rPr>
                <w:sz w:val="20"/>
              </w:rPr>
              <w:t>.</w:t>
            </w:r>
          </w:p>
          <w:p w14:paraId="6D59A3C0" w14:textId="77777777" w:rsidR="00B804B9" w:rsidRPr="00530FBE" w:rsidRDefault="00B804B9" w:rsidP="00B804B9">
            <w:pPr>
              <w:pStyle w:val="Sraopastraipa"/>
              <w:tabs>
                <w:tab w:val="left" w:pos="598"/>
              </w:tabs>
              <w:ind w:left="0"/>
              <w:jc w:val="both"/>
              <w:rPr>
                <w:sz w:val="20"/>
              </w:rPr>
            </w:pPr>
          </w:p>
          <w:p w14:paraId="22EBE8F3" w14:textId="77777777" w:rsidR="00B804B9" w:rsidRPr="004C40EB" w:rsidRDefault="00B804B9" w:rsidP="008A7FA0">
            <w:pPr>
              <w:ind w:firstLine="459"/>
              <w:contextualSpacing/>
              <w:jc w:val="both"/>
              <w:rPr>
                <w:sz w:val="20"/>
              </w:rPr>
            </w:pPr>
            <w:r w:rsidRPr="004C40EB">
              <w:rPr>
                <w:sz w:val="20"/>
              </w:rPr>
              <w:t xml:space="preserve">Įgyvendinant priemonę, </w:t>
            </w:r>
            <w:r w:rsidRPr="00052943">
              <w:rPr>
                <w:b/>
                <w:bCs/>
                <w:sz w:val="20"/>
              </w:rPr>
              <w:t>bus teikiamos konsultacijos verslui</w:t>
            </w:r>
            <w:r w:rsidRPr="004C40EB">
              <w:rPr>
                <w:sz w:val="20"/>
              </w:rPr>
              <w:t xml:space="preserve">. Numatantiems kurti verslą asmenims bus organizuojami pažintiniai seminarai apie žiedinę ekonomiką bei Žaliąjį kursą, verslumo bei </w:t>
            </w:r>
            <w:proofErr w:type="spellStart"/>
            <w:r w:rsidRPr="004C40EB">
              <w:rPr>
                <w:sz w:val="20"/>
              </w:rPr>
              <w:t>bendradarbystės</w:t>
            </w:r>
            <w:proofErr w:type="spellEnd"/>
            <w:r w:rsidRPr="004C40EB">
              <w:rPr>
                <w:sz w:val="20"/>
              </w:rPr>
              <w:t xml:space="preserve"> kursai, kuriuose, sukurtų įrankių pagalba, verslininkams bus simuliuojami verslo kūrimo bei jų administravimo, išlaikymo bei plėtros situaciniai žaidimai, kurie padės stiprinti verslumo įgūdžius ir kompetencijas, verslo progresą. Siekiant užtikrinti naujo verslo tvarumą, po verslo įsteigimo, dar metus, numatoma padėti palaikyti verslą, teikiant individualias konsultacijas verslo finansavimo, partnerių paieškos, mokesčių, verslo, teisės, rinkodaros, finansų, personalo valdymo, verslo tobulinimo ir vystymo klausimais.</w:t>
            </w:r>
          </w:p>
          <w:p w14:paraId="4F5470D8" w14:textId="77777777" w:rsidR="00B804B9" w:rsidRPr="000B145B" w:rsidRDefault="00B804B9" w:rsidP="008A7FA0">
            <w:pPr>
              <w:ind w:firstLine="459"/>
              <w:contextualSpacing/>
              <w:jc w:val="both"/>
              <w:rPr>
                <w:b/>
                <w:bCs/>
              </w:rPr>
            </w:pPr>
            <w:r w:rsidRPr="004C40EB">
              <w:rPr>
                <w:sz w:val="20"/>
              </w:rPr>
              <w:t xml:space="preserve">Įgyvendinant priemonę, tai pat </w:t>
            </w:r>
            <w:r w:rsidRPr="00052943">
              <w:rPr>
                <w:b/>
                <w:bCs/>
                <w:sz w:val="20"/>
              </w:rPr>
              <w:t>bus suformuota Užimtumo tarnybos darbuotojų kompetencijų grupė</w:t>
            </w:r>
            <w:r w:rsidRPr="004C40EB">
              <w:rPr>
                <w:sz w:val="20"/>
              </w:rPr>
              <w:t>. Siekiama užtikrinti, kad Užimtumo tarnyba turėtų reikiamų veiklos pajėgumų savalaikės tiesioginės paramos teikimui ir galėtų kitaip prisidėti prie įvairių paramos teikimo būdų. Siekiant taiklesnio bei tvaresnio paslaugų teikimo, bus sudaryta papildomas kompetencijas turinti darbuotojų grupė, sutelksianti personalą, gebantį ne tik administruoti centralizuotai teikiamus dokumentus, organizuoti skaidrų paraiškų vertinimą, konsultuoti verslą ketinančius steigti paraiškų teikėjus, bet ir organizuos pastarųjų mokymus: verslo formos pasirinkimo, verslo valdymo (planavimas, organizavimas, vykdymas, kontrolė), marketingo, verslo rizikos valdymo ir kt. klausimais. Bus siekiama didinti Užimtumo tarnybos darbuotojų profesines kompetencijas, susijusias su žaliosios ir skaitmeninės transformacijos tikslų siekimu ir žiedinės ekonomikos skatinimu.</w:t>
            </w:r>
            <w:r>
              <w:t xml:space="preserve"> </w:t>
            </w:r>
            <w:r w:rsidRPr="000B145B">
              <w:rPr>
                <w:b/>
                <w:bCs/>
                <w:sz w:val="20"/>
              </w:rPr>
              <w:t>Darbuotojų kompetencijų didinimui bus skirta 0,4 mln.</w:t>
            </w:r>
            <w:r>
              <w:rPr>
                <w:b/>
                <w:bCs/>
                <w:sz w:val="20"/>
              </w:rPr>
              <w:t xml:space="preserve"> Eur </w:t>
            </w:r>
          </w:p>
          <w:p w14:paraId="7579DBA4" w14:textId="77777777" w:rsidR="00B804B9" w:rsidRDefault="00B804B9" w:rsidP="00B804B9">
            <w:pPr>
              <w:contextualSpacing/>
              <w:jc w:val="both"/>
              <w:rPr>
                <w:sz w:val="20"/>
                <w:lang w:eastAsia="lt-LT"/>
              </w:rPr>
            </w:pPr>
          </w:p>
          <w:p w14:paraId="5EEC263A" w14:textId="77777777" w:rsidR="00B804B9" w:rsidRDefault="00B804B9" w:rsidP="00457D83">
            <w:pPr>
              <w:ind w:firstLine="459"/>
              <w:contextualSpacing/>
              <w:jc w:val="both"/>
              <w:rPr>
                <w:sz w:val="20"/>
                <w:lang w:eastAsia="lt-LT"/>
              </w:rPr>
            </w:pPr>
            <w:r w:rsidRPr="0040541B">
              <w:rPr>
                <w:b/>
                <w:bCs/>
                <w:sz w:val="20"/>
                <w:lang w:eastAsia="lt-LT"/>
              </w:rPr>
              <w:t>Naujos verslumo skatinimo ir kvalifikacijų bei kompetencijų įgijimo priemonės bus organizuojamos parengiant ir įgyvendinant pilotinius projektus</w:t>
            </w:r>
            <w:r w:rsidRPr="00E935F9">
              <w:rPr>
                <w:sz w:val="20"/>
                <w:lang w:eastAsia="lt-LT"/>
              </w:rPr>
              <w:t>. Pasibaigus pilotiniams projektams ir atlikus jų poveikio vertinimą, bus svarstoma dėl priemonių įtraukimo į bendrą Užimtumo tarnybos veiklos modelį nacionaliniu lygmeniu.</w:t>
            </w:r>
          </w:p>
          <w:p w14:paraId="24835E75" w14:textId="77777777" w:rsidR="00B804B9" w:rsidRPr="00E935F9" w:rsidRDefault="00B804B9" w:rsidP="00B804B9">
            <w:pPr>
              <w:contextualSpacing/>
              <w:jc w:val="both"/>
              <w:rPr>
                <w:sz w:val="20"/>
                <w:lang w:eastAsia="lt-LT"/>
              </w:rPr>
            </w:pPr>
          </w:p>
          <w:p w14:paraId="5ECB6ABF" w14:textId="77777777" w:rsidR="00B804B9" w:rsidRPr="00263DEC" w:rsidRDefault="00B804B9" w:rsidP="00B804B9">
            <w:pPr>
              <w:jc w:val="both"/>
              <w:rPr>
                <w:iCs/>
                <w:sz w:val="20"/>
              </w:rPr>
            </w:pPr>
            <w:r>
              <w:rPr>
                <w:i/>
                <w:sz w:val="20"/>
                <w:u w:val="single"/>
              </w:rPr>
              <w:t>V</w:t>
            </w:r>
            <w:r w:rsidRPr="003F2D40">
              <w:rPr>
                <w:i/>
                <w:sz w:val="20"/>
                <w:u w:val="single"/>
              </w:rPr>
              <w:t>ykdytojas:</w:t>
            </w:r>
            <w:r>
              <w:rPr>
                <w:iCs/>
                <w:sz w:val="20"/>
              </w:rPr>
              <w:t xml:space="preserve"> Užimtumo tarnyba. Gali būti vykdoma pasitelkiant partnerius.</w:t>
            </w:r>
          </w:p>
          <w:p w14:paraId="3CCAFCBA" w14:textId="77777777" w:rsidR="00B804B9" w:rsidRDefault="00B804B9" w:rsidP="00B804B9">
            <w:pPr>
              <w:jc w:val="both"/>
              <w:rPr>
                <w:iCs/>
                <w:sz w:val="20"/>
              </w:rPr>
            </w:pPr>
            <w:r w:rsidRPr="00170522">
              <w:rPr>
                <w:i/>
                <w:sz w:val="20"/>
                <w:u w:val="single"/>
              </w:rPr>
              <w:t>Veiklų vykdymo vieta:</w:t>
            </w:r>
            <w:r>
              <w:rPr>
                <w:iCs/>
                <w:sz w:val="20"/>
              </w:rPr>
              <w:t xml:space="preserve"> veikla bus vykdoma visoje LR teritorijoje. </w:t>
            </w:r>
          </w:p>
          <w:p w14:paraId="524E2F28" w14:textId="77777777" w:rsidR="00B804B9" w:rsidRDefault="00B804B9" w:rsidP="00B804B9">
            <w:pPr>
              <w:jc w:val="both"/>
              <w:rPr>
                <w:iCs/>
                <w:sz w:val="20"/>
              </w:rPr>
            </w:pPr>
            <w:r w:rsidRPr="00170522">
              <w:rPr>
                <w:i/>
                <w:sz w:val="20"/>
                <w:u w:val="single"/>
              </w:rPr>
              <w:t xml:space="preserve">Siekiami rezultatai: </w:t>
            </w:r>
            <w:r>
              <w:rPr>
                <w:color w:val="000000"/>
              </w:rPr>
              <w:t xml:space="preserve"> </w:t>
            </w:r>
            <w:r w:rsidRPr="001C5FFB">
              <w:rPr>
                <w:iCs/>
                <w:sz w:val="20"/>
              </w:rPr>
              <w:t>bus</w:t>
            </w:r>
            <w:r>
              <w:rPr>
                <w:color w:val="000000"/>
              </w:rPr>
              <w:t xml:space="preserve"> </w:t>
            </w:r>
            <w:r>
              <w:rPr>
                <w:iCs/>
                <w:sz w:val="20"/>
              </w:rPr>
              <w:t xml:space="preserve">sudarytos sąlygos </w:t>
            </w:r>
            <w:r w:rsidRPr="00CD650C">
              <w:rPr>
                <w:iCs/>
                <w:sz w:val="20"/>
              </w:rPr>
              <w:t>nuo COVID-19 ekonominių padarinių nukentėjusiems asmenims kelti verslumo kompetencijas ir kurti tvarias darbo vietas</w:t>
            </w:r>
            <w:r>
              <w:rPr>
                <w:iCs/>
                <w:sz w:val="20"/>
              </w:rPr>
              <w:t xml:space="preserve"> bei </w:t>
            </w:r>
            <w:r>
              <w:t xml:space="preserve"> </w:t>
            </w:r>
            <w:r>
              <w:rPr>
                <w:iCs/>
                <w:sz w:val="20"/>
              </w:rPr>
              <w:t>padės u</w:t>
            </w:r>
            <w:r w:rsidRPr="00CD650C">
              <w:rPr>
                <w:iCs/>
                <w:sz w:val="20"/>
              </w:rPr>
              <w:t>žtikrint</w:t>
            </w:r>
            <w:r>
              <w:rPr>
                <w:iCs/>
                <w:sz w:val="20"/>
              </w:rPr>
              <w:t>i</w:t>
            </w:r>
            <w:r w:rsidRPr="00CD650C">
              <w:rPr>
                <w:iCs/>
                <w:sz w:val="20"/>
              </w:rPr>
              <w:t xml:space="preserve"> trūkstamų darbuotojų parengim</w:t>
            </w:r>
            <w:r>
              <w:rPr>
                <w:iCs/>
                <w:sz w:val="20"/>
              </w:rPr>
              <w:t>ą</w:t>
            </w:r>
            <w:r w:rsidRPr="00CD650C">
              <w:rPr>
                <w:iCs/>
                <w:sz w:val="20"/>
              </w:rPr>
              <w:t xml:space="preserve"> aukštą pridėtinę vertę kuriančiuose ekonominiuose sektoriuose</w:t>
            </w:r>
            <w:r>
              <w:rPr>
                <w:iCs/>
                <w:sz w:val="20"/>
              </w:rPr>
              <w:t>.</w:t>
            </w:r>
          </w:p>
          <w:p w14:paraId="1C73E53B" w14:textId="77777777" w:rsidR="00B804B9" w:rsidRDefault="00B804B9" w:rsidP="00B804B9">
            <w:pPr>
              <w:jc w:val="both"/>
              <w:rPr>
                <w:color w:val="000000"/>
                <w:sz w:val="20"/>
              </w:rPr>
            </w:pPr>
            <w:r w:rsidRPr="00E46BA0">
              <w:rPr>
                <w:i/>
                <w:sz w:val="20"/>
                <w:u w:val="single"/>
              </w:rPr>
              <w:t xml:space="preserve">Finansavimo </w:t>
            </w:r>
            <w:r>
              <w:rPr>
                <w:i/>
                <w:sz w:val="20"/>
                <w:u w:val="single"/>
              </w:rPr>
              <w:t>šaltiniai</w:t>
            </w:r>
            <w:r w:rsidRPr="00F55F42">
              <w:rPr>
                <w:i/>
                <w:sz w:val="20"/>
                <w:u w:val="single"/>
              </w:rPr>
              <w:t>:</w:t>
            </w:r>
            <w:r>
              <w:rPr>
                <w:i/>
                <w:sz w:val="20"/>
                <w:u w:val="single"/>
              </w:rPr>
              <w:t xml:space="preserve"> </w:t>
            </w:r>
            <w:r w:rsidRPr="00C43392">
              <w:rPr>
                <w:iCs/>
                <w:sz w:val="20"/>
              </w:rPr>
              <w:t xml:space="preserve">Ekonomikos gaivinimo ir atsparumo didinimo </w:t>
            </w:r>
            <w:r>
              <w:rPr>
                <w:iCs/>
                <w:sz w:val="20"/>
              </w:rPr>
              <w:t xml:space="preserve">priemonės </w:t>
            </w:r>
            <w:r w:rsidRPr="00C43392">
              <w:rPr>
                <w:iCs/>
                <w:sz w:val="20"/>
              </w:rPr>
              <w:t>lėšos</w:t>
            </w:r>
            <w:r>
              <w:rPr>
                <w:iCs/>
                <w:sz w:val="20"/>
              </w:rPr>
              <w:t>.</w:t>
            </w:r>
          </w:p>
          <w:p w14:paraId="252DB7CA" w14:textId="77777777" w:rsidR="00B804B9" w:rsidRPr="003A4BDD" w:rsidRDefault="00B804B9" w:rsidP="00B804B9">
            <w:pPr>
              <w:rPr>
                <w:i/>
                <w:iCs/>
                <w:color w:val="000000"/>
                <w:sz w:val="20"/>
                <w:u w:val="single"/>
              </w:rPr>
            </w:pPr>
            <w:r w:rsidRPr="003A4BDD">
              <w:rPr>
                <w:i/>
                <w:iCs/>
                <w:color w:val="000000"/>
                <w:sz w:val="20"/>
                <w:u w:val="single"/>
              </w:rPr>
              <w:t>Veiklos įgyvendinimo metu bus prisidedama prie Nacionalinio pažangos plano horizontaliųjų principų įgyvendinimo.</w:t>
            </w:r>
          </w:p>
          <w:p w14:paraId="65F0926D" w14:textId="77777777" w:rsidR="00B804B9" w:rsidRDefault="00B804B9" w:rsidP="00B804B9">
            <w:pPr>
              <w:rPr>
                <w:b/>
                <w:bCs/>
                <w:color w:val="000000"/>
                <w:sz w:val="20"/>
              </w:rPr>
            </w:pPr>
          </w:p>
          <w:p w14:paraId="592E5BD4" w14:textId="77777777" w:rsidR="00B804B9" w:rsidRDefault="00B804B9" w:rsidP="00457D83">
            <w:pPr>
              <w:ind w:firstLine="459"/>
              <w:rPr>
                <w:b/>
                <w:bCs/>
                <w:color w:val="000000"/>
                <w:sz w:val="20"/>
              </w:rPr>
            </w:pPr>
            <w:r w:rsidRPr="009C57C1">
              <w:rPr>
                <w:b/>
                <w:bCs/>
                <w:color w:val="000000"/>
                <w:sz w:val="20"/>
              </w:rPr>
              <w:t>Didesnis užimtumo, socialinių ir kitų paslaugų integravimas</w:t>
            </w:r>
            <w:r>
              <w:rPr>
                <w:b/>
                <w:bCs/>
                <w:color w:val="000000"/>
                <w:sz w:val="20"/>
              </w:rPr>
              <w:t xml:space="preserve"> – </w:t>
            </w:r>
            <w:r w:rsidRPr="00B8550B">
              <w:rPr>
                <w:color w:val="000000"/>
                <w:sz w:val="20"/>
              </w:rPr>
              <w:t>bus parengti teisės aktų pakeitimai dėl Užimtumo tarnybos ir savivaldybių teikiamų prie individualių poreikių pritaikytų paslaugų ir konsultacijų bedarbiams ir darbo rinkai besirengiantiems asmenims, kuriems kyla sunkumų įsidarbinti. Savivaldybės patvirtins užimtumo rėmimo programas.</w:t>
            </w:r>
          </w:p>
          <w:p w14:paraId="6285B3FF" w14:textId="77777777" w:rsidR="00B804B9" w:rsidRPr="00530FBE" w:rsidRDefault="00B804B9" w:rsidP="00B804B9">
            <w:pPr>
              <w:rPr>
                <w:b/>
                <w:bCs/>
                <w:color w:val="000000"/>
                <w:sz w:val="20"/>
              </w:rPr>
            </w:pPr>
          </w:p>
          <w:p w14:paraId="3E5731A0" w14:textId="77777777" w:rsidR="00B804B9" w:rsidRPr="00851DEB" w:rsidRDefault="00B804B9" w:rsidP="00735A45">
            <w:pPr>
              <w:ind w:firstLine="459"/>
              <w:rPr>
                <w:b/>
                <w:bCs/>
                <w:i/>
                <w:sz w:val="20"/>
                <w:szCs w:val="24"/>
                <w:u w:val="single"/>
              </w:rPr>
            </w:pPr>
            <w:r w:rsidRPr="00851DEB">
              <w:rPr>
                <w:b/>
                <w:bCs/>
                <w:i/>
                <w:sz w:val="20"/>
                <w:szCs w:val="24"/>
                <w:u w:val="single"/>
              </w:rPr>
              <w:t>I alternatyvos finansavimo apimtis ir forma:</w:t>
            </w:r>
          </w:p>
          <w:p w14:paraId="3217A7DC" w14:textId="77777777" w:rsidR="00B804B9" w:rsidRPr="00851DEB" w:rsidRDefault="00B804B9" w:rsidP="00B804B9">
            <w:pPr>
              <w:rPr>
                <w:i/>
                <w:sz w:val="20"/>
                <w:szCs w:val="24"/>
                <w:u w:val="single"/>
              </w:rPr>
            </w:pPr>
          </w:p>
          <w:tbl>
            <w:tblPr>
              <w:tblW w:w="8904" w:type="dxa"/>
              <w:tblLook w:val="04A0" w:firstRow="1" w:lastRow="0" w:firstColumn="1" w:lastColumn="0" w:noHBand="0" w:noVBand="1"/>
            </w:tblPr>
            <w:tblGrid>
              <w:gridCol w:w="5857"/>
              <w:gridCol w:w="3047"/>
            </w:tblGrid>
            <w:tr w:rsidR="00B804B9" w:rsidRPr="00851DEB" w14:paraId="35662B14" w14:textId="77777777" w:rsidTr="004738C3">
              <w:trPr>
                <w:trHeight w:val="199"/>
              </w:trPr>
              <w:tc>
                <w:tcPr>
                  <w:tcW w:w="5857" w:type="dxa"/>
                  <w:tcBorders>
                    <w:top w:val="single" w:sz="4" w:space="0" w:color="auto"/>
                    <w:left w:val="single" w:sz="4" w:space="0" w:color="auto"/>
                    <w:bottom w:val="single" w:sz="4" w:space="0" w:color="auto"/>
                    <w:right w:val="single" w:sz="4" w:space="0" w:color="auto"/>
                  </w:tcBorders>
                  <w:vAlign w:val="center"/>
                  <w:hideMark/>
                </w:tcPr>
                <w:p w14:paraId="508F6981" w14:textId="77777777" w:rsidR="00B804B9" w:rsidRPr="00851DEB" w:rsidRDefault="00B804B9" w:rsidP="00B804B9">
                  <w:pPr>
                    <w:rPr>
                      <w:sz w:val="16"/>
                      <w:szCs w:val="16"/>
                      <w:lang w:eastAsia="lt-LT"/>
                    </w:rPr>
                  </w:pPr>
                  <w:r w:rsidRPr="00851DEB">
                    <w:rPr>
                      <w:sz w:val="16"/>
                      <w:szCs w:val="16"/>
                      <w:lang w:eastAsia="lt-LT"/>
                    </w:rPr>
                    <w:t>Finansavimo šaltiniai</w:t>
                  </w:r>
                </w:p>
              </w:tc>
              <w:tc>
                <w:tcPr>
                  <w:tcW w:w="3047" w:type="dxa"/>
                  <w:tcBorders>
                    <w:top w:val="single" w:sz="4" w:space="0" w:color="auto"/>
                    <w:left w:val="nil"/>
                    <w:bottom w:val="single" w:sz="4" w:space="0" w:color="auto"/>
                    <w:right w:val="single" w:sz="4" w:space="0" w:color="auto"/>
                  </w:tcBorders>
                  <w:noWrap/>
                  <w:vAlign w:val="bottom"/>
                  <w:hideMark/>
                </w:tcPr>
                <w:p w14:paraId="28CF57C0" w14:textId="77777777" w:rsidR="00B804B9" w:rsidRPr="00851DEB" w:rsidRDefault="00B804B9" w:rsidP="00B804B9">
                  <w:pPr>
                    <w:jc w:val="center"/>
                    <w:rPr>
                      <w:b/>
                      <w:bCs/>
                      <w:sz w:val="16"/>
                      <w:szCs w:val="16"/>
                      <w:lang w:eastAsia="lt-LT"/>
                    </w:rPr>
                  </w:pPr>
                  <w:r w:rsidRPr="00851DEB">
                    <w:rPr>
                      <w:sz w:val="16"/>
                      <w:szCs w:val="16"/>
                      <w:lang w:eastAsia="lt-LT"/>
                    </w:rPr>
                    <w:t>Viso, EUR</w:t>
                  </w:r>
                </w:p>
              </w:tc>
            </w:tr>
            <w:tr w:rsidR="00B804B9" w:rsidRPr="00851DEB" w14:paraId="72B27E93" w14:textId="77777777" w:rsidTr="004738C3">
              <w:trPr>
                <w:trHeight w:val="199"/>
              </w:trPr>
              <w:tc>
                <w:tcPr>
                  <w:tcW w:w="5857" w:type="dxa"/>
                  <w:tcBorders>
                    <w:top w:val="nil"/>
                    <w:left w:val="single" w:sz="4" w:space="0" w:color="auto"/>
                    <w:bottom w:val="single" w:sz="4" w:space="0" w:color="auto"/>
                    <w:right w:val="single" w:sz="4" w:space="0" w:color="auto"/>
                  </w:tcBorders>
                  <w:shd w:val="clear" w:color="000000" w:fill="EEECE1"/>
                  <w:vAlign w:val="center"/>
                </w:tcPr>
                <w:p w14:paraId="2B8F7F4D" w14:textId="77777777" w:rsidR="00B804B9" w:rsidRPr="00851DEB" w:rsidDel="00121767" w:rsidRDefault="00B804B9" w:rsidP="00B804B9">
                  <w:pPr>
                    <w:rPr>
                      <w:sz w:val="20"/>
                      <w:lang w:eastAsia="lt-LT"/>
                    </w:rPr>
                  </w:pPr>
                  <w:r w:rsidRPr="00851DEB">
                    <w:rPr>
                      <w:sz w:val="20"/>
                      <w:lang w:eastAsia="lt-LT"/>
                    </w:rPr>
                    <w:t>2021–2027 metų Europos Sąjungos fondų investicijų programos lėšos</w:t>
                  </w:r>
                </w:p>
              </w:tc>
              <w:tc>
                <w:tcPr>
                  <w:tcW w:w="3047" w:type="dxa"/>
                  <w:tcBorders>
                    <w:top w:val="nil"/>
                    <w:left w:val="nil"/>
                    <w:bottom w:val="single" w:sz="4" w:space="0" w:color="auto"/>
                    <w:right w:val="single" w:sz="4" w:space="0" w:color="auto"/>
                  </w:tcBorders>
                  <w:shd w:val="clear" w:color="000000" w:fill="D9D9D9"/>
                  <w:noWrap/>
                  <w:vAlign w:val="bottom"/>
                </w:tcPr>
                <w:p w14:paraId="3B136911" w14:textId="208BD0E2" w:rsidR="00B804B9" w:rsidRPr="00851DEB" w:rsidRDefault="00816C46" w:rsidP="00B804B9">
                  <w:pPr>
                    <w:jc w:val="center"/>
                    <w:rPr>
                      <w:sz w:val="20"/>
                      <w:lang w:eastAsia="lt-LT"/>
                    </w:rPr>
                  </w:pPr>
                  <w:r w:rsidRPr="00851DEB">
                    <w:rPr>
                      <w:sz w:val="20"/>
                      <w:lang w:eastAsia="lt-LT"/>
                    </w:rPr>
                    <w:t>267</w:t>
                  </w:r>
                  <w:r w:rsidR="00EE691D" w:rsidRPr="00851DEB">
                    <w:rPr>
                      <w:sz w:val="20"/>
                      <w:lang w:eastAsia="lt-LT"/>
                    </w:rPr>
                    <w:t> </w:t>
                  </w:r>
                  <w:r w:rsidRPr="00851DEB">
                    <w:rPr>
                      <w:sz w:val="20"/>
                      <w:lang w:eastAsia="lt-LT"/>
                    </w:rPr>
                    <w:t>983</w:t>
                  </w:r>
                  <w:r w:rsidR="00EE691D" w:rsidRPr="00851DEB">
                    <w:rPr>
                      <w:sz w:val="20"/>
                      <w:lang w:eastAsia="lt-LT"/>
                    </w:rPr>
                    <w:t>,</w:t>
                  </w:r>
                  <w:r w:rsidRPr="00851DEB">
                    <w:rPr>
                      <w:sz w:val="20"/>
                      <w:lang w:eastAsia="lt-LT"/>
                    </w:rPr>
                    <w:t>770</w:t>
                  </w:r>
                </w:p>
              </w:tc>
            </w:tr>
            <w:tr w:rsidR="00B804B9" w:rsidRPr="00851DEB" w14:paraId="31151105" w14:textId="77777777" w:rsidTr="004738C3">
              <w:trPr>
                <w:trHeight w:val="199"/>
              </w:trPr>
              <w:tc>
                <w:tcPr>
                  <w:tcW w:w="5857" w:type="dxa"/>
                  <w:tcBorders>
                    <w:top w:val="nil"/>
                    <w:left w:val="single" w:sz="4" w:space="0" w:color="auto"/>
                    <w:bottom w:val="single" w:sz="4" w:space="0" w:color="auto"/>
                    <w:right w:val="single" w:sz="4" w:space="0" w:color="auto"/>
                  </w:tcBorders>
                  <w:shd w:val="clear" w:color="000000" w:fill="EEECE1"/>
                  <w:vAlign w:val="center"/>
                  <w:hideMark/>
                </w:tcPr>
                <w:p w14:paraId="44AEBF98" w14:textId="77777777" w:rsidR="00B804B9" w:rsidRPr="00851DEB" w:rsidRDefault="00B804B9" w:rsidP="00B804B9">
                  <w:pPr>
                    <w:rPr>
                      <w:sz w:val="20"/>
                      <w:lang w:eastAsia="lt-LT"/>
                    </w:rPr>
                  </w:pPr>
                  <w:r w:rsidRPr="00851DEB">
                    <w:rPr>
                      <w:sz w:val="20"/>
                      <w:lang w:eastAsia="lt-LT"/>
                    </w:rPr>
                    <w:t>Ekonomikos gaivinimo ir atsparumo didinimo priemonės lėšos, mln. EUR</w:t>
                  </w:r>
                </w:p>
              </w:tc>
              <w:tc>
                <w:tcPr>
                  <w:tcW w:w="3047" w:type="dxa"/>
                  <w:tcBorders>
                    <w:top w:val="nil"/>
                    <w:left w:val="nil"/>
                    <w:bottom w:val="single" w:sz="4" w:space="0" w:color="auto"/>
                    <w:right w:val="single" w:sz="4" w:space="0" w:color="auto"/>
                  </w:tcBorders>
                  <w:shd w:val="clear" w:color="000000" w:fill="D9D9D9"/>
                  <w:noWrap/>
                  <w:vAlign w:val="bottom"/>
                  <w:hideMark/>
                </w:tcPr>
                <w:p w14:paraId="7EF8FD29" w14:textId="736A8C20" w:rsidR="00B804B9" w:rsidRPr="00851DEB" w:rsidRDefault="003C48BB" w:rsidP="00B804B9">
                  <w:pPr>
                    <w:jc w:val="center"/>
                    <w:rPr>
                      <w:sz w:val="20"/>
                      <w:lang w:eastAsia="lt-LT"/>
                    </w:rPr>
                  </w:pPr>
                  <w:r w:rsidRPr="00851DEB">
                    <w:rPr>
                      <w:sz w:val="20"/>
                      <w:lang w:val="lt"/>
                    </w:rPr>
                    <w:t>103 561,441</w:t>
                  </w:r>
                </w:p>
              </w:tc>
            </w:tr>
            <w:tr w:rsidR="00B804B9" w:rsidRPr="00851DEB" w14:paraId="666215C7" w14:textId="77777777" w:rsidTr="004738C3">
              <w:trPr>
                <w:trHeight w:val="199"/>
              </w:trPr>
              <w:tc>
                <w:tcPr>
                  <w:tcW w:w="5857" w:type="dxa"/>
                  <w:tcBorders>
                    <w:top w:val="single" w:sz="4" w:space="0" w:color="auto"/>
                    <w:left w:val="single" w:sz="4" w:space="0" w:color="auto"/>
                    <w:bottom w:val="single" w:sz="4" w:space="0" w:color="auto"/>
                    <w:right w:val="single" w:sz="4" w:space="0" w:color="auto"/>
                  </w:tcBorders>
                  <w:shd w:val="clear" w:color="000000" w:fill="EEECE1"/>
                  <w:vAlign w:val="center"/>
                </w:tcPr>
                <w:p w14:paraId="103AC1DD" w14:textId="77777777" w:rsidR="00B804B9" w:rsidRPr="00851DEB" w:rsidRDefault="00B804B9" w:rsidP="00B804B9">
                  <w:pPr>
                    <w:rPr>
                      <w:sz w:val="20"/>
                      <w:lang w:eastAsia="lt-LT"/>
                    </w:rPr>
                  </w:pPr>
                  <w:r w:rsidRPr="00851DEB">
                    <w:rPr>
                      <w:sz w:val="20"/>
                    </w:rPr>
                    <w:t>Valstybės biudžeto lėšos, skirtos apmokėti bendrai finansuojamų iš ES fondų lėšų projektų netinkamam finansuoti iš ES fondų lėšų pirkimo ir (arba) importo PVM</w:t>
                  </w:r>
                </w:p>
              </w:tc>
              <w:tc>
                <w:tcPr>
                  <w:tcW w:w="3047" w:type="dxa"/>
                  <w:tcBorders>
                    <w:top w:val="single" w:sz="4" w:space="0" w:color="auto"/>
                    <w:left w:val="nil"/>
                    <w:bottom w:val="single" w:sz="4" w:space="0" w:color="auto"/>
                    <w:right w:val="single" w:sz="4" w:space="0" w:color="auto"/>
                  </w:tcBorders>
                  <w:shd w:val="clear" w:color="000000" w:fill="D9D9D9"/>
                  <w:noWrap/>
                  <w:vAlign w:val="bottom"/>
                </w:tcPr>
                <w:p w14:paraId="392BF4FB" w14:textId="09845E1F" w:rsidR="00B804B9" w:rsidRPr="00851DEB" w:rsidRDefault="00093FA6" w:rsidP="00B804B9">
                  <w:pPr>
                    <w:jc w:val="center"/>
                    <w:rPr>
                      <w:sz w:val="20"/>
                      <w:lang w:eastAsia="lt-LT"/>
                    </w:rPr>
                  </w:pPr>
                  <w:r w:rsidRPr="00851DEB">
                    <w:rPr>
                      <w:sz w:val="20"/>
                    </w:rPr>
                    <w:t>4 844,843</w:t>
                  </w:r>
                </w:p>
              </w:tc>
            </w:tr>
          </w:tbl>
          <w:p w14:paraId="5BEA4FE7" w14:textId="77777777" w:rsidR="00B804B9" w:rsidRDefault="00B804B9" w:rsidP="00B804B9">
            <w:pPr>
              <w:tabs>
                <w:tab w:val="left" w:pos="598"/>
              </w:tabs>
              <w:rPr>
                <w:b/>
                <w:bCs/>
                <w:i/>
                <w:sz w:val="20"/>
                <w:highlight w:val="green"/>
              </w:rPr>
            </w:pPr>
          </w:p>
          <w:p w14:paraId="75FAE54C" w14:textId="4C4864AE" w:rsidR="0007747B" w:rsidRDefault="00B804B9" w:rsidP="00B804B9">
            <w:pPr>
              <w:jc w:val="both"/>
              <w:rPr>
                <w:sz w:val="20"/>
              </w:rPr>
            </w:pPr>
            <w:r w:rsidRPr="00377290">
              <w:rPr>
                <w:sz w:val="20"/>
              </w:rPr>
              <w:t>Iš Ekonomikos gaivinimo ir atsparumo didinimo priemonės lėšų nebus finansuojamos tos ADRP priemonės, kurios yra finansuojamos iš 2021–2027 metų Europos Sąjungos fondų investicijų programos lėšų ir Valstybės biudžeto lėšų</w:t>
            </w:r>
            <w:r w:rsidR="00E4650C">
              <w:rPr>
                <w:sz w:val="20"/>
              </w:rPr>
              <w:t>.</w:t>
            </w:r>
          </w:p>
          <w:p w14:paraId="34784576" w14:textId="77777777" w:rsidR="00E4650C" w:rsidRDefault="00E4650C" w:rsidP="00B804B9">
            <w:pPr>
              <w:jc w:val="both"/>
              <w:rPr>
                <w:sz w:val="20"/>
              </w:rPr>
            </w:pPr>
          </w:p>
          <w:p w14:paraId="5063AC7C" w14:textId="77777777" w:rsidR="00974557" w:rsidRDefault="00974557" w:rsidP="00974557">
            <w:pPr>
              <w:tabs>
                <w:tab w:val="left" w:pos="598"/>
              </w:tabs>
              <w:jc w:val="center"/>
              <w:rPr>
                <w:b/>
                <w:bCs/>
                <w:i/>
                <w:sz w:val="20"/>
              </w:rPr>
            </w:pPr>
          </w:p>
          <w:p w14:paraId="3287D85F" w14:textId="7BFDBDB4" w:rsidR="00974557" w:rsidRDefault="00974557" w:rsidP="00974557">
            <w:pPr>
              <w:tabs>
                <w:tab w:val="left" w:pos="598"/>
              </w:tabs>
              <w:jc w:val="center"/>
              <w:rPr>
                <w:b/>
                <w:bCs/>
                <w:i/>
                <w:sz w:val="20"/>
              </w:rPr>
            </w:pPr>
            <w:r w:rsidRPr="00DB2F9C">
              <w:rPr>
                <w:b/>
                <w:bCs/>
                <w:i/>
                <w:sz w:val="20"/>
              </w:rPr>
              <w:t>II ALTERNATYVA:</w:t>
            </w:r>
          </w:p>
          <w:p w14:paraId="20847D1F" w14:textId="77777777" w:rsidR="00974557" w:rsidRPr="00BF06D0" w:rsidRDefault="00974557" w:rsidP="00974557">
            <w:pPr>
              <w:tabs>
                <w:tab w:val="left" w:pos="598"/>
              </w:tabs>
              <w:jc w:val="center"/>
              <w:rPr>
                <w:b/>
                <w:bCs/>
                <w:i/>
                <w:sz w:val="20"/>
              </w:rPr>
            </w:pPr>
          </w:p>
          <w:p w14:paraId="15C0C21D" w14:textId="2CFF5855" w:rsidR="00974557" w:rsidRPr="00974557" w:rsidRDefault="00974557" w:rsidP="00974557">
            <w:pPr>
              <w:pStyle w:val="Sraopastraipa"/>
              <w:tabs>
                <w:tab w:val="left" w:pos="598"/>
              </w:tabs>
              <w:ind w:left="0"/>
              <w:contextualSpacing w:val="0"/>
              <w:jc w:val="center"/>
              <w:rPr>
                <w:iCs/>
                <w:sz w:val="20"/>
              </w:rPr>
            </w:pPr>
            <w:r>
              <w:rPr>
                <w:i/>
                <w:sz w:val="20"/>
              </w:rPr>
              <w:t xml:space="preserve">1. </w:t>
            </w:r>
            <w:r w:rsidRPr="00974557">
              <w:rPr>
                <w:i/>
                <w:sz w:val="20"/>
              </w:rPr>
              <w:t>INVESTICINĖ VEIKLA</w:t>
            </w:r>
          </w:p>
          <w:p w14:paraId="1EE3A0B0" w14:textId="77777777" w:rsidR="00974557" w:rsidRPr="00974557" w:rsidRDefault="00974557" w:rsidP="00974557">
            <w:pPr>
              <w:pStyle w:val="Sraopastraipa"/>
              <w:tabs>
                <w:tab w:val="left" w:pos="598"/>
              </w:tabs>
              <w:ind w:left="0"/>
              <w:jc w:val="center"/>
              <w:rPr>
                <w:iCs/>
                <w:sz w:val="20"/>
              </w:rPr>
            </w:pPr>
            <w:r w:rsidRPr="00974557">
              <w:rPr>
                <w:i/>
                <w:sz w:val="20"/>
              </w:rPr>
              <w:t>„BEDARBIŲ GALIMYBIŲ ĮSIDARBINTI AR GRĮŽTI Į DARBO RINKĄ DIDINIMAS“</w:t>
            </w:r>
          </w:p>
          <w:p w14:paraId="1D9844B9" w14:textId="77777777" w:rsidR="00974557" w:rsidRPr="00D034D8" w:rsidRDefault="00974557" w:rsidP="00974557">
            <w:pPr>
              <w:pStyle w:val="Sraopastraipa"/>
              <w:tabs>
                <w:tab w:val="left" w:pos="598"/>
              </w:tabs>
              <w:ind w:left="0"/>
              <w:rPr>
                <w:iCs/>
                <w:sz w:val="20"/>
              </w:rPr>
            </w:pPr>
          </w:p>
          <w:p w14:paraId="75913D4D" w14:textId="77777777" w:rsidR="00974557" w:rsidRDefault="00974557" w:rsidP="00974557">
            <w:pPr>
              <w:tabs>
                <w:tab w:val="left" w:pos="598"/>
              </w:tabs>
              <w:ind w:firstLine="459"/>
              <w:jc w:val="both"/>
              <w:rPr>
                <w:iCs/>
                <w:sz w:val="20"/>
              </w:rPr>
            </w:pPr>
            <w:r>
              <w:rPr>
                <w:iCs/>
                <w:sz w:val="20"/>
              </w:rPr>
              <w:t xml:space="preserve">Didinant bedarbių asmenų galimybes įsidarbinti, grįžti į darbo rinką ar joje išlikti, </w:t>
            </w:r>
            <w:r w:rsidRPr="00795579">
              <w:rPr>
                <w:iCs/>
                <w:sz w:val="20"/>
              </w:rPr>
              <w:t>siek</w:t>
            </w:r>
            <w:r>
              <w:rPr>
                <w:iCs/>
                <w:sz w:val="20"/>
              </w:rPr>
              <w:t>iant</w:t>
            </w:r>
            <w:r w:rsidRPr="00795579">
              <w:rPr>
                <w:iCs/>
                <w:sz w:val="20"/>
              </w:rPr>
              <w:t xml:space="preserve"> optimalios darbo jėgos pasiūlos atitikties darbo rinkos poreikiams ir naujiems „Pramonė 4.0“ </w:t>
            </w:r>
            <w:r>
              <w:rPr>
                <w:iCs/>
                <w:sz w:val="20"/>
              </w:rPr>
              <w:t xml:space="preserve">bei su </w:t>
            </w:r>
            <w:proofErr w:type="spellStart"/>
            <w:r>
              <w:rPr>
                <w:iCs/>
                <w:sz w:val="20"/>
              </w:rPr>
              <w:t>skaitmenizacija</w:t>
            </w:r>
            <w:proofErr w:type="spellEnd"/>
            <w:r>
              <w:rPr>
                <w:iCs/>
                <w:sz w:val="20"/>
              </w:rPr>
              <w:t xml:space="preserve">, globalizacija, </w:t>
            </w:r>
            <w:proofErr w:type="spellStart"/>
            <w:r>
              <w:rPr>
                <w:iCs/>
                <w:sz w:val="20"/>
              </w:rPr>
              <w:t>robotizacija</w:t>
            </w:r>
            <w:proofErr w:type="spellEnd"/>
            <w:r>
              <w:rPr>
                <w:iCs/>
                <w:sz w:val="20"/>
              </w:rPr>
              <w:t xml:space="preserve"> susijusiems </w:t>
            </w:r>
            <w:r w:rsidRPr="00795579">
              <w:rPr>
                <w:iCs/>
                <w:sz w:val="20"/>
              </w:rPr>
              <w:t>iššūkiams</w:t>
            </w:r>
            <w:r>
              <w:rPr>
                <w:iCs/>
                <w:sz w:val="20"/>
              </w:rPr>
              <w:t>,</w:t>
            </w:r>
            <w:r w:rsidRPr="00795579">
              <w:rPr>
                <w:iCs/>
                <w:sz w:val="20"/>
              </w:rPr>
              <w:t xml:space="preserve"> sprendžiant struktūrinio nedarbo problemas </w:t>
            </w:r>
            <w:r>
              <w:rPr>
                <w:iCs/>
                <w:sz w:val="20"/>
              </w:rPr>
              <w:t>b</w:t>
            </w:r>
            <w:r w:rsidRPr="00696192">
              <w:rPr>
                <w:iCs/>
                <w:sz w:val="20"/>
              </w:rPr>
              <w:t xml:space="preserve">us įgyvendinamos </w:t>
            </w:r>
            <w:r>
              <w:rPr>
                <w:iCs/>
                <w:sz w:val="20"/>
              </w:rPr>
              <w:t>individualizuotos</w:t>
            </w:r>
            <w:r w:rsidRPr="0092650C">
              <w:rPr>
                <w:iCs/>
                <w:sz w:val="20"/>
              </w:rPr>
              <w:t xml:space="preserve"> ADRP priemonės</w:t>
            </w:r>
            <w:r>
              <w:rPr>
                <w:iCs/>
                <w:sz w:val="20"/>
              </w:rPr>
              <w:t xml:space="preserve">. </w:t>
            </w:r>
          </w:p>
          <w:p w14:paraId="5FE9B9D8" w14:textId="77777777" w:rsidR="00974557" w:rsidRPr="0050386A" w:rsidRDefault="00974557" w:rsidP="00974557">
            <w:pPr>
              <w:tabs>
                <w:tab w:val="left" w:pos="598"/>
              </w:tabs>
              <w:ind w:firstLine="459"/>
              <w:jc w:val="both"/>
              <w:rPr>
                <w:b/>
                <w:bCs/>
                <w:iCs/>
                <w:sz w:val="20"/>
              </w:rPr>
            </w:pPr>
            <w:r w:rsidRPr="0050386A">
              <w:rPr>
                <w:b/>
                <w:bCs/>
                <w:iCs/>
                <w:sz w:val="20"/>
              </w:rPr>
              <w:t>Didžiausios finansavimo proporcijos teikta 2 priemonėms: a) paramos mokymosi priemonėms prioritetas skiriamas remiantis EK ir tarptautinių organizacijų rekomendacijomis (įvardinta II skyriaus įvadinėje dalyje), dideliu nekvalifikuotų asmenų skaičiumi bei poreikiu suteikti jiems galimybę įgyti/patobulinti kvalifikaciją ir(ar) kompetencijas  bei atsižvelgiant į globalias tendencijas (įvardinta I skyriuje); b) remiamojo įdarbinimo priemonėms, kadangi paramos mokymuisi bei remiamojo įdarbinimo priemonių  kombinacija laikoma pačia efektyviausia ir būtų užtikrinama kompleksinė pagalba.</w:t>
            </w:r>
          </w:p>
          <w:p w14:paraId="13A8447A" w14:textId="2ACC32B5" w:rsidR="00974557" w:rsidRPr="00974557" w:rsidRDefault="00974557" w:rsidP="00974557">
            <w:pPr>
              <w:tabs>
                <w:tab w:val="left" w:pos="598"/>
              </w:tabs>
              <w:ind w:firstLine="459"/>
              <w:jc w:val="both"/>
              <w:rPr>
                <w:iCs/>
                <w:sz w:val="20"/>
              </w:rPr>
            </w:pPr>
            <w:r w:rsidRPr="006001A7">
              <w:rPr>
                <w:iCs/>
                <w:sz w:val="20"/>
              </w:rPr>
              <w:t>Pasirenkamos tokios ADRP finansavimo proporcijos</w:t>
            </w:r>
            <w:r>
              <w:rPr>
                <w:iCs/>
                <w:sz w:val="20"/>
              </w:rPr>
              <w:t>:</w:t>
            </w:r>
          </w:p>
          <w:p w14:paraId="3957C587" w14:textId="77777777" w:rsidR="00974557" w:rsidRPr="007522B9" w:rsidRDefault="00974557" w:rsidP="00974557">
            <w:pPr>
              <w:pStyle w:val="Sraopastraipa"/>
              <w:numPr>
                <w:ilvl w:val="1"/>
                <w:numId w:val="16"/>
              </w:numPr>
              <w:tabs>
                <w:tab w:val="left" w:pos="598"/>
              </w:tabs>
              <w:ind w:left="0" w:firstLine="0"/>
              <w:contextualSpacing w:val="0"/>
              <w:jc w:val="both"/>
              <w:rPr>
                <w:sz w:val="20"/>
                <w:szCs w:val="24"/>
              </w:rPr>
            </w:pPr>
            <w:r w:rsidRPr="007522B9">
              <w:rPr>
                <w:b/>
                <w:bCs/>
                <w:sz w:val="20"/>
              </w:rPr>
              <w:t>Paramos mokymuisi priemonės</w:t>
            </w:r>
            <w:r w:rsidRPr="007522B9">
              <w:rPr>
                <w:sz w:val="20"/>
              </w:rPr>
              <w:t xml:space="preserve"> (Užimtumo įstatymo 36 str.) (</w:t>
            </w:r>
            <w:r>
              <w:rPr>
                <w:b/>
                <w:bCs/>
                <w:sz w:val="20"/>
              </w:rPr>
              <w:t>45</w:t>
            </w:r>
            <w:r w:rsidRPr="007522B9">
              <w:rPr>
                <w:b/>
                <w:bCs/>
                <w:sz w:val="20"/>
              </w:rPr>
              <w:t xml:space="preserve"> proc. skirto finansavimo)</w:t>
            </w:r>
            <w:r w:rsidRPr="007522B9">
              <w:rPr>
                <w:sz w:val="20"/>
              </w:rPr>
              <w:t xml:space="preserve">: profesinis mokymas (Užimtumo įstatymo 37 str.,), įdarbinimas pagal pameistrystės sutartį (Užimtumo įstatymo 38 str.), </w:t>
            </w:r>
            <w:r w:rsidRPr="00202FA7">
              <w:t xml:space="preserve"> </w:t>
            </w:r>
            <w:r w:rsidRPr="007522B9">
              <w:rPr>
                <w:sz w:val="20"/>
              </w:rPr>
              <w:t>stažuotė (Užimtumo įstatymo 39 str.), Neformaliojo švietimo ir savišvietos būdu įgytų kompetencijų pripažinimas  (Užimtumo įstatymo 39</w:t>
            </w:r>
            <w:r w:rsidRPr="005149AF">
              <w:rPr>
                <w:sz w:val="20"/>
                <w:vertAlign w:val="superscript"/>
              </w:rPr>
              <w:t>1</w:t>
            </w:r>
            <w:r w:rsidRPr="007522B9">
              <w:rPr>
                <w:sz w:val="20"/>
              </w:rPr>
              <w:t xml:space="preserve"> str.).</w:t>
            </w:r>
          </w:p>
          <w:p w14:paraId="77419146" w14:textId="77777777" w:rsidR="00974557" w:rsidRPr="007522B9" w:rsidRDefault="00974557" w:rsidP="00974557">
            <w:pPr>
              <w:pStyle w:val="Sraopastraipa"/>
              <w:numPr>
                <w:ilvl w:val="1"/>
                <w:numId w:val="16"/>
              </w:numPr>
              <w:tabs>
                <w:tab w:val="left" w:pos="598"/>
              </w:tabs>
              <w:ind w:left="0" w:firstLine="0"/>
              <w:contextualSpacing w:val="0"/>
              <w:jc w:val="both"/>
              <w:rPr>
                <w:sz w:val="20"/>
                <w:szCs w:val="24"/>
              </w:rPr>
            </w:pPr>
            <w:r w:rsidRPr="00737421">
              <w:rPr>
                <w:b/>
                <w:bCs/>
                <w:sz w:val="20"/>
              </w:rPr>
              <w:t>Paramos judumui priemonė</w:t>
            </w:r>
            <w:r w:rsidRPr="00737421">
              <w:rPr>
                <w:sz w:val="20"/>
              </w:rPr>
              <w:t xml:space="preserve">  (Užimtumo įstatymo 40 str.) (</w:t>
            </w:r>
            <w:r>
              <w:rPr>
                <w:b/>
                <w:bCs/>
                <w:sz w:val="20"/>
              </w:rPr>
              <w:t>2</w:t>
            </w:r>
            <w:r w:rsidRPr="00737421">
              <w:rPr>
                <w:b/>
                <w:bCs/>
                <w:sz w:val="20"/>
              </w:rPr>
              <w:t xml:space="preserve"> proc.</w:t>
            </w:r>
            <w:r w:rsidRPr="00737421">
              <w:rPr>
                <w:sz w:val="20"/>
              </w:rPr>
              <w:t xml:space="preserve"> </w:t>
            </w:r>
            <w:r w:rsidRPr="00737421">
              <w:rPr>
                <w:b/>
                <w:bCs/>
                <w:sz w:val="20"/>
              </w:rPr>
              <w:t xml:space="preserve"> skirto finansavimo)</w:t>
            </w:r>
          </w:p>
          <w:p w14:paraId="296F2457" w14:textId="77777777" w:rsidR="00974557" w:rsidRPr="00737421" w:rsidRDefault="00974557" w:rsidP="00974557">
            <w:pPr>
              <w:pStyle w:val="Sraopastraipa"/>
              <w:numPr>
                <w:ilvl w:val="1"/>
                <w:numId w:val="16"/>
              </w:numPr>
              <w:tabs>
                <w:tab w:val="left" w:pos="598"/>
              </w:tabs>
              <w:ind w:left="0" w:firstLine="0"/>
              <w:contextualSpacing w:val="0"/>
              <w:jc w:val="both"/>
              <w:rPr>
                <w:sz w:val="20"/>
                <w:szCs w:val="24"/>
              </w:rPr>
            </w:pPr>
            <w:r w:rsidRPr="00737421">
              <w:rPr>
                <w:b/>
                <w:bCs/>
                <w:sz w:val="20"/>
              </w:rPr>
              <w:t>Remiamojo įdarbinimo priemonės</w:t>
            </w:r>
            <w:r w:rsidRPr="00737421">
              <w:rPr>
                <w:sz w:val="20"/>
              </w:rPr>
              <w:t xml:space="preserve"> (Užimtumo įstatymo 41 str.): įdarbinimas subsidijuojant (Užimtumo įstatymo 41 str. 2 d., Užimtumo įstatymo 42 str. ) ir darbo įgūdžių įgijimo rėmimas (Užimtumo įstatymo 43 str.) (</w:t>
            </w:r>
            <w:r>
              <w:rPr>
                <w:b/>
                <w:bCs/>
                <w:sz w:val="20"/>
              </w:rPr>
              <w:t>44</w:t>
            </w:r>
            <w:r w:rsidRPr="00737421">
              <w:rPr>
                <w:b/>
                <w:bCs/>
                <w:sz w:val="20"/>
              </w:rPr>
              <w:t xml:space="preserve"> proc</w:t>
            </w:r>
            <w:r w:rsidRPr="00737421">
              <w:rPr>
                <w:sz w:val="20"/>
              </w:rPr>
              <w:t xml:space="preserve">. </w:t>
            </w:r>
            <w:r w:rsidRPr="00052943">
              <w:rPr>
                <w:b/>
                <w:bCs/>
                <w:sz w:val="20"/>
              </w:rPr>
              <w:t>skirto finansavimo</w:t>
            </w:r>
            <w:r w:rsidRPr="00737421">
              <w:rPr>
                <w:sz w:val="20"/>
              </w:rPr>
              <w:t>).</w:t>
            </w:r>
          </w:p>
          <w:p w14:paraId="27D1E577" w14:textId="77777777" w:rsidR="00974557" w:rsidRPr="00737421" w:rsidRDefault="00974557" w:rsidP="00974557">
            <w:pPr>
              <w:pStyle w:val="Sraopastraipa"/>
              <w:numPr>
                <w:ilvl w:val="1"/>
                <w:numId w:val="16"/>
              </w:numPr>
              <w:tabs>
                <w:tab w:val="left" w:pos="598"/>
              </w:tabs>
              <w:ind w:left="0" w:firstLine="0"/>
              <w:contextualSpacing w:val="0"/>
              <w:jc w:val="both"/>
              <w:rPr>
                <w:sz w:val="20"/>
                <w:szCs w:val="24"/>
              </w:rPr>
            </w:pPr>
            <w:r w:rsidRPr="00737421">
              <w:rPr>
                <w:b/>
                <w:bCs/>
                <w:sz w:val="20"/>
              </w:rPr>
              <w:t>Paramos darbo vietoms steigti priemonės</w:t>
            </w:r>
            <w:r w:rsidRPr="00737421">
              <w:rPr>
                <w:sz w:val="20"/>
              </w:rPr>
              <w:t xml:space="preserve"> (Užimtumo įstatymo 44 str.): darbo vietų steigimo (pritaikymo) subsidijavimas (Užimtumo įstatymo 45 str.), vietinių užimtumo iniciatyvų projektų įgyvendinimas (Užimtumo įstatymo 46 str.) (</w:t>
            </w:r>
            <w:r>
              <w:rPr>
                <w:b/>
                <w:bCs/>
                <w:sz w:val="20"/>
              </w:rPr>
              <w:t>9</w:t>
            </w:r>
            <w:r w:rsidRPr="00737421">
              <w:rPr>
                <w:b/>
                <w:bCs/>
                <w:sz w:val="20"/>
              </w:rPr>
              <w:t xml:space="preserve"> proc. skirto finansavimo)</w:t>
            </w:r>
            <w:r w:rsidRPr="00737421">
              <w:rPr>
                <w:sz w:val="20"/>
              </w:rPr>
              <w:t xml:space="preserve"> .</w:t>
            </w:r>
          </w:p>
          <w:p w14:paraId="3A5CC120" w14:textId="77777777" w:rsidR="00974557" w:rsidRPr="007522B9" w:rsidRDefault="00974557" w:rsidP="00974557">
            <w:pPr>
              <w:pStyle w:val="Sraopastraipa"/>
              <w:numPr>
                <w:ilvl w:val="1"/>
                <w:numId w:val="16"/>
              </w:numPr>
              <w:tabs>
                <w:tab w:val="left" w:pos="598"/>
              </w:tabs>
              <w:ind w:left="0" w:firstLine="0"/>
              <w:contextualSpacing w:val="0"/>
              <w:jc w:val="both"/>
              <w:rPr>
                <w:sz w:val="20"/>
                <w:szCs w:val="24"/>
              </w:rPr>
            </w:pPr>
            <w:r w:rsidRPr="007522B9">
              <w:rPr>
                <w:sz w:val="20"/>
                <w:szCs w:val="24"/>
              </w:rPr>
              <w:t xml:space="preserve">Į ADRP priemones įeitų ir </w:t>
            </w:r>
            <w:r w:rsidRPr="007522B9">
              <w:rPr>
                <w:b/>
                <w:bCs/>
                <w:sz w:val="20"/>
                <w:szCs w:val="24"/>
              </w:rPr>
              <w:t>aktyvinimo ir motyvacijos didinimo, socializacijos bei kitos integracijai į darbo rinką reikalingos papildomos paslaugos</w:t>
            </w:r>
            <w:r w:rsidRPr="007522B9">
              <w:rPr>
                <w:sz w:val="20"/>
                <w:szCs w:val="24"/>
              </w:rPr>
              <w:t xml:space="preserve"> (psichologo, teisininko, IT kompetencijų, verslumo ir pan.), kurias priklausomai nuo asmens poreikių galėtų suteikti Užimtumo tarnyba, projekto partneriai arba paslaugų teikėjai.</w:t>
            </w:r>
          </w:p>
          <w:p w14:paraId="1369B9A0" w14:textId="77777777" w:rsidR="00974557" w:rsidRDefault="00974557" w:rsidP="00974557">
            <w:pPr>
              <w:pStyle w:val="Sraopastraipa"/>
              <w:numPr>
                <w:ilvl w:val="1"/>
                <w:numId w:val="16"/>
              </w:numPr>
              <w:tabs>
                <w:tab w:val="left" w:pos="598"/>
              </w:tabs>
              <w:ind w:left="0" w:firstLine="0"/>
              <w:contextualSpacing w:val="0"/>
              <w:jc w:val="both"/>
              <w:rPr>
                <w:sz w:val="20"/>
              </w:rPr>
            </w:pPr>
            <w:r w:rsidRPr="00737421">
              <w:rPr>
                <w:b/>
                <w:bCs/>
                <w:sz w:val="20"/>
                <w:szCs w:val="24"/>
              </w:rPr>
              <w:t>Viešinimo, informacijos sklaidos priemonė</w:t>
            </w:r>
            <w:r w:rsidRPr="00737421">
              <w:rPr>
                <w:sz w:val="20"/>
                <w:szCs w:val="24"/>
              </w:rPr>
              <w:t xml:space="preserve">, skirta </w:t>
            </w:r>
            <w:r w:rsidRPr="00737421">
              <w:rPr>
                <w:sz w:val="20"/>
              </w:rPr>
              <w:t xml:space="preserve">tikslinės grupės supažindinimui su mokymosi visą gyvenimą svarba, galimybėmis bei verslo kūrimo galimybėmis, siekiant elgsenos ir nuostatų pokyčio. Ši veikla bus palengvinanti kitų veiklų įgyvendinimą, pritrauks dalyvius, keis tikslinės grupės bei darbdavių nuostata (bus skirta </w:t>
            </w:r>
            <w:r>
              <w:rPr>
                <w:sz w:val="20"/>
              </w:rPr>
              <w:t>215</w:t>
            </w:r>
            <w:r w:rsidRPr="00737421">
              <w:rPr>
                <w:sz w:val="20"/>
              </w:rPr>
              <w:t xml:space="preserve"> 000 Eur)</w:t>
            </w:r>
            <w:r>
              <w:rPr>
                <w:sz w:val="20"/>
              </w:rPr>
              <w:t>.</w:t>
            </w:r>
          </w:p>
          <w:p w14:paraId="5A02F029" w14:textId="77777777" w:rsidR="00974557" w:rsidRPr="00086AA6" w:rsidRDefault="00974557" w:rsidP="00974557">
            <w:pPr>
              <w:pStyle w:val="Sraopastraipa"/>
              <w:tabs>
                <w:tab w:val="left" w:pos="553"/>
              </w:tabs>
              <w:ind w:left="31" w:firstLine="428"/>
              <w:jc w:val="both"/>
              <w:rPr>
                <w:b/>
                <w:bCs/>
                <w:sz w:val="20"/>
                <w:lang w:val="en-US"/>
              </w:rPr>
            </w:pPr>
            <w:r>
              <w:rPr>
                <w:b/>
                <w:bCs/>
                <w:sz w:val="20"/>
              </w:rPr>
              <w:t xml:space="preserve">ADPR skirtas finansavimas, nuo kurio skaičiuojamos priemonių proporcijos – </w:t>
            </w:r>
            <w:r>
              <w:rPr>
                <w:b/>
                <w:bCs/>
                <w:sz w:val="20"/>
                <w:lang w:val="en-US"/>
              </w:rPr>
              <w:t>269 831 297 Eur.</w:t>
            </w:r>
          </w:p>
          <w:p w14:paraId="3DC44836" w14:textId="77777777" w:rsidR="00974557" w:rsidRPr="005436CD" w:rsidRDefault="00974557" w:rsidP="00974557">
            <w:pPr>
              <w:pStyle w:val="Sraopastraipa"/>
              <w:ind w:left="360" w:hanging="360"/>
              <w:rPr>
                <w:b/>
                <w:bCs/>
                <w:sz w:val="20"/>
              </w:rPr>
            </w:pPr>
          </w:p>
          <w:p w14:paraId="2E130800" w14:textId="77777777" w:rsidR="00974557" w:rsidRPr="005436CD" w:rsidRDefault="00974557" w:rsidP="00974557">
            <w:pPr>
              <w:pStyle w:val="Sraopastraipa"/>
              <w:ind w:left="32" w:firstLine="427"/>
              <w:rPr>
                <w:b/>
                <w:bCs/>
                <w:sz w:val="20"/>
              </w:rPr>
            </w:pPr>
            <w:r w:rsidRPr="00464331">
              <w:rPr>
                <w:b/>
                <w:bCs/>
                <w:sz w:val="20"/>
              </w:rPr>
              <w:t xml:space="preserve">Profesinės reabilitacijos programa, įgyvendinama pagal naują modelį, aprašytą </w:t>
            </w:r>
            <w:r w:rsidRPr="00464331">
              <w:rPr>
                <w:rFonts w:asciiTheme="minorHAnsi" w:eastAsiaTheme="minorHAnsi" w:hAnsiTheme="minorHAnsi" w:cstheme="minorBidi"/>
                <w:b/>
                <w:bCs/>
                <w:sz w:val="20"/>
                <w:szCs w:val="22"/>
              </w:rPr>
              <w:t xml:space="preserve"> </w:t>
            </w:r>
            <w:r w:rsidRPr="00464331">
              <w:rPr>
                <w:b/>
                <w:bCs/>
                <w:sz w:val="20"/>
              </w:rPr>
              <w:t>III skyriaus pirmajame skirsnyje.</w:t>
            </w:r>
            <w:r>
              <w:rPr>
                <w:b/>
                <w:bCs/>
                <w:sz w:val="20"/>
              </w:rPr>
              <w:t xml:space="preserve"> </w:t>
            </w:r>
            <w:r w:rsidRPr="00464331">
              <w:rPr>
                <w:sz w:val="20"/>
              </w:rPr>
              <w:t>Dalyvaus 5069 asmenys su negalia,  bus skirta 28 842 442 Eur.</w:t>
            </w:r>
          </w:p>
          <w:p w14:paraId="2B26AD4F" w14:textId="77777777" w:rsidR="00974557" w:rsidRDefault="00974557" w:rsidP="00974557">
            <w:pPr>
              <w:jc w:val="both"/>
              <w:rPr>
                <w:i/>
                <w:sz w:val="20"/>
                <w:u w:val="single"/>
              </w:rPr>
            </w:pPr>
          </w:p>
          <w:p w14:paraId="05D38A37" w14:textId="77777777" w:rsidR="00974557" w:rsidRPr="00170522" w:rsidRDefault="00974557" w:rsidP="00974557">
            <w:pPr>
              <w:jc w:val="both"/>
              <w:rPr>
                <w:iCs/>
                <w:sz w:val="20"/>
              </w:rPr>
            </w:pPr>
            <w:r w:rsidRPr="003F2D40">
              <w:rPr>
                <w:i/>
                <w:sz w:val="20"/>
                <w:u w:val="single"/>
              </w:rPr>
              <w:t>Tikslinė grupė</w:t>
            </w:r>
            <w:r>
              <w:rPr>
                <w:iCs/>
                <w:sz w:val="20"/>
              </w:rPr>
              <w:t>: Užimtumo tarnyboje registruoti bedarbiai (</w:t>
            </w:r>
            <w:r w:rsidRPr="001B0AE0">
              <w:rPr>
                <w:iCs/>
                <w:sz w:val="20"/>
              </w:rPr>
              <w:t>ypač nekvalifikuoti asmen</w:t>
            </w:r>
            <w:r>
              <w:rPr>
                <w:iCs/>
                <w:sz w:val="20"/>
              </w:rPr>
              <w:t>y</w:t>
            </w:r>
            <w:r w:rsidRPr="001B0AE0">
              <w:rPr>
                <w:iCs/>
                <w:sz w:val="20"/>
              </w:rPr>
              <w:t>s, ilgalaikia</w:t>
            </w:r>
            <w:r>
              <w:rPr>
                <w:iCs/>
                <w:sz w:val="20"/>
              </w:rPr>
              <w:t>i</w:t>
            </w:r>
            <w:r w:rsidRPr="001B0AE0">
              <w:rPr>
                <w:iCs/>
                <w:sz w:val="20"/>
              </w:rPr>
              <w:t xml:space="preserve"> bedarbia</w:t>
            </w:r>
            <w:r>
              <w:rPr>
                <w:iCs/>
                <w:sz w:val="20"/>
              </w:rPr>
              <w:t>i</w:t>
            </w:r>
            <w:r w:rsidRPr="001B0AE0">
              <w:rPr>
                <w:iCs/>
                <w:sz w:val="20"/>
              </w:rPr>
              <w:t>, vyresnio amžiaus asmen</w:t>
            </w:r>
            <w:r>
              <w:rPr>
                <w:iCs/>
                <w:sz w:val="20"/>
              </w:rPr>
              <w:t>ys (45 m. ir daugiau)</w:t>
            </w:r>
            <w:r w:rsidRPr="001B0AE0">
              <w:rPr>
                <w:iCs/>
                <w:sz w:val="20"/>
              </w:rPr>
              <w:t xml:space="preserve">, </w:t>
            </w:r>
            <w:r>
              <w:rPr>
                <w:iCs/>
                <w:sz w:val="20"/>
              </w:rPr>
              <w:t>jaunimas iki 29 m.</w:t>
            </w:r>
            <w:r w:rsidRPr="001B0AE0">
              <w:rPr>
                <w:iCs/>
                <w:sz w:val="20"/>
              </w:rPr>
              <w:t xml:space="preserve">, </w:t>
            </w:r>
            <w:r>
              <w:rPr>
                <w:iCs/>
                <w:sz w:val="20"/>
              </w:rPr>
              <w:t>neįgalieji ir kt.), nurodyti Užimtumo įstatymo 25 str. 1-13 d</w:t>
            </w:r>
            <w:r w:rsidRPr="001B0AE0">
              <w:rPr>
                <w:iCs/>
                <w:sz w:val="20"/>
              </w:rPr>
              <w:t>.</w:t>
            </w:r>
            <w:r>
              <w:rPr>
                <w:iCs/>
                <w:sz w:val="20"/>
              </w:rPr>
              <w:t xml:space="preserve"> </w:t>
            </w:r>
          </w:p>
          <w:p w14:paraId="1F6A23A5" w14:textId="77777777" w:rsidR="00974557" w:rsidRPr="00263DEC" w:rsidRDefault="00974557" w:rsidP="00974557">
            <w:pPr>
              <w:jc w:val="both"/>
              <w:rPr>
                <w:iCs/>
                <w:sz w:val="20"/>
              </w:rPr>
            </w:pPr>
            <w:r w:rsidRPr="003F2D40">
              <w:rPr>
                <w:i/>
                <w:sz w:val="20"/>
                <w:u w:val="single"/>
              </w:rPr>
              <w:t xml:space="preserve"> </w:t>
            </w:r>
            <w:r>
              <w:rPr>
                <w:i/>
                <w:sz w:val="20"/>
                <w:u w:val="single"/>
              </w:rPr>
              <w:t>V</w:t>
            </w:r>
            <w:r w:rsidRPr="003F2D40">
              <w:rPr>
                <w:i/>
                <w:sz w:val="20"/>
                <w:u w:val="single"/>
              </w:rPr>
              <w:t>ykdytojas:</w:t>
            </w:r>
            <w:r>
              <w:rPr>
                <w:iCs/>
                <w:sz w:val="20"/>
              </w:rPr>
              <w:t xml:space="preserve"> Užimtumo tarnyba. Gali būti vykdoma pasitelkiant partnerius.</w:t>
            </w:r>
          </w:p>
          <w:p w14:paraId="45E6253E" w14:textId="77777777" w:rsidR="00974557" w:rsidRDefault="00974557" w:rsidP="00974557">
            <w:pPr>
              <w:jc w:val="both"/>
              <w:rPr>
                <w:iCs/>
                <w:sz w:val="20"/>
              </w:rPr>
            </w:pPr>
            <w:r w:rsidRPr="00170522">
              <w:rPr>
                <w:i/>
                <w:sz w:val="20"/>
                <w:u w:val="single"/>
              </w:rPr>
              <w:t>Veiklų vykdymo vieta:</w:t>
            </w:r>
            <w:r>
              <w:rPr>
                <w:iCs/>
                <w:sz w:val="20"/>
              </w:rPr>
              <w:t xml:space="preserve"> veikla bus vykdoma visoje LR teritorijoje. </w:t>
            </w:r>
          </w:p>
          <w:p w14:paraId="292F8D1F" w14:textId="77777777" w:rsidR="00974557" w:rsidRDefault="00974557" w:rsidP="00974557">
            <w:pPr>
              <w:jc w:val="both"/>
              <w:rPr>
                <w:iCs/>
                <w:sz w:val="20"/>
              </w:rPr>
            </w:pPr>
            <w:r w:rsidRPr="00170522">
              <w:rPr>
                <w:i/>
                <w:sz w:val="20"/>
                <w:u w:val="single"/>
              </w:rPr>
              <w:t xml:space="preserve">Siekiami rezultatai: </w:t>
            </w:r>
            <w:r>
              <w:rPr>
                <w:color w:val="000000"/>
              </w:rPr>
              <w:t xml:space="preserve"> </w:t>
            </w:r>
            <w:r w:rsidRPr="00170522">
              <w:rPr>
                <w:color w:val="000000"/>
                <w:sz w:val="20"/>
              </w:rPr>
              <w:t>Veikl</w:t>
            </w:r>
            <w:r>
              <w:rPr>
                <w:color w:val="000000"/>
                <w:sz w:val="20"/>
              </w:rPr>
              <w:t>a</w:t>
            </w:r>
            <w:r w:rsidRPr="00170522">
              <w:rPr>
                <w:color w:val="000000"/>
                <w:sz w:val="20"/>
              </w:rPr>
              <w:t>/p</w:t>
            </w:r>
            <w:r w:rsidRPr="00170522">
              <w:rPr>
                <w:iCs/>
                <w:sz w:val="20"/>
              </w:rPr>
              <w:t xml:space="preserve">riemonės prisidės prie darbo pasiūlos paklausos suderinamumo, skatins </w:t>
            </w:r>
            <w:r>
              <w:rPr>
                <w:iCs/>
                <w:sz w:val="20"/>
              </w:rPr>
              <w:t xml:space="preserve">bedarbių </w:t>
            </w:r>
            <w:r w:rsidRPr="00170522">
              <w:rPr>
                <w:iCs/>
                <w:sz w:val="20"/>
              </w:rPr>
              <w:t>asmenų</w:t>
            </w:r>
            <w:r>
              <w:rPr>
                <w:iCs/>
                <w:sz w:val="20"/>
              </w:rPr>
              <w:t xml:space="preserve"> tva</w:t>
            </w:r>
            <w:r w:rsidRPr="00170522">
              <w:rPr>
                <w:iCs/>
                <w:sz w:val="20"/>
              </w:rPr>
              <w:t>resnę integraciją į darbo rinką</w:t>
            </w:r>
            <w:r>
              <w:rPr>
                <w:iCs/>
                <w:sz w:val="20"/>
              </w:rPr>
              <w:t>, skatins tikslinės grupės užimtumą</w:t>
            </w:r>
            <w:r w:rsidRPr="00170522">
              <w:rPr>
                <w:iCs/>
                <w:sz w:val="20"/>
              </w:rPr>
              <w:t>.</w:t>
            </w:r>
          </w:p>
          <w:p w14:paraId="2045B0AF" w14:textId="77777777" w:rsidR="00974557" w:rsidRDefault="00974557" w:rsidP="00974557">
            <w:pPr>
              <w:tabs>
                <w:tab w:val="left" w:pos="860"/>
              </w:tabs>
              <w:jc w:val="both"/>
              <w:rPr>
                <w:b/>
                <w:bCs/>
                <w:color w:val="000000"/>
                <w:sz w:val="20"/>
              </w:rPr>
            </w:pPr>
            <w:r w:rsidRPr="00E46BA0">
              <w:rPr>
                <w:i/>
                <w:sz w:val="20"/>
                <w:u w:val="single"/>
              </w:rPr>
              <w:t xml:space="preserve">Finansavimo </w:t>
            </w:r>
            <w:r>
              <w:rPr>
                <w:i/>
                <w:sz w:val="20"/>
                <w:u w:val="single"/>
              </w:rPr>
              <w:t>šaltiniai</w:t>
            </w:r>
            <w:r w:rsidRPr="00F55F42">
              <w:rPr>
                <w:i/>
                <w:sz w:val="20"/>
                <w:u w:val="single"/>
              </w:rPr>
              <w:t>:</w:t>
            </w:r>
            <w:r>
              <w:rPr>
                <w:i/>
                <w:sz w:val="20"/>
                <w:u w:val="single"/>
              </w:rPr>
              <w:t xml:space="preserve"> </w:t>
            </w:r>
            <w:r w:rsidRPr="00B91237">
              <w:rPr>
                <w:color w:val="000000"/>
                <w:sz w:val="20"/>
                <w:lang w:eastAsia="lt-LT"/>
              </w:rPr>
              <w:t>2021–2027 metų Europos Sąjungos fondų investicijų programos lėšos.</w:t>
            </w:r>
          </w:p>
          <w:p w14:paraId="2C97FBEC" w14:textId="77777777" w:rsidR="00974557" w:rsidRDefault="00974557" w:rsidP="00974557">
            <w:pPr>
              <w:tabs>
                <w:tab w:val="left" w:pos="860"/>
              </w:tabs>
              <w:jc w:val="both"/>
              <w:rPr>
                <w:i/>
                <w:iCs/>
                <w:color w:val="000000"/>
                <w:sz w:val="20"/>
                <w:u w:val="single"/>
              </w:rPr>
            </w:pPr>
            <w:r w:rsidRPr="006209E5">
              <w:rPr>
                <w:i/>
                <w:iCs/>
                <w:color w:val="000000"/>
                <w:sz w:val="20"/>
                <w:u w:val="single"/>
              </w:rPr>
              <w:t>Veiklos įgyvendinimo metu bus prisidedama prie Nacionalinio pažangos plano horizontaliųjų principų įgyvendinimo.</w:t>
            </w:r>
          </w:p>
          <w:p w14:paraId="1E492009" w14:textId="77777777" w:rsidR="00974557" w:rsidRDefault="00974557" w:rsidP="00974557">
            <w:pPr>
              <w:tabs>
                <w:tab w:val="left" w:pos="860"/>
              </w:tabs>
              <w:jc w:val="both"/>
              <w:rPr>
                <w:color w:val="000000"/>
                <w:sz w:val="20"/>
                <w:lang w:val="en-US" w:eastAsia="lt-LT"/>
              </w:rPr>
            </w:pPr>
          </w:p>
          <w:p w14:paraId="765EC864" w14:textId="5AA20B12" w:rsidR="00974557" w:rsidRPr="00851DEB" w:rsidRDefault="00974557" w:rsidP="008E6037">
            <w:pPr>
              <w:tabs>
                <w:tab w:val="left" w:pos="860"/>
              </w:tabs>
              <w:ind w:firstLine="459"/>
              <w:jc w:val="both"/>
              <w:rPr>
                <w:b/>
                <w:bCs/>
                <w:sz w:val="20"/>
                <w:lang w:eastAsia="lt-LT"/>
              </w:rPr>
            </w:pPr>
            <w:r w:rsidRPr="00851DEB">
              <w:rPr>
                <w:b/>
                <w:bCs/>
                <w:sz w:val="20"/>
                <w:lang w:eastAsia="lt-LT"/>
              </w:rPr>
              <w:t xml:space="preserve">Veikla „Vyresnio amžiaus asmenų potencialo dalyvauti darbo rinkoje didinimas” įgyvendinamas pagal bandomąjį modelį, </w:t>
            </w:r>
            <w:r w:rsidR="008E6037" w:rsidRPr="00851DEB">
              <w:rPr>
                <w:b/>
                <w:bCs/>
                <w:sz w:val="20"/>
                <w:lang w:eastAsia="lt-LT"/>
              </w:rPr>
              <w:t xml:space="preserve">anksčiau </w:t>
            </w:r>
            <w:r w:rsidRPr="00851DEB">
              <w:rPr>
                <w:b/>
                <w:bCs/>
                <w:sz w:val="20"/>
                <w:lang w:eastAsia="lt-LT"/>
              </w:rPr>
              <w:t xml:space="preserve">aprašytą </w:t>
            </w:r>
            <w:r w:rsidR="008E6037" w:rsidRPr="00851DEB">
              <w:rPr>
                <w:b/>
                <w:bCs/>
                <w:sz w:val="20"/>
                <w:lang w:eastAsia="lt-LT"/>
              </w:rPr>
              <w:t>šiame</w:t>
            </w:r>
            <w:r w:rsidRPr="00851DEB">
              <w:rPr>
                <w:b/>
                <w:bCs/>
                <w:sz w:val="20"/>
                <w:lang w:eastAsia="lt-LT"/>
              </w:rPr>
              <w:t xml:space="preserve"> skirsnyje.</w:t>
            </w:r>
          </w:p>
          <w:p w14:paraId="3CB2D392" w14:textId="0226AC31" w:rsidR="00974557" w:rsidRPr="00851DEB" w:rsidRDefault="00974557" w:rsidP="008E6037">
            <w:pPr>
              <w:tabs>
                <w:tab w:val="left" w:pos="860"/>
              </w:tabs>
              <w:ind w:firstLine="459"/>
              <w:jc w:val="both"/>
              <w:rPr>
                <w:sz w:val="20"/>
                <w:lang w:eastAsia="lt-LT"/>
              </w:rPr>
            </w:pPr>
            <w:r w:rsidRPr="00851DEB">
              <w:rPr>
                <w:sz w:val="20"/>
                <w:lang w:eastAsia="lt-LT"/>
              </w:rPr>
              <w:t>Paslaugas planuojama suteikti 2700 asmenų</w:t>
            </w:r>
            <w:r w:rsidR="008E6037" w:rsidRPr="00851DEB">
              <w:rPr>
                <w:sz w:val="20"/>
                <w:lang w:eastAsia="lt-LT"/>
              </w:rPr>
              <w:t>, projektui įgyvendinti skiriama 4 052 776 Eur</w:t>
            </w:r>
            <w:r w:rsidRPr="00851DEB">
              <w:rPr>
                <w:sz w:val="20"/>
                <w:lang w:eastAsia="lt-LT"/>
              </w:rPr>
              <w:t>.</w:t>
            </w:r>
          </w:p>
          <w:p w14:paraId="336B4E06" w14:textId="77777777" w:rsidR="00974557" w:rsidRPr="00851DEB" w:rsidRDefault="00974557" w:rsidP="00974557">
            <w:pPr>
              <w:jc w:val="both"/>
              <w:rPr>
                <w:iCs/>
                <w:sz w:val="20"/>
              </w:rPr>
            </w:pPr>
            <w:r w:rsidRPr="00851DEB">
              <w:rPr>
                <w:i/>
                <w:sz w:val="20"/>
                <w:u w:val="single"/>
              </w:rPr>
              <w:t>Tikslinė grupė</w:t>
            </w:r>
            <w:r w:rsidRPr="00851DEB">
              <w:rPr>
                <w:iCs/>
                <w:sz w:val="20"/>
              </w:rPr>
              <w:t>: 55 m. ir vyresni darbingo amžiaus Užimtumo tarnyboje registruoti bedarbiai, nedirbantys ilgiau nei 4 mėnesius.</w:t>
            </w:r>
          </w:p>
          <w:p w14:paraId="369D08AF" w14:textId="77777777" w:rsidR="00974557" w:rsidRPr="00851DEB" w:rsidRDefault="00974557" w:rsidP="00974557">
            <w:pPr>
              <w:jc w:val="both"/>
              <w:rPr>
                <w:iCs/>
                <w:sz w:val="20"/>
              </w:rPr>
            </w:pPr>
            <w:r w:rsidRPr="00851DEB">
              <w:rPr>
                <w:i/>
                <w:sz w:val="20"/>
                <w:u w:val="single"/>
              </w:rPr>
              <w:t>Vykdytojas:</w:t>
            </w:r>
            <w:r w:rsidRPr="00851DEB">
              <w:rPr>
                <w:iCs/>
                <w:sz w:val="20"/>
              </w:rPr>
              <w:t xml:space="preserve"> Užimtumo tarnyba. Paslaugas teiks viešųjų pirkimų būdu atrinkti paslaugų teikėjai. Partneriai nebus pasitelkiami.</w:t>
            </w:r>
          </w:p>
          <w:p w14:paraId="4162E682" w14:textId="77777777" w:rsidR="00974557" w:rsidRPr="00851DEB" w:rsidRDefault="00974557" w:rsidP="00974557">
            <w:pPr>
              <w:jc w:val="both"/>
              <w:rPr>
                <w:iCs/>
                <w:sz w:val="20"/>
              </w:rPr>
            </w:pPr>
            <w:r w:rsidRPr="00851DEB">
              <w:rPr>
                <w:i/>
                <w:sz w:val="20"/>
                <w:u w:val="single"/>
              </w:rPr>
              <w:t>Veiklų vykdymo vieta:</w:t>
            </w:r>
            <w:r w:rsidRPr="00851DEB">
              <w:rPr>
                <w:iCs/>
                <w:sz w:val="20"/>
              </w:rPr>
              <w:t xml:space="preserve"> veikla bus vykdoma Užimtumo tarnybos atrinktose teritorijose – rajonų ir mažesnių miestų savivaldybėse, kuriose Užimtumo tarnyboje yra pakankamai registruotų laisvų darbo vietų. </w:t>
            </w:r>
          </w:p>
          <w:p w14:paraId="0A31E744" w14:textId="77777777" w:rsidR="00974557" w:rsidRPr="00851DEB" w:rsidRDefault="00974557" w:rsidP="00974557">
            <w:pPr>
              <w:jc w:val="both"/>
              <w:rPr>
                <w:iCs/>
                <w:sz w:val="20"/>
              </w:rPr>
            </w:pPr>
            <w:r w:rsidRPr="00851DEB">
              <w:rPr>
                <w:i/>
                <w:sz w:val="20"/>
                <w:u w:val="single"/>
              </w:rPr>
              <w:t xml:space="preserve">Siekiami rezultatai: </w:t>
            </w:r>
            <w:r w:rsidRPr="00851DEB">
              <w:rPr>
                <w:sz w:val="20"/>
              </w:rPr>
              <w:t>veikla</w:t>
            </w:r>
            <w:r w:rsidRPr="00851DEB">
              <w:rPr>
                <w:iCs/>
                <w:sz w:val="20"/>
              </w:rPr>
              <w:t xml:space="preserve"> prisidės prie tikslinės grupės konkurencingumo darbo rinkoje didinimo, skatins asmenų tvaresnę integraciją į darbo rinką. Taip pat bus įvertintas tikslinei grupei teiktų paslaugų poveikis užimtumui, siekiant apsvarstyti galimybę keisti teisinį reguliavimą įtraukiant paslaugas į darbo rinkos paslaugų sąrašą.</w:t>
            </w:r>
          </w:p>
          <w:p w14:paraId="3781CD9B" w14:textId="77777777" w:rsidR="00974557" w:rsidRPr="00851DEB" w:rsidRDefault="00974557" w:rsidP="00974557">
            <w:pPr>
              <w:tabs>
                <w:tab w:val="left" w:pos="860"/>
              </w:tabs>
              <w:jc w:val="both"/>
              <w:rPr>
                <w:sz w:val="20"/>
              </w:rPr>
            </w:pPr>
            <w:r w:rsidRPr="00851DEB">
              <w:rPr>
                <w:i/>
                <w:iCs/>
                <w:sz w:val="20"/>
                <w:u w:val="single"/>
              </w:rPr>
              <w:t>Veiklos įgyvendinimo metu bus prisidedama prie Nacionalinio pažangos plano horizontaliųjų principų įgyvendinimo</w:t>
            </w:r>
            <w:r w:rsidRPr="00851DEB">
              <w:rPr>
                <w:sz w:val="20"/>
              </w:rPr>
              <w:t>.</w:t>
            </w:r>
          </w:p>
          <w:p w14:paraId="09B98C1A" w14:textId="77777777" w:rsidR="00974557" w:rsidRPr="00851DEB" w:rsidRDefault="00974557" w:rsidP="00974557">
            <w:pPr>
              <w:tabs>
                <w:tab w:val="left" w:pos="860"/>
              </w:tabs>
              <w:jc w:val="both"/>
              <w:rPr>
                <w:sz w:val="20"/>
                <w:lang w:eastAsia="lt-LT"/>
              </w:rPr>
            </w:pPr>
            <w:r w:rsidRPr="00851DEB">
              <w:rPr>
                <w:i/>
                <w:sz w:val="20"/>
                <w:u w:val="single"/>
              </w:rPr>
              <w:t xml:space="preserve">Finansavimo šaltiniai: </w:t>
            </w:r>
            <w:r w:rsidRPr="00851DEB">
              <w:rPr>
                <w:sz w:val="20"/>
                <w:lang w:eastAsia="lt-LT"/>
              </w:rPr>
              <w:t xml:space="preserve">2021–2027 metų Europos Sąjungos fondų investicijų programos lėšos. </w:t>
            </w:r>
          </w:p>
          <w:p w14:paraId="749254A6" w14:textId="77777777" w:rsidR="00E4650C" w:rsidRPr="00851DEB" w:rsidRDefault="00E4650C" w:rsidP="00B804B9">
            <w:pPr>
              <w:jc w:val="both"/>
              <w:rPr>
                <w:bCs/>
                <w:sz w:val="20"/>
              </w:rPr>
            </w:pPr>
          </w:p>
          <w:p w14:paraId="781E0F77" w14:textId="77777777" w:rsidR="00147EAB" w:rsidRDefault="00147EAB" w:rsidP="00275F83">
            <w:pPr>
              <w:jc w:val="both"/>
              <w:rPr>
                <w:bCs/>
                <w:sz w:val="20"/>
              </w:rPr>
            </w:pPr>
          </w:p>
          <w:p w14:paraId="1EE4CF93" w14:textId="73BE896B" w:rsidR="00E00119" w:rsidRPr="00E00119" w:rsidRDefault="00E00119" w:rsidP="00E00119">
            <w:pPr>
              <w:pStyle w:val="Sraopastraipa"/>
              <w:tabs>
                <w:tab w:val="left" w:pos="598"/>
              </w:tabs>
              <w:ind w:left="0"/>
              <w:contextualSpacing w:val="0"/>
              <w:jc w:val="center"/>
              <w:rPr>
                <w:i/>
                <w:sz w:val="20"/>
              </w:rPr>
            </w:pPr>
            <w:r>
              <w:rPr>
                <w:i/>
                <w:sz w:val="20"/>
              </w:rPr>
              <w:t xml:space="preserve">2. </w:t>
            </w:r>
            <w:r w:rsidRPr="00E00119">
              <w:rPr>
                <w:i/>
                <w:sz w:val="20"/>
              </w:rPr>
              <w:t>REGULIACINĖ / INVESTICINĖ VEIKLA</w:t>
            </w:r>
          </w:p>
          <w:p w14:paraId="4AFC06E7" w14:textId="77777777" w:rsidR="00E00119" w:rsidRDefault="00E00119" w:rsidP="00E00119">
            <w:pPr>
              <w:pStyle w:val="Sraopastraipa"/>
              <w:tabs>
                <w:tab w:val="left" w:pos="598"/>
              </w:tabs>
              <w:ind w:left="0"/>
              <w:jc w:val="center"/>
              <w:rPr>
                <w:i/>
                <w:sz w:val="20"/>
              </w:rPr>
            </w:pPr>
            <w:r w:rsidRPr="00E00119">
              <w:rPr>
                <w:i/>
                <w:sz w:val="20"/>
              </w:rPr>
              <w:t>„UŽIMTUMO RĖMIMO PRIEMONIŲ APIMTIES IR ĮVAIROVĖS DIDINIMAS, PRISIDEDANT PRIE SKAITMENINĖS IR ŽALIOSIOS TRANSFORMACIJOS TIKSLŲ SIEKIMO IR ŽIEDINĖS EKONOMIKOS SKATINIMO“</w:t>
            </w:r>
          </w:p>
          <w:p w14:paraId="0551D06E" w14:textId="77777777" w:rsidR="00E00119" w:rsidRPr="00E00119" w:rsidRDefault="00E00119" w:rsidP="00E00119">
            <w:pPr>
              <w:pStyle w:val="Sraopastraipa"/>
              <w:tabs>
                <w:tab w:val="left" w:pos="598"/>
              </w:tabs>
              <w:ind w:left="0"/>
              <w:jc w:val="center"/>
              <w:rPr>
                <w:i/>
                <w:sz w:val="20"/>
              </w:rPr>
            </w:pPr>
          </w:p>
          <w:p w14:paraId="41A1B737" w14:textId="77777777" w:rsidR="00E00119" w:rsidRPr="00780DF8" w:rsidRDefault="00E00119" w:rsidP="00E00119">
            <w:pPr>
              <w:tabs>
                <w:tab w:val="left" w:pos="576"/>
              </w:tabs>
              <w:ind w:firstLine="459"/>
              <w:jc w:val="both"/>
              <w:rPr>
                <w:sz w:val="20"/>
              </w:rPr>
            </w:pPr>
            <w:r>
              <w:rPr>
                <w:b/>
                <w:bCs/>
                <w:sz w:val="20"/>
              </w:rPr>
              <w:t xml:space="preserve">2.1. </w:t>
            </w:r>
            <w:r w:rsidRPr="00530FBE">
              <w:rPr>
                <w:b/>
                <w:bCs/>
                <w:sz w:val="20"/>
              </w:rPr>
              <w:t xml:space="preserve">Užimtumo rėmimo sistemą reglamentuojančių teisės aktų pakeitimų dėl bandomųjų priemonių įgyvendinimo reglamentavimo parengimas ir patvirtinimas (reguliacinė priemonė) –  </w:t>
            </w:r>
            <w:r w:rsidRPr="00530FBE">
              <w:rPr>
                <w:sz w:val="20"/>
              </w:rPr>
              <w:t>bus parengti užimtumo rėmimo</w:t>
            </w:r>
            <w:r w:rsidRPr="00780DF8">
              <w:rPr>
                <w:sz w:val="20"/>
              </w:rPr>
              <w:t xml:space="preserve"> sistemą reglamentuojantys teisės aktų pakeitimai dėl bandomųjų priemonių įgyvendinimo reglamentavimo (verslumo skatinimo priemonei ir kvalifikacijų ir kompetencijų įgijimo priemonei, daugiausia dėmesio skiriant skaitmeninei ir žaliajai transformacijai).</w:t>
            </w:r>
          </w:p>
          <w:p w14:paraId="73FE9703" w14:textId="77777777" w:rsidR="00E00119" w:rsidRPr="00982FE2" w:rsidRDefault="00E00119" w:rsidP="00E00119">
            <w:pPr>
              <w:tabs>
                <w:tab w:val="left" w:pos="576"/>
              </w:tabs>
              <w:jc w:val="both"/>
              <w:rPr>
                <w:iCs/>
                <w:sz w:val="20"/>
              </w:rPr>
            </w:pPr>
            <w:r w:rsidRPr="00982FE2">
              <w:rPr>
                <w:sz w:val="20"/>
              </w:rPr>
              <w:t xml:space="preserve">Teisės aktuose (Užimtumo įstatyme ir </w:t>
            </w:r>
            <w:r>
              <w:rPr>
                <w:sz w:val="20"/>
              </w:rPr>
              <w:t>S</w:t>
            </w:r>
            <w:r w:rsidRPr="00982FE2">
              <w:rPr>
                <w:sz w:val="20"/>
              </w:rPr>
              <w:t>ocialinės apsaugos ir darbo ministerijos bei Užimtumo tarnybos poįstatyminiuose teisės aktuose) bus nurodytas  naujų priemonių taikymo terminas, tikslinės grupės, atrankos kriterijai ir reikalavimai, siekiant atitikti skaitmeninės ir žaliosios transformacijos bei žiedinės ekonomikos tikslus,  naujai sukurtų darbo vietų tvarumo reikalavimai.</w:t>
            </w:r>
            <w:r w:rsidRPr="00982FE2">
              <w:rPr>
                <w:iCs/>
                <w:sz w:val="20"/>
              </w:rPr>
              <w:t xml:space="preserve"> </w:t>
            </w:r>
          </w:p>
          <w:p w14:paraId="08F44CB9" w14:textId="77777777" w:rsidR="00E00119" w:rsidRPr="00886CB5" w:rsidRDefault="00E00119" w:rsidP="00E00119">
            <w:pPr>
              <w:tabs>
                <w:tab w:val="left" w:pos="576"/>
              </w:tabs>
              <w:jc w:val="both"/>
              <w:rPr>
                <w:iCs/>
                <w:sz w:val="20"/>
              </w:rPr>
            </w:pPr>
            <w:r>
              <w:rPr>
                <w:iCs/>
                <w:sz w:val="20"/>
              </w:rPr>
              <w:t>Teisės aktai bus parengti iki 2022 m. II ketvirčio.</w:t>
            </w:r>
          </w:p>
          <w:p w14:paraId="1F3007C9" w14:textId="77777777" w:rsidR="00E00119" w:rsidRDefault="00E00119" w:rsidP="00E00119">
            <w:pPr>
              <w:tabs>
                <w:tab w:val="left" w:pos="576"/>
              </w:tabs>
              <w:contextualSpacing/>
              <w:jc w:val="both"/>
              <w:rPr>
                <w:sz w:val="20"/>
                <w:lang w:eastAsia="lt-LT"/>
              </w:rPr>
            </w:pPr>
          </w:p>
          <w:p w14:paraId="10A774CD" w14:textId="77777777" w:rsidR="00E00119" w:rsidRPr="00DF0FF4" w:rsidRDefault="00E00119" w:rsidP="00E00119">
            <w:pPr>
              <w:pStyle w:val="Sraopastraipa"/>
              <w:tabs>
                <w:tab w:val="left" w:pos="576"/>
              </w:tabs>
              <w:ind w:left="0" w:firstLine="459"/>
              <w:jc w:val="both"/>
              <w:rPr>
                <w:sz w:val="20"/>
              </w:rPr>
            </w:pPr>
            <w:r>
              <w:rPr>
                <w:b/>
                <w:bCs/>
                <w:sz w:val="20"/>
              </w:rPr>
              <w:t xml:space="preserve">2.2. </w:t>
            </w:r>
            <w:r w:rsidRPr="00DF0FF4">
              <w:rPr>
                <w:b/>
                <w:bCs/>
                <w:sz w:val="20"/>
              </w:rPr>
              <w:t>Kvalifikacijų ir kompetencijų įgijimo priemonė (investicinė priemonė)</w:t>
            </w:r>
            <w:r w:rsidRPr="00DF0FF4">
              <w:rPr>
                <w:sz w:val="20"/>
              </w:rPr>
              <w:t xml:space="preserve"> suteiks galimybę darbo ieškantiems asmenims (bedarbiams/užimtiems asmenims) mokytis ir įgyti aukštą pridėtinę vertę kuriančias kvalifikacijas ir kompetencijas pagal profesinio mokymo programas ir jų modulius bei  aukštojo mokslo modulius. Tokiu būdu profesinio mokymo priemonės taikymas bus orientuojamas į aukštos pridėtinės vertės sritį, o paramos mokymuisi priemonių spektras pasipildys nauja – neformaliojo suaugusiųjų švietimo priemone. Užimtiems asmenims bus sudaryta galimybė mokytis pameistrystės organizavimo forma bei įsivertinti ir pripažinti neformaliojo švietimo ir savišvietos būdu įgytas kompetencijas (šiuo metu užimti asmenys, Užimtumo tarnybos siuntimu gali dalyvauti tik profesinio mokymo priemonėje)..</w:t>
            </w:r>
          </w:p>
          <w:p w14:paraId="03389A98" w14:textId="77777777" w:rsidR="00E00119" w:rsidRPr="00202FA7" w:rsidRDefault="00E00119" w:rsidP="00E00119">
            <w:pPr>
              <w:tabs>
                <w:tab w:val="left" w:pos="576"/>
              </w:tabs>
              <w:contextualSpacing/>
              <w:jc w:val="both"/>
              <w:rPr>
                <w:sz w:val="20"/>
                <w:lang w:eastAsia="lt-LT"/>
              </w:rPr>
            </w:pPr>
            <w:r w:rsidRPr="00202FA7">
              <w:rPr>
                <w:i/>
                <w:iCs/>
                <w:sz w:val="20"/>
                <w:u w:val="single"/>
                <w:lang w:eastAsia="lt-LT"/>
              </w:rPr>
              <w:t>Tikslinė grupė</w:t>
            </w:r>
            <w:r w:rsidRPr="00202FA7">
              <w:rPr>
                <w:sz w:val="20"/>
                <w:lang w:eastAsia="lt-LT"/>
              </w:rPr>
              <w:t xml:space="preserve"> – bedarbiai ir užimti asmenys, registruoti Užimtumo tarnyboje, </w:t>
            </w:r>
            <w:r>
              <w:rPr>
                <w:sz w:val="20"/>
              </w:rPr>
              <w:t xml:space="preserve"> siekiantys mokytis ir įgyti </w:t>
            </w:r>
            <w:r w:rsidRPr="004C40EB">
              <w:rPr>
                <w:sz w:val="20"/>
              </w:rPr>
              <w:t>aukštą pridėtinę vertę kuriančias kvalifikacijas ir kompetencijas</w:t>
            </w:r>
            <w:r w:rsidRPr="00202FA7">
              <w:rPr>
                <w:sz w:val="20"/>
                <w:lang w:eastAsia="lt-LT"/>
              </w:rPr>
              <w:t>.</w:t>
            </w:r>
            <w:r w:rsidRPr="00202FA7">
              <w:t xml:space="preserve"> </w:t>
            </w:r>
            <w:r w:rsidRPr="0040541B">
              <w:rPr>
                <w:b/>
                <w:bCs/>
                <w:sz w:val="20"/>
                <w:lang w:eastAsia="lt-LT"/>
              </w:rPr>
              <w:t xml:space="preserve">Planuojama, kad priemonėje dalyvaus 19 </w:t>
            </w:r>
            <w:r>
              <w:rPr>
                <w:b/>
                <w:bCs/>
                <w:sz w:val="20"/>
                <w:lang w:eastAsia="lt-LT"/>
              </w:rPr>
              <w:t>683</w:t>
            </w:r>
            <w:r w:rsidRPr="0040541B">
              <w:rPr>
                <w:b/>
                <w:bCs/>
                <w:sz w:val="20"/>
                <w:lang w:eastAsia="lt-LT"/>
              </w:rPr>
              <w:t xml:space="preserve"> asmenų.</w:t>
            </w:r>
          </w:p>
          <w:p w14:paraId="2D8F5C96" w14:textId="77777777" w:rsidR="00E00119" w:rsidRDefault="00E00119" w:rsidP="00E00119">
            <w:pPr>
              <w:pStyle w:val="Sraopastraipa"/>
              <w:tabs>
                <w:tab w:val="left" w:pos="576"/>
              </w:tabs>
              <w:ind w:left="0"/>
              <w:jc w:val="both"/>
              <w:rPr>
                <w:b/>
                <w:bCs/>
                <w:sz w:val="20"/>
              </w:rPr>
            </w:pPr>
          </w:p>
          <w:p w14:paraId="6FDFB624" w14:textId="77777777" w:rsidR="00E00119" w:rsidRPr="00DF0FF4" w:rsidRDefault="00E00119" w:rsidP="00E00119">
            <w:pPr>
              <w:pStyle w:val="Sraopastraipa"/>
              <w:tabs>
                <w:tab w:val="left" w:pos="576"/>
              </w:tabs>
              <w:ind w:left="0" w:firstLine="459"/>
              <w:jc w:val="both"/>
              <w:rPr>
                <w:sz w:val="20"/>
              </w:rPr>
            </w:pPr>
            <w:r>
              <w:rPr>
                <w:b/>
                <w:bCs/>
                <w:sz w:val="20"/>
              </w:rPr>
              <w:t xml:space="preserve">2.3. </w:t>
            </w:r>
            <w:r w:rsidRPr="00DF0FF4">
              <w:rPr>
                <w:b/>
                <w:bCs/>
                <w:sz w:val="20"/>
              </w:rPr>
              <w:t>Verslumo skatinimo priemonė (investicinė priemonė)</w:t>
            </w:r>
            <w:r w:rsidRPr="00DF0FF4">
              <w:rPr>
                <w:sz w:val="20"/>
              </w:rPr>
              <w:t xml:space="preserve"> sudarys sąlygas efektyviau teikti paramą darbuotojams ir savarankiškai dirbusiems šalies gyventojams, kuriuos paveikė veiklos pokyčiai įmonėse, vykdomų veiklų nutraukimas dėl COVID – 19 pandemijos sukeltos krizinės situacijos. Bus investuojama į darbo vietų, prisidedančių prie skaitmeninės ir žaliosios transformacijos tikslų įgyvendinimo bei žiedinės ekonomikos skatinimo, steigimą, mokant subsidiją verslą kuriantiems asmenims su steigiamos darbo vietos darbo funkcijų atlikimu susijusioms darbo priemonėms įsigyti, montuoti, pritaikyti ir patalpoms, reikalingoms darbo vietai įrengti, remontuoti ar pritaikyti. Organizuojant priemonę bus atsižvelgiama į regionų/sektorių poreikius, didesnį dėmesį skiriant labiau pandemijos paveiktoms teritorijoms/sektoriams. </w:t>
            </w:r>
          </w:p>
          <w:p w14:paraId="745B7724" w14:textId="77777777" w:rsidR="00E00119" w:rsidRPr="00202FA7" w:rsidRDefault="00E00119" w:rsidP="00E00119">
            <w:pPr>
              <w:tabs>
                <w:tab w:val="left" w:pos="576"/>
              </w:tabs>
              <w:contextualSpacing/>
              <w:jc w:val="both"/>
              <w:rPr>
                <w:sz w:val="20"/>
              </w:rPr>
            </w:pPr>
            <w:r w:rsidRPr="00202FA7">
              <w:rPr>
                <w:i/>
                <w:iCs/>
                <w:sz w:val="20"/>
                <w:u w:val="single"/>
                <w:lang w:eastAsia="lt-LT"/>
              </w:rPr>
              <w:t xml:space="preserve">Tikslinė grupė – </w:t>
            </w:r>
            <w:r w:rsidRPr="00202FA7">
              <w:rPr>
                <w:sz w:val="20"/>
                <w:lang w:eastAsia="lt-LT"/>
              </w:rPr>
              <w:t xml:space="preserve">Užimtumo tarnyboje registruoti bedarbiai ir asmenys, keičiantys ekonominę veiklą, kuriuos paveikė veiklos pokyčiai įmonėse, vykdomų veiklų nutraukimas dėl </w:t>
            </w:r>
            <w:proofErr w:type="spellStart"/>
            <w:r w:rsidRPr="00202FA7">
              <w:rPr>
                <w:sz w:val="20"/>
                <w:lang w:eastAsia="lt-LT"/>
              </w:rPr>
              <w:t>Covid</w:t>
            </w:r>
            <w:proofErr w:type="spellEnd"/>
            <w:r w:rsidRPr="00202FA7">
              <w:rPr>
                <w:sz w:val="20"/>
                <w:lang w:eastAsia="lt-LT"/>
              </w:rPr>
              <w:t xml:space="preserve"> – 19 pandemijos sukeltos krizinės situacijos (sudarant galimybę steigti darbo vietą ne tik sau, bet ir kitam bedarbiui)</w:t>
            </w:r>
            <w:r w:rsidRPr="00202FA7">
              <w:rPr>
                <w:sz w:val="20"/>
              </w:rPr>
              <w:t xml:space="preserve">. </w:t>
            </w:r>
            <w:r w:rsidRPr="004271F7">
              <w:rPr>
                <w:b/>
                <w:bCs/>
                <w:sz w:val="20"/>
              </w:rPr>
              <w:t xml:space="preserve">Planuojama šią priemonę taikyti 1772 </w:t>
            </w:r>
            <w:r>
              <w:rPr>
                <w:b/>
                <w:bCs/>
                <w:sz w:val="20"/>
              </w:rPr>
              <w:t>dalyvių</w:t>
            </w:r>
            <w:r w:rsidRPr="00202FA7">
              <w:rPr>
                <w:sz w:val="20"/>
              </w:rPr>
              <w:t>.</w:t>
            </w:r>
          </w:p>
          <w:p w14:paraId="73F687DA" w14:textId="77777777" w:rsidR="00E00119" w:rsidRDefault="00E00119" w:rsidP="00E00119">
            <w:pPr>
              <w:pStyle w:val="Sraopastraipa"/>
              <w:ind w:left="0"/>
              <w:jc w:val="both"/>
              <w:rPr>
                <w:sz w:val="20"/>
              </w:rPr>
            </w:pPr>
          </w:p>
          <w:p w14:paraId="53C6A610" w14:textId="77777777" w:rsidR="00E00119" w:rsidRPr="004C40EB" w:rsidRDefault="00E00119" w:rsidP="00E00119">
            <w:pPr>
              <w:ind w:firstLine="459"/>
              <w:contextualSpacing/>
              <w:jc w:val="both"/>
              <w:rPr>
                <w:sz w:val="20"/>
              </w:rPr>
            </w:pPr>
            <w:r w:rsidRPr="004C40EB">
              <w:rPr>
                <w:sz w:val="20"/>
              </w:rPr>
              <w:t xml:space="preserve">Įgyvendinant priemonę, bus teikiamos konsultacijos verslui. Numatantiems kurti verslą asmenims bus organizuojami pažintiniai seminarai apie žiedinę ekonomiką bei Žaliąjį kursą, verslumo bei </w:t>
            </w:r>
            <w:proofErr w:type="spellStart"/>
            <w:r w:rsidRPr="004C40EB">
              <w:rPr>
                <w:sz w:val="20"/>
              </w:rPr>
              <w:t>bendradarbystės</w:t>
            </w:r>
            <w:proofErr w:type="spellEnd"/>
            <w:r w:rsidRPr="004C40EB">
              <w:rPr>
                <w:sz w:val="20"/>
              </w:rPr>
              <w:t xml:space="preserve"> kursai, kuriuose, sukurtų įrankių pagalba, verslininkams bus simuliuojami verslo kūrimo bei jų administravimo, išlaikymo bei plėtros situaciniai žaidimai, kurie padės stiprinti verslumo įgūdžius ir kompetencijas, verslo progresą. Siekiant užtikrinti naujo verslo tvarumą, po verslo įsteigimo, dar metus, numatoma padėti palaikyti verslą, teikiant individualias konsultacijas verslo finansavimo, partnerių paieškos, mokesčių, verslo, teisės, rinkodaros, finansų, personalo valdymo, verslo tobulinimo ir vystymo klausimais.</w:t>
            </w:r>
          </w:p>
          <w:p w14:paraId="06DD9500" w14:textId="77777777" w:rsidR="00E00119" w:rsidRPr="004C40EB" w:rsidRDefault="00E00119" w:rsidP="00E00119">
            <w:pPr>
              <w:contextualSpacing/>
              <w:jc w:val="both"/>
              <w:rPr>
                <w:b/>
                <w:bCs/>
                <w:sz w:val="20"/>
              </w:rPr>
            </w:pPr>
            <w:r w:rsidRPr="004C40EB">
              <w:rPr>
                <w:sz w:val="20"/>
              </w:rPr>
              <w:t xml:space="preserve">Įgyvendinant priemonę, tai pat </w:t>
            </w:r>
            <w:r w:rsidRPr="0040541B">
              <w:rPr>
                <w:b/>
                <w:bCs/>
                <w:sz w:val="20"/>
              </w:rPr>
              <w:t>bus suformuota Užimtumo tarnybos darbuotojų kompetencijų grupė</w:t>
            </w:r>
            <w:r w:rsidRPr="004C40EB">
              <w:rPr>
                <w:sz w:val="20"/>
              </w:rPr>
              <w:t>. Siekiama užtikrinti, kad Užimtumo tarnyba turėtų reikiamų veiklos pajėgumų savalaikės tiesioginės paramos teikimui ir galėtų kitaip prisidėti prie įvairių paramos teikimo būdų. Siekiant taiklesnio bei tvaresnio paslaugų teikimo, bus sudaryta papildomas kompetencijas turinti darbuotojų grupė, sutelksianti personalą, gebantį ne tik administruoti centralizuotai teikiamus dokumentus, organizuoti skaidrų paraiškų vertinimą, konsultuoti verslą ketinančius steigti paraiškų teikėjus, bet ir organizuos pastarųjų mokymus: verslo formos pasirinkimo, verslo valdymo (planavimas, organizavimas, vykdymas, kontrolė), marketingo, verslo rizikos valdymo ir kt. klausimais. Bus siekiama didinti Užimtumo tarnybos darbuotojų profesines kompetencijas, susijusias su žaliosios ir skaitmeninės transformacijos tikslų siekimu ir žiedinės ekonomikos skatinimu.</w:t>
            </w:r>
            <w:r>
              <w:t xml:space="preserve"> </w:t>
            </w:r>
            <w:r w:rsidRPr="000B145B">
              <w:rPr>
                <w:b/>
                <w:bCs/>
                <w:sz w:val="20"/>
              </w:rPr>
              <w:t>Darbuotojų kompetencijų didinimui bus skirta 0,4 mln. Eur</w:t>
            </w:r>
            <w:r>
              <w:rPr>
                <w:b/>
                <w:bCs/>
                <w:sz w:val="20"/>
              </w:rPr>
              <w:t>.</w:t>
            </w:r>
          </w:p>
          <w:p w14:paraId="7DA9C4AA" w14:textId="77777777" w:rsidR="00E00119" w:rsidRDefault="00E00119" w:rsidP="00E00119">
            <w:pPr>
              <w:contextualSpacing/>
              <w:jc w:val="both"/>
              <w:rPr>
                <w:sz w:val="20"/>
                <w:lang w:eastAsia="lt-LT"/>
              </w:rPr>
            </w:pPr>
          </w:p>
          <w:p w14:paraId="74EA9947" w14:textId="77777777" w:rsidR="00E00119" w:rsidRDefault="00E00119" w:rsidP="00E00119">
            <w:pPr>
              <w:ind w:firstLine="459"/>
              <w:contextualSpacing/>
              <w:jc w:val="both"/>
              <w:rPr>
                <w:sz w:val="20"/>
                <w:lang w:eastAsia="lt-LT"/>
              </w:rPr>
            </w:pPr>
            <w:r w:rsidRPr="0040541B">
              <w:rPr>
                <w:b/>
                <w:bCs/>
                <w:sz w:val="20"/>
                <w:lang w:eastAsia="lt-LT"/>
              </w:rPr>
              <w:t>Naujos verslumo skatinimo ir kvalifikacijų bei kompetencijų įgijimo priemonės bus organizuojamos parengiant ir įgyvendinant pilotinius projektus</w:t>
            </w:r>
            <w:r w:rsidRPr="00E935F9">
              <w:rPr>
                <w:sz w:val="20"/>
                <w:lang w:eastAsia="lt-LT"/>
              </w:rPr>
              <w:t>. Pasibaigus pilotiniams projektams ir atlikus jų poveikio vertinimą, bus svarstoma dėl priemonių įtraukimo į bendrą Užimtumo tarnybos veiklos modelį nacionaliniu lygmeniu.</w:t>
            </w:r>
          </w:p>
          <w:p w14:paraId="67072BCE" w14:textId="77777777" w:rsidR="00E00119" w:rsidRDefault="00E00119" w:rsidP="00E00119">
            <w:pPr>
              <w:jc w:val="both"/>
              <w:rPr>
                <w:i/>
                <w:sz w:val="20"/>
                <w:u w:val="single"/>
              </w:rPr>
            </w:pPr>
          </w:p>
          <w:p w14:paraId="19287726" w14:textId="77777777" w:rsidR="00E00119" w:rsidRPr="00263DEC" w:rsidRDefault="00E00119" w:rsidP="00E00119">
            <w:pPr>
              <w:jc w:val="both"/>
              <w:rPr>
                <w:iCs/>
                <w:sz w:val="20"/>
              </w:rPr>
            </w:pPr>
            <w:r w:rsidRPr="00263DEC">
              <w:rPr>
                <w:i/>
                <w:sz w:val="20"/>
                <w:u w:val="single"/>
              </w:rPr>
              <w:t>Vykdytojas:</w:t>
            </w:r>
            <w:r w:rsidRPr="00263DEC">
              <w:rPr>
                <w:iCs/>
                <w:sz w:val="20"/>
              </w:rPr>
              <w:t xml:space="preserve"> Užimtumo tarnyba.</w:t>
            </w:r>
            <w:r>
              <w:rPr>
                <w:iCs/>
                <w:sz w:val="20"/>
              </w:rPr>
              <w:t xml:space="preserve"> Gali būti vykdoma pasitelkiant partnerius.</w:t>
            </w:r>
          </w:p>
          <w:p w14:paraId="406FA334" w14:textId="77777777" w:rsidR="00E00119" w:rsidRPr="00263DEC" w:rsidRDefault="00E00119" w:rsidP="00E00119">
            <w:pPr>
              <w:jc w:val="both"/>
              <w:rPr>
                <w:iCs/>
                <w:sz w:val="20"/>
              </w:rPr>
            </w:pPr>
            <w:r w:rsidRPr="00263DEC">
              <w:rPr>
                <w:i/>
                <w:sz w:val="20"/>
                <w:u w:val="single"/>
              </w:rPr>
              <w:t>Veiklų vykdymo vieta:</w:t>
            </w:r>
            <w:r w:rsidRPr="00263DEC">
              <w:rPr>
                <w:iCs/>
                <w:sz w:val="20"/>
              </w:rPr>
              <w:t xml:space="preserve"> veikl</w:t>
            </w:r>
            <w:r>
              <w:rPr>
                <w:iCs/>
                <w:sz w:val="20"/>
              </w:rPr>
              <w:t>a</w:t>
            </w:r>
            <w:r w:rsidRPr="00263DEC">
              <w:rPr>
                <w:iCs/>
                <w:sz w:val="20"/>
              </w:rPr>
              <w:t xml:space="preserve"> bus vykdom</w:t>
            </w:r>
            <w:r>
              <w:rPr>
                <w:iCs/>
                <w:sz w:val="20"/>
              </w:rPr>
              <w:t>a</w:t>
            </w:r>
            <w:r w:rsidRPr="00263DEC">
              <w:rPr>
                <w:iCs/>
                <w:sz w:val="20"/>
              </w:rPr>
              <w:t xml:space="preserve"> visoje LR teritorijoje. </w:t>
            </w:r>
          </w:p>
          <w:p w14:paraId="15D4D6CA" w14:textId="77777777" w:rsidR="00E00119" w:rsidRPr="00263DEC" w:rsidRDefault="00E00119" w:rsidP="00E00119">
            <w:pPr>
              <w:jc w:val="both"/>
              <w:rPr>
                <w:iCs/>
                <w:sz w:val="20"/>
              </w:rPr>
            </w:pPr>
            <w:r w:rsidRPr="00263DEC">
              <w:rPr>
                <w:i/>
                <w:sz w:val="20"/>
                <w:u w:val="single"/>
              </w:rPr>
              <w:t xml:space="preserve">Siekiami rezultatai: </w:t>
            </w:r>
            <w:r w:rsidRPr="00263DEC">
              <w:rPr>
                <w:color w:val="000000"/>
              </w:rPr>
              <w:t xml:space="preserve"> </w:t>
            </w:r>
            <w:r w:rsidRPr="005436CD">
              <w:rPr>
                <w:color w:val="000000"/>
                <w:sz w:val="20"/>
              </w:rPr>
              <w:t>Veikla/</w:t>
            </w:r>
            <w:r w:rsidRPr="00263DEC">
              <w:rPr>
                <w:color w:val="000000"/>
                <w:sz w:val="20"/>
              </w:rPr>
              <w:t>p</w:t>
            </w:r>
            <w:r w:rsidRPr="00263DEC">
              <w:rPr>
                <w:iCs/>
                <w:sz w:val="20"/>
              </w:rPr>
              <w:t>riemonė</w:t>
            </w:r>
            <w:r>
              <w:rPr>
                <w:iCs/>
                <w:sz w:val="20"/>
              </w:rPr>
              <w:t>s</w:t>
            </w:r>
            <w:r w:rsidRPr="00263DEC">
              <w:rPr>
                <w:iCs/>
                <w:sz w:val="20"/>
              </w:rPr>
              <w:t xml:space="preserve"> sudarys sąlygas nuo COVID-19 ekonominių padarinių nukentėjusiems asmenims kelti verslumo kompetencijas ir kurti tvarias darbo vietas bei </w:t>
            </w:r>
            <w:r w:rsidRPr="00263DEC">
              <w:t xml:space="preserve"> </w:t>
            </w:r>
            <w:r w:rsidRPr="00263DEC">
              <w:rPr>
                <w:iCs/>
                <w:sz w:val="20"/>
              </w:rPr>
              <w:t>padės užtikrinti trūkstamų darbuotojų parengimą aukštą pridėtinę vertę kuriančiuose ekonominiuose sektoriuose.</w:t>
            </w:r>
          </w:p>
          <w:p w14:paraId="2140AF25" w14:textId="77777777" w:rsidR="00E00119" w:rsidRDefault="00E00119" w:rsidP="00E00119">
            <w:pPr>
              <w:jc w:val="both"/>
              <w:rPr>
                <w:color w:val="000000"/>
                <w:sz w:val="20"/>
              </w:rPr>
            </w:pPr>
            <w:r w:rsidRPr="00263DEC">
              <w:rPr>
                <w:i/>
                <w:sz w:val="20"/>
                <w:u w:val="single"/>
              </w:rPr>
              <w:t>Finansavimo šaltiniai:</w:t>
            </w:r>
            <w:r w:rsidRPr="00263DEC">
              <w:rPr>
                <w:i/>
                <w:iCs/>
                <w:color w:val="76923C" w:themeColor="accent3" w:themeShade="BF"/>
                <w:sz w:val="18"/>
                <w:szCs w:val="18"/>
              </w:rPr>
              <w:t xml:space="preserve"> </w:t>
            </w:r>
            <w:r w:rsidRPr="00C43392">
              <w:rPr>
                <w:iCs/>
                <w:sz w:val="20"/>
              </w:rPr>
              <w:t>Ekonomikos gaivinimo ir atsparumo didinimo lėšos</w:t>
            </w:r>
            <w:r>
              <w:rPr>
                <w:iCs/>
                <w:sz w:val="20"/>
              </w:rPr>
              <w:t>.</w:t>
            </w:r>
            <w:r w:rsidRPr="00263DEC">
              <w:rPr>
                <w:color w:val="000000"/>
                <w:sz w:val="20"/>
              </w:rPr>
              <w:t xml:space="preserve"> </w:t>
            </w:r>
          </w:p>
          <w:p w14:paraId="498BD4EA" w14:textId="77777777" w:rsidR="00E00119" w:rsidRDefault="00E00119" w:rsidP="00E00119">
            <w:pPr>
              <w:jc w:val="both"/>
              <w:rPr>
                <w:i/>
                <w:sz w:val="20"/>
                <w:szCs w:val="24"/>
                <w:u w:val="single"/>
              </w:rPr>
            </w:pPr>
            <w:r w:rsidRPr="004E2862">
              <w:rPr>
                <w:i/>
                <w:sz w:val="20"/>
                <w:szCs w:val="24"/>
                <w:u w:val="single"/>
              </w:rPr>
              <w:t>Veiklos įgyvendinimo metu bus prisidedama prie Nacionalinio pažangos plano horizontaliųjų principų įgyvendinimo</w:t>
            </w:r>
            <w:r>
              <w:rPr>
                <w:i/>
                <w:sz w:val="20"/>
                <w:szCs w:val="24"/>
                <w:u w:val="single"/>
              </w:rPr>
              <w:t>.</w:t>
            </w:r>
          </w:p>
          <w:p w14:paraId="1473F0DF" w14:textId="77777777" w:rsidR="00E00119" w:rsidRDefault="00E00119" w:rsidP="00E00119">
            <w:pPr>
              <w:jc w:val="both"/>
              <w:rPr>
                <w:i/>
                <w:sz w:val="20"/>
                <w:szCs w:val="24"/>
                <w:u w:val="single"/>
              </w:rPr>
            </w:pPr>
          </w:p>
          <w:p w14:paraId="3EEC6903" w14:textId="77777777" w:rsidR="00E00119" w:rsidRPr="00B8550B" w:rsidRDefault="00E00119" w:rsidP="001C71DB">
            <w:pPr>
              <w:ind w:firstLine="459"/>
              <w:rPr>
                <w:iCs/>
                <w:color w:val="000000" w:themeColor="text1"/>
                <w:sz w:val="20"/>
                <w:szCs w:val="24"/>
              </w:rPr>
            </w:pPr>
            <w:r w:rsidRPr="00B8550B">
              <w:rPr>
                <w:b/>
                <w:bCs/>
                <w:iCs/>
                <w:color w:val="000000" w:themeColor="text1"/>
                <w:sz w:val="20"/>
                <w:szCs w:val="24"/>
              </w:rPr>
              <w:t>Didesnis užimtumo, socialinių ir kitų paslaugų integravimas</w:t>
            </w:r>
            <w:r w:rsidRPr="00B8550B">
              <w:rPr>
                <w:iCs/>
                <w:color w:val="000000" w:themeColor="text1"/>
                <w:sz w:val="20"/>
                <w:szCs w:val="24"/>
              </w:rPr>
              <w:t xml:space="preserve"> – bus parengti teisės aktų pakeitimai dėl Užimtumo tarnybos ir savivaldybių teikiamų prie individualių poreikių pritaikytų paslaugų ir konsultacijų bedarbiams ir darbo rinkai besirengiantiems asmenims, kuriems kyla sunkumų įsidarbinti. Savivaldybės patvirtins užimtumo rėmimo programas.</w:t>
            </w:r>
          </w:p>
          <w:p w14:paraId="0E85754E" w14:textId="77777777" w:rsidR="00E00119" w:rsidRDefault="00E00119" w:rsidP="00E00119">
            <w:pPr>
              <w:rPr>
                <w:b/>
                <w:bCs/>
                <w:i/>
                <w:color w:val="000000" w:themeColor="text1"/>
                <w:sz w:val="20"/>
                <w:szCs w:val="24"/>
                <w:u w:val="single"/>
              </w:rPr>
            </w:pPr>
          </w:p>
          <w:p w14:paraId="30F1E350" w14:textId="77777777" w:rsidR="00E00119" w:rsidRPr="00851DEB" w:rsidRDefault="00E00119" w:rsidP="00E00119">
            <w:pPr>
              <w:rPr>
                <w:b/>
                <w:bCs/>
                <w:i/>
                <w:sz w:val="20"/>
                <w:szCs w:val="24"/>
                <w:u w:val="single"/>
              </w:rPr>
            </w:pPr>
          </w:p>
          <w:p w14:paraId="120AC49E" w14:textId="7B474922" w:rsidR="00B06384" w:rsidRPr="00851DEB" w:rsidRDefault="00B06384" w:rsidP="00B06384">
            <w:pPr>
              <w:ind w:firstLine="459"/>
              <w:rPr>
                <w:b/>
                <w:bCs/>
                <w:i/>
                <w:sz w:val="20"/>
                <w:szCs w:val="24"/>
                <w:u w:val="single"/>
              </w:rPr>
            </w:pPr>
            <w:r w:rsidRPr="00851DEB">
              <w:rPr>
                <w:b/>
                <w:bCs/>
                <w:i/>
                <w:sz w:val="20"/>
                <w:szCs w:val="24"/>
                <w:u w:val="single"/>
              </w:rPr>
              <w:t>II alternatyvos finansavimo apimtis ir forma:</w:t>
            </w:r>
          </w:p>
          <w:p w14:paraId="4225A7AE" w14:textId="77777777" w:rsidR="00B06384" w:rsidRPr="00851DEB" w:rsidRDefault="00B06384" w:rsidP="00B06384">
            <w:pPr>
              <w:rPr>
                <w:i/>
                <w:sz w:val="20"/>
                <w:szCs w:val="24"/>
                <w:u w:val="single"/>
              </w:rPr>
            </w:pPr>
          </w:p>
          <w:tbl>
            <w:tblPr>
              <w:tblW w:w="8904" w:type="dxa"/>
              <w:tblLook w:val="04A0" w:firstRow="1" w:lastRow="0" w:firstColumn="1" w:lastColumn="0" w:noHBand="0" w:noVBand="1"/>
            </w:tblPr>
            <w:tblGrid>
              <w:gridCol w:w="5857"/>
              <w:gridCol w:w="3047"/>
            </w:tblGrid>
            <w:tr w:rsidR="00B06384" w:rsidRPr="00851DEB" w14:paraId="6DAAC6DE" w14:textId="77777777" w:rsidTr="009201AB">
              <w:trPr>
                <w:trHeight w:val="199"/>
              </w:trPr>
              <w:tc>
                <w:tcPr>
                  <w:tcW w:w="5857" w:type="dxa"/>
                  <w:tcBorders>
                    <w:top w:val="single" w:sz="4" w:space="0" w:color="auto"/>
                    <w:left w:val="single" w:sz="4" w:space="0" w:color="auto"/>
                    <w:bottom w:val="single" w:sz="4" w:space="0" w:color="auto"/>
                    <w:right w:val="single" w:sz="4" w:space="0" w:color="auto"/>
                  </w:tcBorders>
                  <w:vAlign w:val="center"/>
                  <w:hideMark/>
                </w:tcPr>
                <w:p w14:paraId="399EA696" w14:textId="77777777" w:rsidR="00B06384" w:rsidRPr="00851DEB" w:rsidRDefault="00B06384" w:rsidP="00B06384">
                  <w:pPr>
                    <w:rPr>
                      <w:sz w:val="16"/>
                      <w:szCs w:val="16"/>
                      <w:lang w:eastAsia="lt-LT"/>
                    </w:rPr>
                  </w:pPr>
                  <w:r w:rsidRPr="00851DEB">
                    <w:rPr>
                      <w:sz w:val="16"/>
                      <w:szCs w:val="16"/>
                      <w:lang w:eastAsia="lt-LT"/>
                    </w:rPr>
                    <w:t>Finansavimo šaltiniai</w:t>
                  </w:r>
                </w:p>
              </w:tc>
              <w:tc>
                <w:tcPr>
                  <w:tcW w:w="3047" w:type="dxa"/>
                  <w:tcBorders>
                    <w:top w:val="single" w:sz="4" w:space="0" w:color="auto"/>
                    <w:left w:val="nil"/>
                    <w:bottom w:val="single" w:sz="4" w:space="0" w:color="auto"/>
                    <w:right w:val="single" w:sz="4" w:space="0" w:color="auto"/>
                  </w:tcBorders>
                  <w:noWrap/>
                  <w:vAlign w:val="bottom"/>
                  <w:hideMark/>
                </w:tcPr>
                <w:p w14:paraId="1669A34F" w14:textId="77777777" w:rsidR="00B06384" w:rsidRPr="00851DEB" w:rsidRDefault="00B06384" w:rsidP="00B06384">
                  <w:pPr>
                    <w:jc w:val="center"/>
                    <w:rPr>
                      <w:b/>
                      <w:bCs/>
                      <w:sz w:val="16"/>
                      <w:szCs w:val="16"/>
                      <w:lang w:eastAsia="lt-LT"/>
                    </w:rPr>
                  </w:pPr>
                  <w:r w:rsidRPr="00851DEB">
                    <w:rPr>
                      <w:sz w:val="16"/>
                      <w:szCs w:val="16"/>
                      <w:lang w:eastAsia="lt-LT"/>
                    </w:rPr>
                    <w:t>Viso, EUR</w:t>
                  </w:r>
                </w:p>
              </w:tc>
            </w:tr>
            <w:tr w:rsidR="00B06384" w:rsidRPr="00851DEB" w14:paraId="3032B8A2" w14:textId="77777777" w:rsidTr="009201AB">
              <w:trPr>
                <w:trHeight w:val="199"/>
              </w:trPr>
              <w:tc>
                <w:tcPr>
                  <w:tcW w:w="5857" w:type="dxa"/>
                  <w:tcBorders>
                    <w:top w:val="nil"/>
                    <w:left w:val="single" w:sz="4" w:space="0" w:color="auto"/>
                    <w:bottom w:val="single" w:sz="4" w:space="0" w:color="auto"/>
                    <w:right w:val="single" w:sz="4" w:space="0" w:color="auto"/>
                  </w:tcBorders>
                  <w:shd w:val="clear" w:color="000000" w:fill="EEECE1"/>
                  <w:vAlign w:val="center"/>
                </w:tcPr>
                <w:p w14:paraId="4B9C2331" w14:textId="77777777" w:rsidR="00B06384" w:rsidRPr="00851DEB" w:rsidDel="00121767" w:rsidRDefault="00B06384" w:rsidP="00B06384">
                  <w:pPr>
                    <w:rPr>
                      <w:sz w:val="20"/>
                      <w:lang w:eastAsia="lt-LT"/>
                    </w:rPr>
                  </w:pPr>
                  <w:r w:rsidRPr="00851DEB">
                    <w:rPr>
                      <w:sz w:val="20"/>
                      <w:lang w:eastAsia="lt-LT"/>
                    </w:rPr>
                    <w:t>2021–2027 metų Europos Sąjungos fondų investicijų programos lėšos</w:t>
                  </w:r>
                </w:p>
              </w:tc>
              <w:tc>
                <w:tcPr>
                  <w:tcW w:w="3047" w:type="dxa"/>
                  <w:tcBorders>
                    <w:top w:val="nil"/>
                    <w:left w:val="nil"/>
                    <w:bottom w:val="single" w:sz="4" w:space="0" w:color="auto"/>
                    <w:right w:val="single" w:sz="4" w:space="0" w:color="auto"/>
                  </w:tcBorders>
                  <w:shd w:val="clear" w:color="000000" w:fill="D9D9D9"/>
                  <w:noWrap/>
                  <w:vAlign w:val="bottom"/>
                </w:tcPr>
                <w:p w14:paraId="3FFEE20C" w14:textId="77777777" w:rsidR="00B06384" w:rsidRPr="00851DEB" w:rsidRDefault="00B06384" w:rsidP="00B06384">
                  <w:pPr>
                    <w:jc w:val="center"/>
                    <w:rPr>
                      <w:sz w:val="20"/>
                      <w:lang w:eastAsia="lt-LT"/>
                    </w:rPr>
                  </w:pPr>
                  <w:r w:rsidRPr="00851DEB">
                    <w:rPr>
                      <w:sz w:val="20"/>
                      <w:lang w:eastAsia="lt-LT"/>
                    </w:rPr>
                    <w:t>267 983,770</w:t>
                  </w:r>
                </w:p>
              </w:tc>
            </w:tr>
            <w:tr w:rsidR="00B06384" w:rsidRPr="00851DEB" w14:paraId="6E40301D" w14:textId="77777777" w:rsidTr="009201AB">
              <w:trPr>
                <w:trHeight w:val="199"/>
              </w:trPr>
              <w:tc>
                <w:tcPr>
                  <w:tcW w:w="5857" w:type="dxa"/>
                  <w:tcBorders>
                    <w:top w:val="nil"/>
                    <w:left w:val="single" w:sz="4" w:space="0" w:color="auto"/>
                    <w:bottom w:val="single" w:sz="4" w:space="0" w:color="auto"/>
                    <w:right w:val="single" w:sz="4" w:space="0" w:color="auto"/>
                  </w:tcBorders>
                  <w:shd w:val="clear" w:color="000000" w:fill="EEECE1"/>
                  <w:vAlign w:val="center"/>
                  <w:hideMark/>
                </w:tcPr>
                <w:p w14:paraId="24E1E343" w14:textId="77777777" w:rsidR="00B06384" w:rsidRPr="00851DEB" w:rsidRDefault="00B06384" w:rsidP="00B06384">
                  <w:pPr>
                    <w:rPr>
                      <w:sz w:val="20"/>
                      <w:lang w:eastAsia="lt-LT"/>
                    </w:rPr>
                  </w:pPr>
                  <w:r w:rsidRPr="00851DEB">
                    <w:rPr>
                      <w:sz w:val="20"/>
                      <w:lang w:eastAsia="lt-LT"/>
                    </w:rPr>
                    <w:t>Ekonomikos gaivinimo ir atsparumo didinimo priemonės lėšos, mln. EUR</w:t>
                  </w:r>
                </w:p>
              </w:tc>
              <w:tc>
                <w:tcPr>
                  <w:tcW w:w="3047" w:type="dxa"/>
                  <w:tcBorders>
                    <w:top w:val="nil"/>
                    <w:left w:val="nil"/>
                    <w:bottom w:val="single" w:sz="4" w:space="0" w:color="auto"/>
                    <w:right w:val="single" w:sz="4" w:space="0" w:color="auto"/>
                  </w:tcBorders>
                  <w:shd w:val="clear" w:color="000000" w:fill="D9D9D9"/>
                  <w:noWrap/>
                  <w:vAlign w:val="bottom"/>
                  <w:hideMark/>
                </w:tcPr>
                <w:p w14:paraId="08D854F7" w14:textId="77777777" w:rsidR="00B06384" w:rsidRPr="00851DEB" w:rsidRDefault="00B06384" w:rsidP="00B06384">
                  <w:pPr>
                    <w:jc w:val="center"/>
                    <w:rPr>
                      <w:sz w:val="20"/>
                      <w:lang w:eastAsia="lt-LT"/>
                    </w:rPr>
                  </w:pPr>
                  <w:r w:rsidRPr="00851DEB">
                    <w:rPr>
                      <w:sz w:val="20"/>
                      <w:lang w:val="lt"/>
                    </w:rPr>
                    <w:t>103 561,441</w:t>
                  </w:r>
                </w:p>
              </w:tc>
            </w:tr>
            <w:tr w:rsidR="00B06384" w:rsidRPr="00851DEB" w14:paraId="0C462D5F" w14:textId="77777777" w:rsidTr="009201AB">
              <w:trPr>
                <w:trHeight w:val="199"/>
              </w:trPr>
              <w:tc>
                <w:tcPr>
                  <w:tcW w:w="5857" w:type="dxa"/>
                  <w:tcBorders>
                    <w:top w:val="single" w:sz="4" w:space="0" w:color="auto"/>
                    <w:left w:val="single" w:sz="4" w:space="0" w:color="auto"/>
                    <w:bottom w:val="single" w:sz="4" w:space="0" w:color="auto"/>
                    <w:right w:val="single" w:sz="4" w:space="0" w:color="auto"/>
                  </w:tcBorders>
                  <w:shd w:val="clear" w:color="000000" w:fill="EEECE1"/>
                  <w:vAlign w:val="center"/>
                </w:tcPr>
                <w:p w14:paraId="2F82C511" w14:textId="77777777" w:rsidR="00B06384" w:rsidRPr="00851DEB" w:rsidRDefault="00B06384" w:rsidP="00B06384">
                  <w:pPr>
                    <w:rPr>
                      <w:sz w:val="20"/>
                      <w:lang w:eastAsia="lt-LT"/>
                    </w:rPr>
                  </w:pPr>
                  <w:r w:rsidRPr="00851DEB">
                    <w:rPr>
                      <w:sz w:val="20"/>
                    </w:rPr>
                    <w:t>Valstybės biudžeto lėšos, skirtos apmokėti bendrai finansuojamų iš ES fondų lėšų projektų netinkamam finansuoti iš ES fondų lėšų pirkimo ir (arba) importo PVM</w:t>
                  </w:r>
                </w:p>
              </w:tc>
              <w:tc>
                <w:tcPr>
                  <w:tcW w:w="3047" w:type="dxa"/>
                  <w:tcBorders>
                    <w:top w:val="single" w:sz="4" w:space="0" w:color="auto"/>
                    <w:left w:val="nil"/>
                    <w:bottom w:val="single" w:sz="4" w:space="0" w:color="auto"/>
                    <w:right w:val="single" w:sz="4" w:space="0" w:color="auto"/>
                  </w:tcBorders>
                  <w:shd w:val="clear" w:color="000000" w:fill="D9D9D9"/>
                  <w:noWrap/>
                  <w:vAlign w:val="bottom"/>
                </w:tcPr>
                <w:p w14:paraId="46CEF2D2" w14:textId="77777777" w:rsidR="00B06384" w:rsidRPr="00851DEB" w:rsidRDefault="00B06384" w:rsidP="00B06384">
                  <w:pPr>
                    <w:jc w:val="center"/>
                    <w:rPr>
                      <w:sz w:val="20"/>
                      <w:lang w:eastAsia="lt-LT"/>
                    </w:rPr>
                  </w:pPr>
                  <w:r w:rsidRPr="00851DEB">
                    <w:rPr>
                      <w:sz w:val="20"/>
                    </w:rPr>
                    <w:t>4 844,843</w:t>
                  </w:r>
                </w:p>
              </w:tc>
            </w:tr>
          </w:tbl>
          <w:p w14:paraId="0BC6DCDC" w14:textId="77777777" w:rsidR="00E00119" w:rsidRDefault="00E00119" w:rsidP="00E00119">
            <w:pPr>
              <w:tabs>
                <w:tab w:val="left" w:pos="598"/>
              </w:tabs>
              <w:rPr>
                <w:b/>
                <w:bCs/>
                <w:i/>
                <w:sz w:val="20"/>
                <w:highlight w:val="green"/>
              </w:rPr>
            </w:pPr>
          </w:p>
          <w:p w14:paraId="502E5E84" w14:textId="6AD127F7" w:rsidR="00275F83" w:rsidRDefault="00E00119" w:rsidP="001C71DB">
            <w:pPr>
              <w:ind w:firstLine="459"/>
              <w:jc w:val="both"/>
              <w:rPr>
                <w:sz w:val="20"/>
              </w:rPr>
            </w:pPr>
            <w:r w:rsidRPr="00377290">
              <w:rPr>
                <w:sz w:val="20"/>
              </w:rPr>
              <w:t>Iš Ekonomikos gaivinimo ir atsparumo didinimo priemonės lėšų nebus finansuojamos tos ADRP priemonės, kurios yra finansuojamos iš 2021–2027 metų Europos Sąjungos fondų investicijų programos lėšų</w:t>
            </w:r>
            <w:r>
              <w:rPr>
                <w:sz w:val="20"/>
              </w:rPr>
              <w:t xml:space="preserve"> </w:t>
            </w:r>
            <w:r w:rsidRPr="00F55F42">
              <w:rPr>
                <w:sz w:val="20"/>
              </w:rPr>
              <w:t>ir Valstybės biudžeto lėšų</w:t>
            </w:r>
            <w:r w:rsidR="001C71DB">
              <w:rPr>
                <w:sz w:val="20"/>
              </w:rPr>
              <w:t>.</w:t>
            </w:r>
          </w:p>
          <w:p w14:paraId="45E525C8" w14:textId="77777777" w:rsidR="001C71DB" w:rsidRDefault="001C71DB" w:rsidP="001C71DB">
            <w:pPr>
              <w:ind w:firstLine="459"/>
              <w:jc w:val="both"/>
              <w:rPr>
                <w:sz w:val="20"/>
              </w:rPr>
            </w:pPr>
          </w:p>
          <w:p w14:paraId="05752B80" w14:textId="77777777" w:rsidR="00AD01CB" w:rsidRPr="00EC1819" w:rsidRDefault="00AD01CB" w:rsidP="00AD01CB">
            <w:pPr>
              <w:tabs>
                <w:tab w:val="left" w:pos="598"/>
              </w:tabs>
              <w:jc w:val="center"/>
              <w:rPr>
                <w:b/>
                <w:bCs/>
                <w:i/>
                <w:sz w:val="20"/>
              </w:rPr>
            </w:pPr>
            <w:r w:rsidRPr="00EC1819">
              <w:rPr>
                <w:b/>
                <w:bCs/>
                <w:i/>
                <w:sz w:val="20"/>
              </w:rPr>
              <w:t>III ALTERNATYVA</w:t>
            </w:r>
          </w:p>
          <w:p w14:paraId="7B128B04" w14:textId="77777777" w:rsidR="00AD01CB" w:rsidRDefault="00AD01CB" w:rsidP="00AD01CB">
            <w:pPr>
              <w:tabs>
                <w:tab w:val="left" w:pos="598"/>
              </w:tabs>
              <w:jc w:val="center"/>
              <w:rPr>
                <w:b/>
                <w:bCs/>
                <w:i/>
                <w:sz w:val="20"/>
                <w:highlight w:val="green"/>
              </w:rPr>
            </w:pPr>
          </w:p>
          <w:p w14:paraId="116C0E29" w14:textId="408B753D" w:rsidR="00AD01CB" w:rsidRPr="00AD01CB" w:rsidRDefault="00AD01CB" w:rsidP="00AD01CB">
            <w:pPr>
              <w:pStyle w:val="Sraopastraipa"/>
              <w:tabs>
                <w:tab w:val="left" w:pos="598"/>
              </w:tabs>
              <w:ind w:left="0"/>
              <w:contextualSpacing w:val="0"/>
              <w:jc w:val="center"/>
              <w:rPr>
                <w:iCs/>
                <w:sz w:val="20"/>
              </w:rPr>
            </w:pPr>
            <w:r>
              <w:rPr>
                <w:i/>
                <w:sz w:val="20"/>
              </w:rPr>
              <w:t xml:space="preserve">1. </w:t>
            </w:r>
            <w:r w:rsidRPr="00AD01CB">
              <w:rPr>
                <w:i/>
                <w:sz w:val="20"/>
              </w:rPr>
              <w:t>INVESTICINĖ VEIKLA</w:t>
            </w:r>
          </w:p>
          <w:p w14:paraId="7967ECDE" w14:textId="77777777" w:rsidR="00AD01CB" w:rsidRPr="00AD01CB" w:rsidRDefault="00AD01CB" w:rsidP="00AD01CB">
            <w:pPr>
              <w:pStyle w:val="Sraopastraipa"/>
              <w:tabs>
                <w:tab w:val="left" w:pos="598"/>
              </w:tabs>
              <w:ind w:left="0"/>
              <w:jc w:val="center"/>
              <w:rPr>
                <w:iCs/>
                <w:sz w:val="20"/>
              </w:rPr>
            </w:pPr>
            <w:r w:rsidRPr="00AD01CB">
              <w:rPr>
                <w:i/>
                <w:sz w:val="20"/>
              </w:rPr>
              <w:t>„BEDARBIŲ GALIMYBIŲ ĮSIDARBINTI AR GRĮŽTI Į DARBO RINKĄ DIDINIMAS“</w:t>
            </w:r>
          </w:p>
          <w:p w14:paraId="22F706C6" w14:textId="77777777" w:rsidR="00AD01CB" w:rsidRPr="00D034D8" w:rsidRDefault="00AD01CB" w:rsidP="00AD01CB">
            <w:pPr>
              <w:pStyle w:val="Sraopastraipa"/>
              <w:tabs>
                <w:tab w:val="left" w:pos="598"/>
              </w:tabs>
              <w:ind w:left="0"/>
              <w:rPr>
                <w:iCs/>
                <w:sz w:val="20"/>
              </w:rPr>
            </w:pPr>
          </w:p>
          <w:p w14:paraId="79CB92CC" w14:textId="77777777" w:rsidR="00AD01CB" w:rsidRDefault="00AD01CB" w:rsidP="00AD01CB">
            <w:pPr>
              <w:tabs>
                <w:tab w:val="left" w:pos="598"/>
              </w:tabs>
              <w:ind w:firstLine="459"/>
              <w:jc w:val="both"/>
              <w:rPr>
                <w:iCs/>
                <w:sz w:val="20"/>
              </w:rPr>
            </w:pPr>
            <w:r>
              <w:rPr>
                <w:iCs/>
                <w:sz w:val="20"/>
              </w:rPr>
              <w:t xml:space="preserve">Didinant bedarbių asmenų galimybes įsidarbinti, grįžti į darbo rinką ar joje išlikti, </w:t>
            </w:r>
            <w:r w:rsidRPr="00795579">
              <w:rPr>
                <w:iCs/>
                <w:sz w:val="20"/>
              </w:rPr>
              <w:t>siek</w:t>
            </w:r>
            <w:r>
              <w:rPr>
                <w:iCs/>
                <w:sz w:val="20"/>
              </w:rPr>
              <w:t>iant</w:t>
            </w:r>
            <w:r w:rsidRPr="00795579">
              <w:rPr>
                <w:iCs/>
                <w:sz w:val="20"/>
              </w:rPr>
              <w:t xml:space="preserve"> optimalios darbo jėgos pasiūlos atitikties darbo rinkos poreikiams ir naujiems „Pramonė 4.0“ </w:t>
            </w:r>
            <w:r>
              <w:rPr>
                <w:iCs/>
                <w:sz w:val="20"/>
              </w:rPr>
              <w:t xml:space="preserve">bei su </w:t>
            </w:r>
            <w:proofErr w:type="spellStart"/>
            <w:r>
              <w:rPr>
                <w:iCs/>
                <w:sz w:val="20"/>
              </w:rPr>
              <w:t>skaitmenizacija</w:t>
            </w:r>
            <w:proofErr w:type="spellEnd"/>
            <w:r>
              <w:rPr>
                <w:iCs/>
                <w:sz w:val="20"/>
              </w:rPr>
              <w:t xml:space="preserve">, globalizacija, </w:t>
            </w:r>
            <w:proofErr w:type="spellStart"/>
            <w:r>
              <w:rPr>
                <w:iCs/>
                <w:sz w:val="20"/>
              </w:rPr>
              <w:t>robotizacija</w:t>
            </w:r>
            <w:proofErr w:type="spellEnd"/>
            <w:r>
              <w:rPr>
                <w:iCs/>
                <w:sz w:val="20"/>
              </w:rPr>
              <w:t xml:space="preserve"> susijusiems </w:t>
            </w:r>
            <w:r w:rsidRPr="00795579">
              <w:rPr>
                <w:iCs/>
                <w:sz w:val="20"/>
              </w:rPr>
              <w:t>iššūkiams</w:t>
            </w:r>
            <w:r>
              <w:rPr>
                <w:iCs/>
                <w:sz w:val="20"/>
              </w:rPr>
              <w:t>,</w:t>
            </w:r>
            <w:r w:rsidRPr="00795579">
              <w:rPr>
                <w:iCs/>
                <w:sz w:val="20"/>
              </w:rPr>
              <w:t xml:space="preserve"> sprendžiant struktūrinio nedarbo problemas </w:t>
            </w:r>
            <w:r>
              <w:rPr>
                <w:iCs/>
                <w:sz w:val="20"/>
              </w:rPr>
              <w:t>b</w:t>
            </w:r>
            <w:r w:rsidRPr="00696192">
              <w:rPr>
                <w:iCs/>
                <w:sz w:val="20"/>
              </w:rPr>
              <w:t xml:space="preserve">us įgyvendinamos </w:t>
            </w:r>
            <w:r>
              <w:rPr>
                <w:iCs/>
                <w:sz w:val="20"/>
              </w:rPr>
              <w:t>individualizuotos</w:t>
            </w:r>
            <w:r w:rsidRPr="0092650C">
              <w:rPr>
                <w:iCs/>
                <w:sz w:val="20"/>
              </w:rPr>
              <w:t xml:space="preserve"> ADRP priemonės</w:t>
            </w:r>
            <w:r>
              <w:rPr>
                <w:iCs/>
                <w:sz w:val="20"/>
              </w:rPr>
              <w:t xml:space="preserve">. </w:t>
            </w:r>
          </w:p>
          <w:p w14:paraId="11CB9725" w14:textId="77777777" w:rsidR="00AD01CB" w:rsidRPr="000C6E84" w:rsidRDefault="00AD01CB" w:rsidP="00AD01CB">
            <w:pPr>
              <w:tabs>
                <w:tab w:val="left" w:pos="598"/>
              </w:tabs>
              <w:ind w:firstLine="459"/>
              <w:jc w:val="both"/>
              <w:rPr>
                <w:b/>
                <w:bCs/>
                <w:iCs/>
                <w:sz w:val="20"/>
              </w:rPr>
            </w:pPr>
            <w:r w:rsidRPr="000C6E84">
              <w:rPr>
                <w:b/>
                <w:bCs/>
                <w:iCs/>
                <w:sz w:val="20"/>
              </w:rPr>
              <w:t>Finansavimo proporcijos pasirinktos paramos mokymuisi priemonėje ir remiamojo įdarbinimo priemonėje beveik lygiomis dalimis (atsižvelgiant į priežastis, nurodytas I skyriuje ir II skyriaus įvadinėje dalyje), tuo pačiu sudarant palankesnes sąlygas dalyviams, susiduriantiems su mobilumo iššūkiais,  plačiau pasinaudoti paramos judumui priemone bei užtikrinant paramos kompleksiškumą.</w:t>
            </w:r>
          </w:p>
          <w:p w14:paraId="4A7223CF" w14:textId="77777777" w:rsidR="00AD01CB" w:rsidRDefault="00AD01CB" w:rsidP="00AD01CB">
            <w:pPr>
              <w:tabs>
                <w:tab w:val="left" w:pos="598"/>
              </w:tabs>
              <w:ind w:firstLine="459"/>
              <w:jc w:val="both"/>
              <w:rPr>
                <w:iCs/>
                <w:sz w:val="20"/>
              </w:rPr>
            </w:pPr>
            <w:r w:rsidRPr="006001A7">
              <w:rPr>
                <w:iCs/>
                <w:sz w:val="20"/>
              </w:rPr>
              <w:t>Pasirenkamos tokios ADRP finansavimo proporcijos</w:t>
            </w:r>
            <w:r>
              <w:rPr>
                <w:iCs/>
                <w:sz w:val="20"/>
              </w:rPr>
              <w:t>:</w:t>
            </w:r>
          </w:p>
          <w:p w14:paraId="17D48CFA" w14:textId="77777777" w:rsidR="00AD01CB" w:rsidRPr="000F19A3" w:rsidRDefault="00AD01CB" w:rsidP="00AD01CB">
            <w:pPr>
              <w:pStyle w:val="Sraopastraipa"/>
              <w:numPr>
                <w:ilvl w:val="1"/>
                <w:numId w:val="17"/>
              </w:numPr>
              <w:tabs>
                <w:tab w:val="left" w:pos="456"/>
              </w:tabs>
              <w:ind w:left="0" w:firstLine="0"/>
              <w:contextualSpacing w:val="0"/>
              <w:jc w:val="both"/>
              <w:rPr>
                <w:sz w:val="20"/>
                <w:szCs w:val="24"/>
              </w:rPr>
            </w:pPr>
            <w:r w:rsidRPr="000F19A3">
              <w:rPr>
                <w:b/>
                <w:bCs/>
                <w:sz w:val="20"/>
              </w:rPr>
              <w:t>Paramos mokymuisi priemonės</w:t>
            </w:r>
            <w:r w:rsidRPr="000F19A3">
              <w:rPr>
                <w:sz w:val="20"/>
              </w:rPr>
              <w:t xml:space="preserve"> (Užimtumo įstatymo 36 str.) (</w:t>
            </w:r>
            <w:r w:rsidRPr="000F19A3">
              <w:rPr>
                <w:b/>
                <w:bCs/>
                <w:sz w:val="20"/>
              </w:rPr>
              <w:t>4</w:t>
            </w:r>
            <w:r>
              <w:rPr>
                <w:b/>
                <w:bCs/>
                <w:sz w:val="20"/>
              </w:rPr>
              <w:t>1</w:t>
            </w:r>
            <w:r w:rsidRPr="000F19A3">
              <w:rPr>
                <w:b/>
                <w:bCs/>
                <w:sz w:val="20"/>
              </w:rPr>
              <w:t xml:space="preserve"> proc. skirto finansavimo)</w:t>
            </w:r>
            <w:r w:rsidRPr="000F19A3">
              <w:rPr>
                <w:sz w:val="20"/>
              </w:rPr>
              <w:t xml:space="preserve">: profesinis mokymas (Užimtumo įstatymo 37 str.,), įdarbinimas pagal pameistrystės sutartį (Užimtumo įstatymo 38 str.), </w:t>
            </w:r>
            <w:r w:rsidRPr="00202FA7">
              <w:t xml:space="preserve"> </w:t>
            </w:r>
            <w:r w:rsidRPr="000F19A3">
              <w:rPr>
                <w:sz w:val="20"/>
              </w:rPr>
              <w:t>stažuotė (Užimtumo įstatymo 39 str.), Neformaliojo švietimo ir savišvietos būdu įgytų kompetencijų pripažinimas  (Užimtumo įstatymo 39</w:t>
            </w:r>
            <w:r w:rsidRPr="005149AF">
              <w:rPr>
                <w:sz w:val="20"/>
                <w:vertAlign w:val="superscript"/>
              </w:rPr>
              <w:t>1</w:t>
            </w:r>
            <w:r w:rsidRPr="000F19A3">
              <w:rPr>
                <w:sz w:val="20"/>
              </w:rPr>
              <w:t xml:space="preserve"> str.).</w:t>
            </w:r>
          </w:p>
          <w:p w14:paraId="5030FEF4" w14:textId="77777777" w:rsidR="00AD01CB" w:rsidRPr="000F19A3" w:rsidRDefault="00AD01CB" w:rsidP="00AD01CB">
            <w:pPr>
              <w:pStyle w:val="Sraopastraipa"/>
              <w:numPr>
                <w:ilvl w:val="1"/>
                <w:numId w:val="17"/>
              </w:numPr>
              <w:tabs>
                <w:tab w:val="left" w:pos="456"/>
              </w:tabs>
              <w:ind w:left="0" w:firstLine="0"/>
              <w:contextualSpacing w:val="0"/>
              <w:jc w:val="both"/>
              <w:rPr>
                <w:sz w:val="20"/>
                <w:szCs w:val="24"/>
              </w:rPr>
            </w:pPr>
            <w:r w:rsidRPr="000F19A3">
              <w:rPr>
                <w:b/>
                <w:bCs/>
                <w:sz w:val="20"/>
              </w:rPr>
              <w:t>Paramos judumui priemonė</w:t>
            </w:r>
            <w:r w:rsidRPr="000F19A3">
              <w:rPr>
                <w:sz w:val="20"/>
              </w:rPr>
              <w:t xml:space="preserve">  (Užimtumo įstatymo 40 str.) (</w:t>
            </w:r>
            <w:r>
              <w:rPr>
                <w:b/>
                <w:bCs/>
                <w:sz w:val="20"/>
              </w:rPr>
              <w:t>5</w:t>
            </w:r>
            <w:r w:rsidRPr="000F19A3">
              <w:rPr>
                <w:b/>
                <w:bCs/>
                <w:sz w:val="20"/>
              </w:rPr>
              <w:t xml:space="preserve"> proc.</w:t>
            </w:r>
            <w:r w:rsidRPr="000F19A3">
              <w:rPr>
                <w:sz w:val="20"/>
              </w:rPr>
              <w:t xml:space="preserve"> </w:t>
            </w:r>
            <w:r w:rsidRPr="000F19A3">
              <w:rPr>
                <w:b/>
                <w:bCs/>
                <w:sz w:val="20"/>
              </w:rPr>
              <w:t xml:space="preserve"> skirto finansavimo)</w:t>
            </w:r>
          </w:p>
          <w:p w14:paraId="02B1AFF6" w14:textId="77777777" w:rsidR="00AD01CB" w:rsidRPr="00737421" w:rsidRDefault="00AD01CB" w:rsidP="00AD01CB">
            <w:pPr>
              <w:pStyle w:val="Sraopastraipa"/>
              <w:numPr>
                <w:ilvl w:val="1"/>
                <w:numId w:val="17"/>
              </w:numPr>
              <w:tabs>
                <w:tab w:val="left" w:pos="456"/>
              </w:tabs>
              <w:ind w:left="0" w:firstLine="0"/>
              <w:contextualSpacing w:val="0"/>
              <w:jc w:val="both"/>
              <w:rPr>
                <w:sz w:val="20"/>
                <w:szCs w:val="24"/>
              </w:rPr>
            </w:pPr>
            <w:r w:rsidRPr="00737421">
              <w:rPr>
                <w:b/>
                <w:bCs/>
                <w:sz w:val="20"/>
              </w:rPr>
              <w:t>Remiamojo įdarbinimo priemonės</w:t>
            </w:r>
            <w:r w:rsidRPr="00737421">
              <w:rPr>
                <w:sz w:val="20"/>
              </w:rPr>
              <w:t xml:space="preserve"> (Užimtumo įstatymo 41 str.): įdarbinimas subsidijuojant (Užimtumo įstatymo 41 str. 2 d., Užimtumo įstatymo 42 str. ) ir darbo įgūdžių įgijimo rėmimas (Užimtumo įstatymo 43 str.) (</w:t>
            </w:r>
            <w:r>
              <w:rPr>
                <w:b/>
                <w:bCs/>
                <w:sz w:val="20"/>
              </w:rPr>
              <w:t>43</w:t>
            </w:r>
            <w:r w:rsidRPr="00737421">
              <w:rPr>
                <w:b/>
                <w:bCs/>
                <w:sz w:val="20"/>
              </w:rPr>
              <w:t xml:space="preserve"> proc</w:t>
            </w:r>
            <w:r w:rsidRPr="00737421">
              <w:rPr>
                <w:sz w:val="20"/>
              </w:rPr>
              <w:t xml:space="preserve">. </w:t>
            </w:r>
            <w:r w:rsidRPr="00306B40">
              <w:rPr>
                <w:b/>
                <w:bCs/>
                <w:sz w:val="20"/>
              </w:rPr>
              <w:t>skirto finansavimo</w:t>
            </w:r>
            <w:r w:rsidRPr="00737421">
              <w:rPr>
                <w:sz w:val="20"/>
              </w:rPr>
              <w:t>).</w:t>
            </w:r>
          </w:p>
          <w:p w14:paraId="75B81142" w14:textId="77777777" w:rsidR="00AD01CB" w:rsidRPr="00737421" w:rsidRDefault="00AD01CB" w:rsidP="00AD01CB">
            <w:pPr>
              <w:pStyle w:val="Sraopastraipa"/>
              <w:numPr>
                <w:ilvl w:val="1"/>
                <w:numId w:val="17"/>
              </w:numPr>
              <w:tabs>
                <w:tab w:val="left" w:pos="456"/>
              </w:tabs>
              <w:ind w:left="0" w:firstLine="0"/>
              <w:contextualSpacing w:val="0"/>
              <w:jc w:val="both"/>
              <w:rPr>
                <w:sz w:val="20"/>
                <w:szCs w:val="24"/>
              </w:rPr>
            </w:pPr>
            <w:r w:rsidRPr="00737421">
              <w:rPr>
                <w:b/>
                <w:bCs/>
                <w:sz w:val="20"/>
              </w:rPr>
              <w:t>Paramos darbo vietoms steigti priemonės</w:t>
            </w:r>
            <w:r w:rsidRPr="00737421">
              <w:rPr>
                <w:sz w:val="20"/>
              </w:rPr>
              <w:t xml:space="preserve"> (Užimtumo įstatymo 44 str.): darbo vietų steigimo (pritaikymo) subsidijavimas (Užimtumo įstatymo 45 str.), vietinių užimtumo iniciatyvų projektų įgyvendinimas (Užimtumo įstatymo 46 str.) (</w:t>
            </w:r>
            <w:r>
              <w:rPr>
                <w:b/>
                <w:bCs/>
                <w:sz w:val="20"/>
              </w:rPr>
              <w:t>11</w:t>
            </w:r>
            <w:r w:rsidRPr="00737421">
              <w:rPr>
                <w:b/>
                <w:bCs/>
                <w:sz w:val="20"/>
              </w:rPr>
              <w:t xml:space="preserve"> proc. skirto finansavimo)</w:t>
            </w:r>
            <w:r w:rsidRPr="00737421">
              <w:rPr>
                <w:sz w:val="20"/>
              </w:rPr>
              <w:t xml:space="preserve"> .</w:t>
            </w:r>
          </w:p>
          <w:p w14:paraId="317B0738" w14:textId="77777777" w:rsidR="00AD01CB" w:rsidRPr="000F19A3" w:rsidRDefault="00AD01CB" w:rsidP="00AD01CB">
            <w:pPr>
              <w:pStyle w:val="Sraopastraipa"/>
              <w:numPr>
                <w:ilvl w:val="1"/>
                <w:numId w:val="17"/>
              </w:numPr>
              <w:tabs>
                <w:tab w:val="left" w:pos="456"/>
              </w:tabs>
              <w:ind w:left="0" w:firstLine="0"/>
              <w:contextualSpacing w:val="0"/>
              <w:jc w:val="both"/>
              <w:rPr>
                <w:sz w:val="20"/>
                <w:szCs w:val="24"/>
              </w:rPr>
            </w:pPr>
            <w:r w:rsidRPr="000F19A3">
              <w:rPr>
                <w:sz w:val="20"/>
                <w:szCs w:val="24"/>
              </w:rPr>
              <w:t xml:space="preserve">Į ADRP priemones įeitų ir </w:t>
            </w:r>
            <w:r w:rsidRPr="000F19A3">
              <w:rPr>
                <w:b/>
                <w:bCs/>
                <w:sz w:val="20"/>
                <w:szCs w:val="24"/>
              </w:rPr>
              <w:t>aktyvinimo ir motyvacijos didinimo, socializacijos bei kitos integracijai į darbo rinką reikalingos papildomos paslaugos</w:t>
            </w:r>
            <w:r w:rsidRPr="000F19A3">
              <w:rPr>
                <w:sz w:val="20"/>
                <w:szCs w:val="24"/>
              </w:rPr>
              <w:t xml:space="preserve"> (psichologo, teisininko, IT kompetencijų, verslumo ir pan.), kurias priklausomai nuo asmens poreikių galėtų suteikti Užimtumo tarnyba, projekto partneriai arba paslaugų teikėjai.</w:t>
            </w:r>
          </w:p>
          <w:p w14:paraId="57D0ABA9" w14:textId="77777777" w:rsidR="00AD01CB" w:rsidRDefault="00AD01CB" w:rsidP="00AD01CB">
            <w:pPr>
              <w:pStyle w:val="Sraopastraipa"/>
              <w:numPr>
                <w:ilvl w:val="1"/>
                <w:numId w:val="17"/>
              </w:numPr>
              <w:tabs>
                <w:tab w:val="left" w:pos="456"/>
              </w:tabs>
              <w:ind w:left="0" w:firstLine="0"/>
              <w:contextualSpacing w:val="0"/>
              <w:jc w:val="both"/>
              <w:rPr>
                <w:sz w:val="20"/>
              </w:rPr>
            </w:pPr>
            <w:r w:rsidRPr="00737421">
              <w:rPr>
                <w:b/>
                <w:bCs/>
                <w:sz w:val="20"/>
                <w:szCs w:val="24"/>
              </w:rPr>
              <w:t>Viešinimo, informacijos sklaidos priemonė</w:t>
            </w:r>
            <w:r w:rsidRPr="00737421">
              <w:rPr>
                <w:sz w:val="20"/>
                <w:szCs w:val="24"/>
              </w:rPr>
              <w:t xml:space="preserve">, skirta </w:t>
            </w:r>
            <w:r w:rsidRPr="00737421">
              <w:rPr>
                <w:sz w:val="20"/>
              </w:rPr>
              <w:t xml:space="preserve">tikslinės grupės supažindinimui su mokymosi visą gyvenimą svarba, galimybėmis bei verslo kūrimo galimybėmis, siekiant elgsenos ir nuostatų pokyčio. Ši veikla bus palengvinanti kitų veiklų įgyvendinimą, pritrauks dalyvius, keis tikslinės grupės bei darbdavių nuostata (bus skirta </w:t>
            </w:r>
            <w:r>
              <w:rPr>
                <w:sz w:val="20"/>
              </w:rPr>
              <w:t>10000</w:t>
            </w:r>
            <w:r w:rsidRPr="00737421">
              <w:rPr>
                <w:sz w:val="20"/>
              </w:rPr>
              <w:t xml:space="preserve"> 000 Eur)</w:t>
            </w:r>
            <w:r>
              <w:rPr>
                <w:sz w:val="20"/>
              </w:rPr>
              <w:t>.</w:t>
            </w:r>
          </w:p>
          <w:p w14:paraId="7B5654B2" w14:textId="77777777" w:rsidR="00AD01CB" w:rsidRPr="00086AA6" w:rsidRDefault="00AD01CB" w:rsidP="00AD01CB">
            <w:pPr>
              <w:pStyle w:val="Sraopastraipa"/>
              <w:tabs>
                <w:tab w:val="left" w:pos="553"/>
              </w:tabs>
              <w:ind w:left="31"/>
              <w:jc w:val="both"/>
              <w:rPr>
                <w:b/>
                <w:bCs/>
                <w:sz w:val="20"/>
                <w:lang w:val="en-US"/>
              </w:rPr>
            </w:pPr>
            <w:r>
              <w:rPr>
                <w:b/>
                <w:bCs/>
                <w:sz w:val="20"/>
              </w:rPr>
              <w:t xml:space="preserve">ADPR skirtas finansavimas, nuo kurio skaičiuojamos priemonių proporcijos – </w:t>
            </w:r>
            <w:r>
              <w:rPr>
                <w:b/>
                <w:bCs/>
                <w:sz w:val="20"/>
                <w:lang w:val="en-US"/>
              </w:rPr>
              <w:t>269 831 297 Eur.</w:t>
            </w:r>
          </w:p>
          <w:p w14:paraId="39FC3CDB" w14:textId="77777777" w:rsidR="00AD01CB" w:rsidRDefault="00AD01CB" w:rsidP="00AD01CB">
            <w:pPr>
              <w:pStyle w:val="Sraopastraipa"/>
              <w:ind w:left="360" w:hanging="360"/>
              <w:rPr>
                <w:b/>
                <w:bCs/>
                <w:sz w:val="20"/>
                <w:highlight w:val="yellow"/>
              </w:rPr>
            </w:pPr>
          </w:p>
          <w:p w14:paraId="4491DF8E" w14:textId="5C08D73D" w:rsidR="00AD01CB" w:rsidRPr="00AD01CB" w:rsidRDefault="00AD01CB" w:rsidP="00AD01CB">
            <w:pPr>
              <w:pStyle w:val="Sraopastraipa"/>
              <w:ind w:left="32" w:firstLine="427"/>
              <w:rPr>
                <w:b/>
                <w:bCs/>
                <w:sz w:val="20"/>
                <w:lang w:val="en-US"/>
              </w:rPr>
            </w:pPr>
            <w:r w:rsidRPr="00464331">
              <w:rPr>
                <w:b/>
                <w:bCs/>
                <w:sz w:val="20"/>
              </w:rPr>
              <w:t xml:space="preserve">Profesinės reabilitacijos programa, įgyvendinama pagal naują modelį, aprašytą </w:t>
            </w:r>
            <w:r w:rsidRPr="00464331">
              <w:rPr>
                <w:rFonts w:asciiTheme="minorHAnsi" w:eastAsiaTheme="minorHAnsi" w:hAnsiTheme="minorHAnsi" w:cstheme="minorBidi"/>
                <w:b/>
                <w:bCs/>
                <w:sz w:val="20"/>
                <w:szCs w:val="22"/>
              </w:rPr>
              <w:t xml:space="preserve"> </w:t>
            </w:r>
            <w:r w:rsidRPr="00464331">
              <w:rPr>
                <w:b/>
                <w:bCs/>
                <w:sz w:val="20"/>
              </w:rPr>
              <w:t>III skyriaus pirmajame skirsnyje.</w:t>
            </w:r>
            <w:r w:rsidRPr="00464331">
              <w:rPr>
                <w:sz w:val="20"/>
              </w:rPr>
              <w:t xml:space="preserve"> Dalyvaus 5069 asmenys su negalia,  bus skirta 28 842 442 Eur.</w:t>
            </w:r>
          </w:p>
          <w:p w14:paraId="2B3A2A45" w14:textId="77777777" w:rsidR="00AD01CB" w:rsidRPr="00A679A6" w:rsidRDefault="00AD01CB" w:rsidP="00AD01CB">
            <w:pPr>
              <w:jc w:val="both"/>
              <w:rPr>
                <w:iCs/>
                <w:sz w:val="20"/>
              </w:rPr>
            </w:pPr>
            <w:r w:rsidRPr="00A679A6">
              <w:rPr>
                <w:i/>
                <w:sz w:val="20"/>
                <w:u w:val="single"/>
              </w:rPr>
              <w:t>Tikslinė grupė</w:t>
            </w:r>
            <w:r w:rsidRPr="00A679A6">
              <w:rPr>
                <w:iCs/>
                <w:sz w:val="20"/>
              </w:rPr>
              <w:t xml:space="preserve">: Užimtumo tarnyboje registruoti bedarbiai (ypač nekvalifikuoti asmenys, ilgalaikiai bedarbiai, vyresnio amžiaus asmenys (45 m. ir daugiau), jaunimas iki 29 m., neįgalieji ir kt.), nurodyti Užimtumo įstatymo 25 str. 1-13 d. </w:t>
            </w:r>
          </w:p>
          <w:p w14:paraId="7174712E" w14:textId="77777777" w:rsidR="00AD01CB" w:rsidRPr="00A679A6" w:rsidRDefault="00AD01CB" w:rsidP="00AD01CB">
            <w:pPr>
              <w:jc w:val="both"/>
              <w:rPr>
                <w:iCs/>
                <w:sz w:val="20"/>
              </w:rPr>
            </w:pPr>
            <w:r w:rsidRPr="00A679A6">
              <w:rPr>
                <w:i/>
                <w:sz w:val="20"/>
                <w:u w:val="single"/>
              </w:rPr>
              <w:t xml:space="preserve"> Vykdytojas:</w:t>
            </w:r>
            <w:r w:rsidRPr="00A679A6">
              <w:rPr>
                <w:iCs/>
                <w:sz w:val="20"/>
              </w:rPr>
              <w:t xml:space="preserve"> Užimtumo tarnyba.</w:t>
            </w:r>
            <w:r>
              <w:rPr>
                <w:iCs/>
                <w:sz w:val="20"/>
              </w:rPr>
              <w:t xml:space="preserve"> Gali būti vykdoma pasitelkiant partnerius.</w:t>
            </w:r>
          </w:p>
          <w:p w14:paraId="1B26E2EE" w14:textId="77777777" w:rsidR="00AD01CB" w:rsidRPr="00A679A6" w:rsidRDefault="00AD01CB" w:rsidP="00AD01CB">
            <w:pPr>
              <w:jc w:val="both"/>
              <w:rPr>
                <w:iCs/>
                <w:sz w:val="20"/>
              </w:rPr>
            </w:pPr>
            <w:r w:rsidRPr="00A679A6">
              <w:rPr>
                <w:i/>
                <w:sz w:val="20"/>
                <w:u w:val="single"/>
              </w:rPr>
              <w:t>Veiklų vykdymo vieta:</w:t>
            </w:r>
            <w:r w:rsidRPr="00A679A6">
              <w:rPr>
                <w:iCs/>
                <w:sz w:val="20"/>
              </w:rPr>
              <w:t xml:space="preserve"> veikl</w:t>
            </w:r>
            <w:r>
              <w:rPr>
                <w:iCs/>
                <w:sz w:val="20"/>
              </w:rPr>
              <w:t>a</w:t>
            </w:r>
            <w:r w:rsidRPr="00A679A6">
              <w:rPr>
                <w:iCs/>
                <w:sz w:val="20"/>
              </w:rPr>
              <w:t xml:space="preserve"> bus vykdom</w:t>
            </w:r>
            <w:r>
              <w:rPr>
                <w:iCs/>
                <w:sz w:val="20"/>
              </w:rPr>
              <w:t>a</w:t>
            </w:r>
            <w:r w:rsidRPr="00A679A6">
              <w:rPr>
                <w:iCs/>
                <w:sz w:val="20"/>
              </w:rPr>
              <w:t xml:space="preserve"> visoje LR teritorijoje. </w:t>
            </w:r>
          </w:p>
          <w:p w14:paraId="3DDC899F" w14:textId="77777777" w:rsidR="00AD01CB" w:rsidRPr="00A679A6" w:rsidRDefault="00AD01CB" w:rsidP="00AD01CB">
            <w:pPr>
              <w:jc w:val="both"/>
              <w:rPr>
                <w:iCs/>
                <w:sz w:val="20"/>
              </w:rPr>
            </w:pPr>
            <w:r w:rsidRPr="00A679A6">
              <w:rPr>
                <w:i/>
                <w:sz w:val="20"/>
                <w:u w:val="single"/>
              </w:rPr>
              <w:t xml:space="preserve">Siekiami rezultatai: </w:t>
            </w:r>
            <w:r w:rsidRPr="00A679A6">
              <w:rPr>
                <w:color w:val="000000"/>
              </w:rPr>
              <w:t xml:space="preserve"> </w:t>
            </w:r>
            <w:r w:rsidRPr="00A679A6">
              <w:rPr>
                <w:color w:val="000000"/>
                <w:sz w:val="20"/>
              </w:rPr>
              <w:t>Veikl</w:t>
            </w:r>
            <w:r>
              <w:rPr>
                <w:color w:val="000000"/>
                <w:sz w:val="20"/>
              </w:rPr>
              <w:t>a</w:t>
            </w:r>
            <w:r w:rsidRPr="00A679A6">
              <w:rPr>
                <w:color w:val="000000"/>
                <w:sz w:val="20"/>
              </w:rPr>
              <w:t>/p</w:t>
            </w:r>
            <w:r w:rsidRPr="00A679A6">
              <w:rPr>
                <w:iCs/>
                <w:sz w:val="20"/>
              </w:rPr>
              <w:t>riemonės prisidės prie darbo pasiūlos paklausos suderinamumo, skatins bedarbių asmenų tvaresnę integraciją į darbo rinką, skatins tikslinės grupės užimtumą.</w:t>
            </w:r>
          </w:p>
          <w:p w14:paraId="50986556" w14:textId="77777777" w:rsidR="00AD01CB" w:rsidRPr="00A679A6" w:rsidRDefault="00AD01CB" w:rsidP="00AD01CB">
            <w:pPr>
              <w:tabs>
                <w:tab w:val="left" w:pos="860"/>
              </w:tabs>
              <w:jc w:val="both"/>
              <w:rPr>
                <w:color w:val="000000"/>
                <w:sz w:val="20"/>
              </w:rPr>
            </w:pPr>
            <w:r w:rsidRPr="00A679A6">
              <w:rPr>
                <w:i/>
                <w:sz w:val="20"/>
                <w:u w:val="single"/>
              </w:rPr>
              <w:t xml:space="preserve">Finansavimo šaltinis:  </w:t>
            </w:r>
            <w:r w:rsidRPr="00282140">
              <w:rPr>
                <w:color w:val="000000"/>
                <w:sz w:val="20"/>
                <w:lang w:eastAsia="lt-LT"/>
              </w:rPr>
              <w:t>2021–2027 metų Europos Sąjungos fondų investicijų programos lėšos.</w:t>
            </w:r>
          </w:p>
          <w:p w14:paraId="01748683" w14:textId="77777777" w:rsidR="00AD01CB" w:rsidRDefault="00AD01CB" w:rsidP="00AD01CB">
            <w:pPr>
              <w:tabs>
                <w:tab w:val="left" w:pos="860"/>
              </w:tabs>
              <w:jc w:val="both"/>
              <w:rPr>
                <w:color w:val="000000"/>
                <w:sz w:val="20"/>
              </w:rPr>
            </w:pPr>
            <w:r w:rsidRPr="004E2862">
              <w:rPr>
                <w:i/>
                <w:iCs/>
                <w:color w:val="000000"/>
                <w:sz w:val="20"/>
                <w:u w:val="single"/>
              </w:rPr>
              <w:t>Veiklos įgyvendinimo metu bus prisidedama prie Nacionalinio pažangos plano horizontaliųjų principų įgyvendinimo</w:t>
            </w:r>
            <w:r>
              <w:rPr>
                <w:color w:val="000000"/>
                <w:sz w:val="20"/>
              </w:rPr>
              <w:t>.</w:t>
            </w:r>
            <w:r w:rsidRPr="004E2862">
              <w:rPr>
                <w:color w:val="000000"/>
                <w:sz w:val="20"/>
              </w:rPr>
              <w:t xml:space="preserve"> </w:t>
            </w:r>
          </w:p>
          <w:p w14:paraId="3DF0F7BA" w14:textId="77777777" w:rsidR="00AD01CB" w:rsidRDefault="00AD01CB" w:rsidP="00AD01CB">
            <w:pPr>
              <w:tabs>
                <w:tab w:val="left" w:pos="860"/>
              </w:tabs>
              <w:jc w:val="both"/>
              <w:rPr>
                <w:color w:val="000000"/>
                <w:sz w:val="20"/>
                <w:lang w:val="en-US" w:eastAsia="lt-LT"/>
              </w:rPr>
            </w:pPr>
          </w:p>
          <w:p w14:paraId="605C6F16" w14:textId="4F69A79C" w:rsidR="00AD01CB" w:rsidRPr="00851DEB" w:rsidRDefault="00AD01CB" w:rsidP="00AD01CB">
            <w:pPr>
              <w:tabs>
                <w:tab w:val="left" w:pos="860"/>
              </w:tabs>
              <w:ind w:firstLine="459"/>
              <w:jc w:val="both"/>
              <w:rPr>
                <w:b/>
                <w:bCs/>
                <w:sz w:val="20"/>
                <w:lang w:eastAsia="lt-LT"/>
              </w:rPr>
            </w:pPr>
            <w:r w:rsidRPr="00851DEB">
              <w:rPr>
                <w:b/>
                <w:bCs/>
                <w:sz w:val="20"/>
                <w:lang w:eastAsia="lt-LT"/>
              </w:rPr>
              <w:t>Veikla „Vyresnio amžiaus asmenų potencialo dalyvauti darbo rinkoje didinimas” įgyvendinamas pagal bandomąjį modelį, anksčiau aprašytą šiame skirsnyje.</w:t>
            </w:r>
          </w:p>
          <w:p w14:paraId="122D1A15" w14:textId="1FA13F80" w:rsidR="00AD01CB" w:rsidRPr="00851DEB" w:rsidRDefault="00AD01CB" w:rsidP="00AD01CB">
            <w:pPr>
              <w:tabs>
                <w:tab w:val="left" w:pos="860"/>
              </w:tabs>
              <w:ind w:firstLine="601"/>
              <w:jc w:val="both"/>
              <w:rPr>
                <w:sz w:val="20"/>
                <w:lang w:eastAsia="lt-LT"/>
              </w:rPr>
            </w:pPr>
            <w:r w:rsidRPr="00851DEB">
              <w:rPr>
                <w:sz w:val="20"/>
                <w:lang w:eastAsia="lt-LT"/>
              </w:rPr>
              <w:t>Paslaugas planuojama suteikti 2700 asmenų, projektui įgyvendinti skiriama 4 052 776 Eur.</w:t>
            </w:r>
          </w:p>
          <w:p w14:paraId="674E4B41" w14:textId="77777777" w:rsidR="00AD01CB" w:rsidRPr="00851DEB" w:rsidRDefault="00AD01CB" w:rsidP="00AD01CB">
            <w:pPr>
              <w:jc w:val="both"/>
              <w:rPr>
                <w:iCs/>
                <w:sz w:val="20"/>
              </w:rPr>
            </w:pPr>
            <w:r w:rsidRPr="00851DEB">
              <w:rPr>
                <w:i/>
                <w:sz w:val="20"/>
                <w:u w:val="single"/>
              </w:rPr>
              <w:t>Tikslinė grupė</w:t>
            </w:r>
            <w:r w:rsidRPr="00851DEB">
              <w:rPr>
                <w:iCs/>
                <w:sz w:val="20"/>
              </w:rPr>
              <w:t>: 55 m. ir vyresni darbingo amžiaus Užimtumo tarnyboje registruoti bedarbiai, nedirbantys ilgiau nei 4 mėnesius.</w:t>
            </w:r>
          </w:p>
          <w:p w14:paraId="41A9DC39" w14:textId="77777777" w:rsidR="00AD01CB" w:rsidRPr="00851DEB" w:rsidRDefault="00AD01CB" w:rsidP="00AD01CB">
            <w:pPr>
              <w:jc w:val="both"/>
              <w:rPr>
                <w:iCs/>
                <w:sz w:val="20"/>
              </w:rPr>
            </w:pPr>
            <w:r w:rsidRPr="00851DEB">
              <w:rPr>
                <w:i/>
                <w:sz w:val="20"/>
                <w:u w:val="single"/>
              </w:rPr>
              <w:t>Vykdytojas:</w:t>
            </w:r>
            <w:r w:rsidRPr="00851DEB">
              <w:rPr>
                <w:iCs/>
                <w:sz w:val="20"/>
              </w:rPr>
              <w:t xml:space="preserve"> Užimtumo tarnyba. Paslaugas teiks viešųjų pirkimų būdu atrinkti paslaugų teikėjai. Partneriai nebus pasitelkiami.</w:t>
            </w:r>
          </w:p>
          <w:p w14:paraId="2C7247DB" w14:textId="77777777" w:rsidR="00AD01CB" w:rsidRPr="00851DEB" w:rsidRDefault="00AD01CB" w:rsidP="00AD01CB">
            <w:pPr>
              <w:jc w:val="both"/>
              <w:rPr>
                <w:iCs/>
                <w:sz w:val="20"/>
              </w:rPr>
            </w:pPr>
            <w:r w:rsidRPr="00851DEB">
              <w:rPr>
                <w:i/>
                <w:sz w:val="20"/>
                <w:u w:val="single"/>
              </w:rPr>
              <w:t>Veiklų vykdymo vieta:</w:t>
            </w:r>
            <w:r w:rsidRPr="00851DEB">
              <w:rPr>
                <w:iCs/>
                <w:sz w:val="20"/>
              </w:rPr>
              <w:t xml:space="preserve"> veikla bus vykdoma Užimtumo tarnybos atrinktose teritorijose – rajonų ir mažesnių miestų savivaldybėse, kuriose Užimtumo tarnyboje yra pakankamai registruotų laisvų darbo vietų. </w:t>
            </w:r>
          </w:p>
          <w:p w14:paraId="373B6B89" w14:textId="77777777" w:rsidR="00AD01CB" w:rsidRPr="00851DEB" w:rsidRDefault="00AD01CB" w:rsidP="00AD01CB">
            <w:pPr>
              <w:jc w:val="both"/>
              <w:rPr>
                <w:iCs/>
                <w:sz w:val="20"/>
              </w:rPr>
            </w:pPr>
            <w:r w:rsidRPr="00851DEB">
              <w:rPr>
                <w:i/>
                <w:sz w:val="20"/>
                <w:u w:val="single"/>
              </w:rPr>
              <w:t xml:space="preserve">Siekiami rezultatai: </w:t>
            </w:r>
            <w:r w:rsidRPr="00851DEB">
              <w:rPr>
                <w:sz w:val="20"/>
              </w:rPr>
              <w:t>veikla</w:t>
            </w:r>
            <w:r w:rsidRPr="00851DEB">
              <w:rPr>
                <w:iCs/>
                <w:sz w:val="20"/>
              </w:rPr>
              <w:t xml:space="preserve"> prisidės prie tikslinės grupės konkurencingumo darbo rinkoje didinimo, skatins asmenų tvaresnę integraciją į darbo rinką. Taip pat bus įvertintas tikslinei grupei teiktų paslaugų poveikis užimtumui, siekiant apsvarstyti galimybę keisti teisinį reguliavimą įtraukiant paslaugas į darbo rinkos paslaugų sąrašą.</w:t>
            </w:r>
          </w:p>
          <w:p w14:paraId="7D992B7A" w14:textId="77777777" w:rsidR="00AD01CB" w:rsidRPr="00851DEB" w:rsidRDefault="00AD01CB" w:rsidP="00AD01CB">
            <w:pPr>
              <w:tabs>
                <w:tab w:val="left" w:pos="860"/>
              </w:tabs>
              <w:jc w:val="both"/>
              <w:rPr>
                <w:sz w:val="20"/>
              </w:rPr>
            </w:pPr>
            <w:r w:rsidRPr="00851DEB">
              <w:rPr>
                <w:i/>
                <w:iCs/>
                <w:sz w:val="20"/>
                <w:u w:val="single"/>
              </w:rPr>
              <w:t>Veiklos įgyvendinimo metu bus prisidedama prie Nacionalinio pažangos plano horizontaliųjų principų įgyvendinimo</w:t>
            </w:r>
            <w:r w:rsidRPr="00851DEB">
              <w:rPr>
                <w:sz w:val="20"/>
              </w:rPr>
              <w:t>.</w:t>
            </w:r>
          </w:p>
          <w:p w14:paraId="7825D6CF" w14:textId="77777777" w:rsidR="00AD01CB" w:rsidRPr="00851DEB" w:rsidRDefault="00AD01CB" w:rsidP="00AD01CB">
            <w:pPr>
              <w:tabs>
                <w:tab w:val="left" w:pos="860"/>
              </w:tabs>
              <w:jc w:val="both"/>
              <w:rPr>
                <w:sz w:val="20"/>
                <w:lang w:eastAsia="lt-LT"/>
              </w:rPr>
            </w:pPr>
            <w:r w:rsidRPr="00851DEB">
              <w:rPr>
                <w:i/>
                <w:sz w:val="20"/>
                <w:u w:val="single"/>
              </w:rPr>
              <w:t xml:space="preserve">Finansavimo šaltiniai: </w:t>
            </w:r>
            <w:r w:rsidRPr="00851DEB">
              <w:rPr>
                <w:sz w:val="20"/>
                <w:lang w:eastAsia="lt-LT"/>
              </w:rPr>
              <w:t>2021–2027 metų Europos Sąjungos fondų investicijų programos lėšos.</w:t>
            </w:r>
          </w:p>
          <w:p w14:paraId="63FFBB94" w14:textId="77777777" w:rsidR="00AD01CB" w:rsidRPr="00851DEB" w:rsidRDefault="00AD01CB" w:rsidP="00AD01CB">
            <w:pPr>
              <w:tabs>
                <w:tab w:val="left" w:pos="860"/>
              </w:tabs>
              <w:jc w:val="both"/>
              <w:rPr>
                <w:sz w:val="20"/>
                <w:lang w:eastAsia="lt-LT"/>
              </w:rPr>
            </w:pPr>
          </w:p>
          <w:p w14:paraId="24A714A4" w14:textId="77777777" w:rsidR="001D22AD" w:rsidRPr="00851DEB" w:rsidRDefault="001D22AD" w:rsidP="001D22AD">
            <w:pPr>
              <w:pStyle w:val="Sraopastraipa"/>
              <w:tabs>
                <w:tab w:val="left" w:pos="598"/>
              </w:tabs>
              <w:ind w:left="0"/>
              <w:jc w:val="center"/>
              <w:rPr>
                <w:b/>
                <w:bCs/>
                <w:i/>
                <w:sz w:val="20"/>
              </w:rPr>
            </w:pPr>
          </w:p>
          <w:p w14:paraId="7F11C6A3" w14:textId="590BBA31" w:rsidR="001D22AD" w:rsidRPr="001D22AD" w:rsidRDefault="001D22AD" w:rsidP="001D22AD">
            <w:pPr>
              <w:pStyle w:val="Sraopastraipa"/>
              <w:tabs>
                <w:tab w:val="left" w:pos="598"/>
              </w:tabs>
              <w:ind w:left="0"/>
              <w:jc w:val="center"/>
              <w:rPr>
                <w:i/>
                <w:sz w:val="20"/>
              </w:rPr>
            </w:pPr>
            <w:r w:rsidRPr="001D22AD">
              <w:rPr>
                <w:i/>
                <w:sz w:val="20"/>
              </w:rPr>
              <w:t>2.</w:t>
            </w:r>
            <w:r>
              <w:rPr>
                <w:i/>
                <w:sz w:val="20"/>
              </w:rPr>
              <w:t xml:space="preserve"> </w:t>
            </w:r>
            <w:r w:rsidRPr="001D22AD">
              <w:rPr>
                <w:i/>
                <w:sz w:val="20"/>
              </w:rPr>
              <w:t>REGULIACINĖ / INVESTICINĖ VEIKLA</w:t>
            </w:r>
          </w:p>
          <w:p w14:paraId="67FE598B" w14:textId="77777777" w:rsidR="001D22AD" w:rsidRPr="001D22AD" w:rsidRDefault="001D22AD" w:rsidP="001D22AD">
            <w:pPr>
              <w:pStyle w:val="Sraopastraipa"/>
              <w:tabs>
                <w:tab w:val="left" w:pos="598"/>
              </w:tabs>
              <w:ind w:left="0"/>
              <w:jc w:val="center"/>
              <w:rPr>
                <w:i/>
                <w:sz w:val="20"/>
              </w:rPr>
            </w:pPr>
            <w:r w:rsidRPr="001D22AD">
              <w:rPr>
                <w:i/>
                <w:sz w:val="20"/>
              </w:rPr>
              <w:t>„UŽIMTUMO RĖMIMO PRIEMONIŲ APIMTIES IR ĮVAIROVĖS DIDINIMAS, PRISIDEDANT PRIE SKAITMENINĖS IR ŽALIOSIOS TRANSFORMACIJOS TIKSLŲ SIEKIMO IR ŽIEDINĖS EKONOMIKOS SKATINIMO“</w:t>
            </w:r>
          </w:p>
          <w:p w14:paraId="23BE0CEE" w14:textId="77777777" w:rsidR="001D22AD" w:rsidRDefault="001D22AD" w:rsidP="001D22AD">
            <w:pPr>
              <w:jc w:val="both"/>
              <w:rPr>
                <w:i/>
                <w:sz w:val="20"/>
                <w:u w:val="single"/>
              </w:rPr>
            </w:pPr>
          </w:p>
          <w:p w14:paraId="4D02BB5C" w14:textId="77777777" w:rsidR="001D22AD" w:rsidRPr="00780DF8" w:rsidRDefault="001D22AD" w:rsidP="001D22AD">
            <w:pPr>
              <w:tabs>
                <w:tab w:val="left" w:pos="553"/>
              </w:tabs>
              <w:ind w:firstLine="459"/>
              <w:jc w:val="both"/>
              <w:rPr>
                <w:sz w:val="20"/>
              </w:rPr>
            </w:pPr>
            <w:r>
              <w:rPr>
                <w:b/>
                <w:bCs/>
                <w:sz w:val="20"/>
              </w:rPr>
              <w:t xml:space="preserve">2.1. </w:t>
            </w:r>
            <w:r w:rsidRPr="00780DF8">
              <w:rPr>
                <w:b/>
                <w:bCs/>
                <w:sz w:val="20"/>
              </w:rPr>
              <w:t xml:space="preserve">Užimtumo rėmimo sistemą reglamentuojančių teisės aktų pakeitimų dėl bandomųjų priemonių įgyvendinimo reglamentavimo parengimas ir patvirtinimas (reguliacinė priemonė) –  </w:t>
            </w:r>
            <w:r w:rsidRPr="00780DF8">
              <w:rPr>
                <w:sz w:val="20"/>
              </w:rPr>
              <w:t xml:space="preserve">bus parengti užimtumo rėmimo sistemą reglamentuojantys teisės aktų pakeitimai dėl bandomųjų priemonių įgyvendinimo reglamentavimo (verslumo skatinimo priemonei ir kvalifikacijų ir kompetencijų įgijimo priemonei, daugiausia dėmesio skiriant skaitmeninei ir žaliajai transformacijai).       </w:t>
            </w:r>
          </w:p>
          <w:p w14:paraId="7CDA9B66" w14:textId="77777777" w:rsidR="001D22AD" w:rsidRPr="00ED28F3" w:rsidRDefault="001D22AD" w:rsidP="001D22AD">
            <w:pPr>
              <w:tabs>
                <w:tab w:val="left" w:pos="553"/>
              </w:tabs>
              <w:jc w:val="both"/>
              <w:rPr>
                <w:iCs/>
                <w:sz w:val="20"/>
              </w:rPr>
            </w:pPr>
            <w:r w:rsidRPr="00ED28F3">
              <w:rPr>
                <w:sz w:val="20"/>
              </w:rPr>
              <w:t xml:space="preserve">Teisės aktuose (Užimtumo įstatyme ir </w:t>
            </w:r>
            <w:r>
              <w:rPr>
                <w:sz w:val="20"/>
              </w:rPr>
              <w:t>S</w:t>
            </w:r>
            <w:r w:rsidRPr="00ED28F3">
              <w:rPr>
                <w:sz w:val="20"/>
              </w:rPr>
              <w:t>ocialinės apsaugos ir darbo ministerijos bei Užimtumo tarnybos  poįstatyminiuose teisės aktuose) bus nurodytas  naujų priemonių taikymo terminas, tikslinės grupės, atrankos kriterijai ir reikalavimai, siekiant atitikti skaitmeninės ir žaliosios transformacijos bei žiedinės ekonomikos tikslus,  naujai sukurtų darbo vietų tvarumo reikalavimai.</w:t>
            </w:r>
            <w:r w:rsidRPr="00ED28F3">
              <w:rPr>
                <w:iCs/>
                <w:sz w:val="20"/>
              </w:rPr>
              <w:t>.</w:t>
            </w:r>
          </w:p>
          <w:p w14:paraId="6988963B" w14:textId="77777777" w:rsidR="001D22AD" w:rsidRPr="00886CB5" w:rsidRDefault="001D22AD" w:rsidP="001D22AD">
            <w:pPr>
              <w:tabs>
                <w:tab w:val="left" w:pos="553"/>
              </w:tabs>
              <w:jc w:val="both"/>
              <w:rPr>
                <w:iCs/>
                <w:sz w:val="20"/>
              </w:rPr>
            </w:pPr>
            <w:r>
              <w:rPr>
                <w:iCs/>
                <w:sz w:val="20"/>
              </w:rPr>
              <w:t>Teisės aktai bus parengti iki 2022 m. II ketvirčio.</w:t>
            </w:r>
          </w:p>
          <w:p w14:paraId="37F85124" w14:textId="77777777" w:rsidR="001D22AD" w:rsidRDefault="001D22AD" w:rsidP="001D22AD">
            <w:pPr>
              <w:tabs>
                <w:tab w:val="left" w:pos="553"/>
              </w:tabs>
              <w:contextualSpacing/>
              <w:jc w:val="both"/>
              <w:rPr>
                <w:sz w:val="20"/>
                <w:lang w:eastAsia="lt-LT"/>
              </w:rPr>
            </w:pPr>
          </w:p>
          <w:p w14:paraId="4C4DA7A5" w14:textId="77777777" w:rsidR="001D22AD" w:rsidRPr="00DF0FF4" w:rsidRDefault="001D22AD" w:rsidP="001D22AD">
            <w:pPr>
              <w:pStyle w:val="Sraopastraipa"/>
              <w:tabs>
                <w:tab w:val="left" w:pos="553"/>
              </w:tabs>
              <w:ind w:left="0" w:firstLine="459"/>
              <w:jc w:val="both"/>
              <w:rPr>
                <w:sz w:val="20"/>
              </w:rPr>
            </w:pPr>
            <w:r>
              <w:rPr>
                <w:b/>
                <w:bCs/>
                <w:sz w:val="20"/>
              </w:rPr>
              <w:t xml:space="preserve">2.2. </w:t>
            </w:r>
            <w:r w:rsidRPr="00DF0FF4">
              <w:rPr>
                <w:b/>
                <w:bCs/>
                <w:sz w:val="20"/>
              </w:rPr>
              <w:t>Kvalifikacijų ir kompetencijų įgijimo priemonė (investicinė priemonė)</w:t>
            </w:r>
            <w:r w:rsidRPr="00DF0FF4">
              <w:rPr>
                <w:sz w:val="20"/>
              </w:rPr>
              <w:t xml:space="preserve"> suteiks galimybę darbo ieškantiems asmenims (bedarbiams/užimtiems asmenims) mokytis ir įgyti aukštą pridėtinę vertę kuriančias kvalifikacijas ir kompetencijas pagal profesinio mokymo programas ir jų modulius bei  aukštojo mokslo modulius. Tokiu būdu profesinio mokymo priemonės taikymas bus orientuojamas į aukštos pridėtinės vertės sritį, o paramos mokymuisi priemonių spektras pasipildys nauja – neformaliojo suaugusiųjų švietimo priemone. Užimtiems asmenims bus sudaryta galimybė mokytis pameistrystės organizavimo forma bei įsivertinti ir pripažinti neformaliojo švietimo ir savišvietos būdu įgytas kompetencijas (šiuo metu užimti asmenys, Užimtumo tarnybos siuntimu gali dalyvauti tik profesinio mokymo priemonėje). </w:t>
            </w:r>
          </w:p>
          <w:p w14:paraId="5A254F6A" w14:textId="77777777" w:rsidR="001D22AD" w:rsidRPr="00202FA7" w:rsidRDefault="001D22AD" w:rsidP="001D22AD">
            <w:pPr>
              <w:tabs>
                <w:tab w:val="left" w:pos="553"/>
              </w:tabs>
              <w:contextualSpacing/>
              <w:jc w:val="both"/>
              <w:rPr>
                <w:sz w:val="20"/>
                <w:lang w:eastAsia="lt-LT"/>
              </w:rPr>
            </w:pPr>
            <w:r w:rsidRPr="00202FA7">
              <w:rPr>
                <w:i/>
                <w:iCs/>
                <w:sz w:val="20"/>
                <w:u w:val="single"/>
                <w:lang w:eastAsia="lt-LT"/>
              </w:rPr>
              <w:t>Tikslinė grupė</w:t>
            </w:r>
            <w:r w:rsidRPr="00202FA7">
              <w:rPr>
                <w:sz w:val="20"/>
                <w:lang w:eastAsia="lt-LT"/>
              </w:rPr>
              <w:t xml:space="preserve"> – bedarbiai ir užimti asmenys, registruoti Užimtumo tarnyboje, </w:t>
            </w:r>
            <w:r>
              <w:rPr>
                <w:sz w:val="20"/>
              </w:rPr>
              <w:t xml:space="preserve"> siekiantys mokytis ir įgyti </w:t>
            </w:r>
            <w:r w:rsidRPr="004C40EB">
              <w:rPr>
                <w:sz w:val="20"/>
              </w:rPr>
              <w:t>aukštą pridėtinę vertę kuriančias kvalifikacijas ir kompetencijas</w:t>
            </w:r>
            <w:r w:rsidRPr="00202FA7">
              <w:rPr>
                <w:sz w:val="20"/>
                <w:lang w:eastAsia="lt-LT"/>
              </w:rPr>
              <w:t>.</w:t>
            </w:r>
            <w:r w:rsidRPr="00202FA7">
              <w:t xml:space="preserve"> </w:t>
            </w:r>
            <w:r w:rsidRPr="00046713">
              <w:rPr>
                <w:b/>
                <w:bCs/>
                <w:sz w:val="20"/>
                <w:lang w:eastAsia="lt-LT"/>
              </w:rPr>
              <w:t xml:space="preserve">Planuojama, kad priemonėje dalyvaus 19 </w:t>
            </w:r>
            <w:r>
              <w:rPr>
                <w:b/>
                <w:bCs/>
                <w:sz w:val="20"/>
                <w:lang w:eastAsia="lt-LT"/>
              </w:rPr>
              <w:t>683</w:t>
            </w:r>
            <w:r w:rsidRPr="00046713">
              <w:rPr>
                <w:b/>
                <w:bCs/>
                <w:sz w:val="20"/>
                <w:lang w:eastAsia="lt-LT"/>
              </w:rPr>
              <w:t xml:space="preserve"> asmenų</w:t>
            </w:r>
            <w:r w:rsidRPr="00202FA7">
              <w:rPr>
                <w:sz w:val="20"/>
                <w:lang w:eastAsia="lt-LT"/>
              </w:rPr>
              <w:t>.</w:t>
            </w:r>
          </w:p>
          <w:p w14:paraId="6464739E" w14:textId="77777777" w:rsidR="001D22AD" w:rsidRDefault="001D22AD" w:rsidP="001D22AD">
            <w:pPr>
              <w:tabs>
                <w:tab w:val="left" w:pos="553"/>
              </w:tabs>
              <w:contextualSpacing/>
              <w:jc w:val="both"/>
              <w:rPr>
                <w:sz w:val="20"/>
                <w:lang w:eastAsia="lt-LT"/>
              </w:rPr>
            </w:pPr>
          </w:p>
          <w:p w14:paraId="7CB453A1" w14:textId="77777777" w:rsidR="001D22AD" w:rsidRPr="00DF0FF4" w:rsidRDefault="001D22AD" w:rsidP="001D22AD">
            <w:pPr>
              <w:pStyle w:val="Sraopastraipa"/>
              <w:tabs>
                <w:tab w:val="left" w:pos="553"/>
              </w:tabs>
              <w:ind w:left="0" w:firstLine="459"/>
              <w:jc w:val="both"/>
              <w:rPr>
                <w:sz w:val="20"/>
              </w:rPr>
            </w:pPr>
            <w:r>
              <w:rPr>
                <w:b/>
                <w:bCs/>
                <w:sz w:val="20"/>
              </w:rPr>
              <w:t xml:space="preserve">2.3. </w:t>
            </w:r>
            <w:r w:rsidRPr="00DF0FF4">
              <w:rPr>
                <w:b/>
                <w:bCs/>
                <w:sz w:val="20"/>
              </w:rPr>
              <w:t>Verslumo skatinimo priemonė (investicinė priemonė)</w:t>
            </w:r>
            <w:r w:rsidRPr="00DF0FF4">
              <w:rPr>
                <w:sz w:val="20"/>
              </w:rPr>
              <w:t xml:space="preserve"> sudarys sąlygas efektyviau teikti paramą darbuotojams ir savarankiškai dirbusiems šalies gyventojams, kuriuos paveikė veiklos pokyčiai įmonėse, vykdomų veiklų nutraukimas dėl COVID – 19 pandemijos sukeltos krizinės situacijos. Bus investuojama į darbo vietų, prisidedančių prie skaitmeninės ir žaliosios transformacijos tikslų įgyvendinimo bei žiedinės ekonomikos skatinimo, steigimą, mokant subsidiją verslą kuriantiems asmenims su steigiamos darbo vietos darbo funkcijų atlikimu susijusioms darbo priemonėms įsigyti, montuoti, pritaikyti ir patalpoms, reikalingoms darbo vietai įrengti, remontuoti ar pritaikyti. Organizuojant priemonę bus atsižvelgiama į regionų/sektorių poreikius, didesnį dėmesį skiriant labiau pandemijos paveiktoms teritorijoms/sektoriams. </w:t>
            </w:r>
          </w:p>
          <w:p w14:paraId="2CF94286" w14:textId="77777777" w:rsidR="001D22AD" w:rsidRPr="00202FA7" w:rsidRDefault="001D22AD" w:rsidP="001D22AD">
            <w:pPr>
              <w:contextualSpacing/>
              <w:jc w:val="both"/>
              <w:rPr>
                <w:sz w:val="20"/>
              </w:rPr>
            </w:pPr>
            <w:r w:rsidRPr="00202FA7">
              <w:rPr>
                <w:i/>
                <w:iCs/>
                <w:sz w:val="20"/>
                <w:u w:val="single"/>
                <w:lang w:eastAsia="lt-LT"/>
              </w:rPr>
              <w:t xml:space="preserve">Tikslinė grupė – </w:t>
            </w:r>
            <w:r w:rsidRPr="00202FA7">
              <w:rPr>
                <w:sz w:val="20"/>
                <w:lang w:eastAsia="lt-LT"/>
              </w:rPr>
              <w:t xml:space="preserve">Užimtumo tarnyboje registruoti bedarbiai ir asmenys, keičiantys ekonominę veiklą, kuriuos paveikė veiklos pokyčiai įmonėse, vykdomų veiklų nutraukimas dėl </w:t>
            </w:r>
            <w:proofErr w:type="spellStart"/>
            <w:r w:rsidRPr="00202FA7">
              <w:rPr>
                <w:sz w:val="20"/>
                <w:lang w:eastAsia="lt-LT"/>
              </w:rPr>
              <w:t>Covid</w:t>
            </w:r>
            <w:proofErr w:type="spellEnd"/>
            <w:r w:rsidRPr="00202FA7">
              <w:rPr>
                <w:sz w:val="20"/>
                <w:lang w:eastAsia="lt-LT"/>
              </w:rPr>
              <w:t xml:space="preserve"> – 19 pandemijos sukeltos krizinės situacijos (sudarant galimybę steigti darbo vietą ne tik sau, bet ir kitam bedarbiui)</w:t>
            </w:r>
            <w:r w:rsidRPr="00202FA7">
              <w:rPr>
                <w:sz w:val="20"/>
              </w:rPr>
              <w:t xml:space="preserve">. </w:t>
            </w:r>
            <w:r w:rsidRPr="00046713">
              <w:rPr>
                <w:b/>
                <w:bCs/>
                <w:sz w:val="20"/>
              </w:rPr>
              <w:t xml:space="preserve">Planuojama šią priemonę taikyti 1772 </w:t>
            </w:r>
            <w:r>
              <w:rPr>
                <w:b/>
                <w:bCs/>
                <w:sz w:val="20"/>
              </w:rPr>
              <w:t>dalyvių</w:t>
            </w:r>
            <w:r w:rsidRPr="00202FA7">
              <w:rPr>
                <w:sz w:val="20"/>
              </w:rPr>
              <w:t>.</w:t>
            </w:r>
          </w:p>
          <w:p w14:paraId="7179CC0B" w14:textId="77777777" w:rsidR="001D22AD" w:rsidRDefault="001D22AD" w:rsidP="001D22AD">
            <w:pPr>
              <w:pStyle w:val="Sraopastraipa"/>
              <w:ind w:left="0"/>
              <w:jc w:val="both"/>
              <w:rPr>
                <w:sz w:val="20"/>
              </w:rPr>
            </w:pPr>
          </w:p>
          <w:p w14:paraId="6895B921" w14:textId="77777777" w:rsidR="001D22AD" w:rsidRPr="004C40EB" w:rsidRDefault="001D22AD" w:rsidP="001D22AD">
            <w:pPr>
              <w:ind w:firstLine="459"/>
              <w:contextualSpacing/>
              <w:jc w:val="both"/>
              <w:rPr>
                <w:sz w:val="20"/>
              </w:rPr>
            </w:pPr>
            <w:r w:rsidRPr="004C40EB">
              <w:rPr>
                <w:sz w:val="20"/>
              </w:rPr>
              <w:t xml:space="preserve">Įgyvendinant priemonę, </w:t>
            </w:r>
            <w:r w:rsidRPr="00FA78EA">
              <w:rPr>
                <w:b/>
                <w:bCs/>
                <w:sz w:val="20"/>
              </w:rPr>
              <w:t>bus teikiamos konsultacijos verslui</w:t>
            </w:r>
            <w:r w:rsidRPr="004C40EB">
              <w:rPr>
                <w:sz w:val="20"/>
              </w:rPr>
              <w:t xml:space="preserve">. Numatantiems kurti verslą asmenims bus organizuojami pažintiniai seminarai apie žiedinę ekonomiką bei Žaliąjį kursą, verslumo bei </w:t>
            </w:r>
            <w:proofErr w:type="spellStart"/>
            <w:r w:rsidRPr="004C40EB">
              <w:rPr>
                <w:sz w:val="20"/>
              </w:rPr>
              <w:t>bendradarbystės</w:t>
            </w:r>
            <w:proofErr w:type="spellEnd"/>
            <w:r w:rsidRPr="004C40EB">
              <w:rPr>
                <w:sz w:val="20"/>
              </w:rPr>
              <w:t xml:space="preserve"> kursai, kuriuose, sukurtų įrankių pagalba, verslininkams bus simuliuojami verslo kūrimo bei jų administravimo, išlaikymo bei plėtros situaciniai žaidimai, kurie padės stiprinti verslumo įgūdžius ir kompetencijas, verslo progresą. Siekiant užtikrinti naujo verslo tvarumą, po verslo įsteigimo, dar metus, numatoma padėti palaikyti verslą, teikiant individualias konsultacijas verslo finansavimo, partnerių paieškos, mokesčių, verslo, teisės, rinkodaros, finansų, personalo valdymo, verslo tobulinimo ir vystymo klausimais.</w:t>
            </w:r>
          </w:p>
          <w:p w14:paraId="52EC1FFF" w14:textId="77777777" w:rsidR="001D22AD" w:rsidRPr="000B145B" w:rsidRDefault="001D22AD" w:rsidP="001D22AD">
            <w:pPr>
              <w:ind w:firstLine="459"/>
              <w:contextualSpacing/>
              <w:jc w:val="both"/>
              <w:rPr>
                <w:b/>
                <w:bCs/>
                <w:sz w:val="20"/>
              </w:rPr>
            </w:pPr>
            <w:r w:rsidRPr="004C40EB">
              <w:rPr>
                <w:sz w:val="20"/>
              </w:rPr>
              <w:t xml:space="preserve">Įgyvendinant priemonę, tai pat bus suformuota </w:t>
            </w:r>
            <w:r w:rsidRPr="00FA78EA">
              <w:rPr>
                <w:b/>
                <w:bCs/>
                <w:sz w:val="20"/>
              </w:rPr>
              <w:t>Užimtumo tarnybos darbuotojų kompetencijų grupė</w:t>
            </w:r>
            <w:r w:rsidRPr="004C40EB">
              <w:rPr>
                <w:sz w:val="20"/>
              </w:rPr>
              <w:t>. Siekiama užtikrinti, kad Užimtumo tarnyba turėtų reikiamų veiklos pajėgumų savalaikės tiesioginės paramos teikimui ir galėtų kitaip prisidėti prie įvairių paramos teikimo būdų. Siekiant taiklesnio bei tvaresnio paslaugų teikimo, bus sudaryta papildomas kompetencijas turinti darbuotojų grupė, sutelksianti personalą, gebantį ne tik administruoti centralizuotai teikiamus dokumentus, organizuoti skaidrų paraiškų vertinimą, konsultuoti verslą ketinančius steigti paraiškų teikėjus, bet ir organizuos pastarųjų mokymus: verslo formos pasirinkimo, verslo valdymo (planavimas, organizavimas, vykdymas, kontrolė), marketingo, verslo rizikos valdymo ir kt. klausimais. Bus siekiama didinti Užimtumo tarnybos darbuotojų profesines kompetencijas, susijusias su žaliosios ir skaitmeninės transformacijos tikslų siekimu ir žiedinės ekonomikos skatinimu.</w:t>
            </w:r>
            <w:r>
              <w:rPr>
                <w:sz w:val="20"/>
              </w:rPr>
              <w:t xml:space="preserve"> </w:t>
            </w:r>
            <w:r w:rsidRPr="000B145B">
              <w:rPr>
                <w:b/>
                <w:bCs/>
                <w:sz w:val="20"/>
              </w:rPr>
              <w:t xml:space="preserve"> Darbuotojų kompetencijų didinimui bus skirta 0,4 mln. Eur</w:t>
            </w:r>
            <w:r>
              <w:rPr>
                <w:b/>
                <w:bCs/>
                <w:sz w:val="20"/>
              </w:rPr>
              <w:t>.</w:t>
            </w:r>
          </w:p>
          <w:p w14:paraId="479460E3" w14:textId="77777777" w:rsidR="001D22AD" w:rsidRPr="004C40EB" w:rsidRDefault="001D22AD" w:rsidP="001D22AD">
            <w:pPr>
              <w:contextualSpacing/>
              <w:jc w:val="both"/>
              <w:rPr>
                <w:b/>
                <w:bCs/>
                <w:sz w:val="20"/>
              </w:rPr>
            </w:pPr>
          </w:p>
          <w:p w14:paraId="2255C9D8" w14:textId="77777777" w:rsidR="001D22AD" w:rsidRDefault="001D22AD" w:rsidP="001D22AD">
            <w:pPr>
              <w:ind w:firstLine="459"/>
              <w:contextualSpacing/>
              <w:jc w:val="both"/>
              <w:rPr>
                <w:sz w:val="20"/>
                <w:lang w:eastAsia="lt-LT"/>
              </w:rPr>
            </w:pPr>
            <w:r w:rsidRPr="00046713">
              <w:rPr>
                <w:b/>
                <w:bCs/>
                <w:sz w:val="20"/>
                <w:lang w:eastAsia="lt-LT"/>
              </w:rPr>
              <w:t>Naujos verslumo skatinimo ir kvalifikacijų bei kompetencijų įgijimo priemonės bus organizuojamos parengiant ir įgyvendinant pilotinius projektus</w:t>
            </w:r>
            <w:r w:rsidRPr="00E935F9">
              <w:rPr>
                <w:sz w:val="20"/>
                <w:lang w:eastAsia="lt-LT"/>
              </w:rPr>
              <w:t>. Pasibaigus pilotiniams projektams ir atlikus jų poveikio vertinimą, bus svarstoma dėl priemonių įtraukimo į bendrą Užimtumo tarnybos veiklos modelį nacionaliniu lygmeniu.</w:t>
            </w:r>
          </w:p>
          <w:p w14:paraId="502D3417" w14:textId="77777777" w:rsidR="001D22AD" w:rsidRPr="00E935F9" w:rsidRDefault="001D22AD" w:rsidP="001D22AD">
            <w:pPr>
              <w:contextualSpacing/>
              <w:jc w:val="both"/>
              <w:rPr>
                <w:sz w:val="20"/>
                <w:lang w:eastAsia="lt-LT"/>
              </w:rPr>
            </w:pPr>
          </w:p>
          <w:p w14:paraId="71344147" w14:textId="77777777" w:rsidR="001D22AD" w:rsidRDefault="001D22AD" w:rsidP="001D22AD">
            <w:pPr>
              <w:jc w:val="both"/>
              <w:rPr>
                <w:iCs/>
                <w:sz w:val="20"/>
              </w:rPr>
            </w:pPr>
            <w:r>
              <w:rPr>
                <w:i/>
                <w:sz w:val="20"/>
                <w:u w:val="single"/>
              </w:rPr>
              <w:t>V</w:t>
            </w:r>
            <w:r w:rsidRPr="003F2D40">
              <w:rPr>
                <w:i/>
                <w:sz w:val="20"/>
                <w:u w:val="single"/>
              </w:rPr>
              <w:t>ykdytojas:</w:t>
            </w:r>
            <w:r>
              <w:rPr>
                <w:iCs/>
                <w:sz w:val="20"/>
              </w:rPr>
              <w:t xml:space="preserve"> Užimtumo tarnyba. Gali būti vykdoma pasitelkiant partnerius.</w:t>
            </w:r>
          </w:p>
          <w:p w14:paraId="7CB92259" w14:textId="77777777" w:rsidR="001D22AD" w:rsidRDefault="001D22AD" w:rsidP="001D22AD">
            <w:pPr>
              <w:jc w:val="both"/>
              <w:rPr>
                <w:iCs/>
                <w:sz w:val="20"/>
              </w:rPr>
            </w:pPr>
            <w:r w:rsidRPr="00170522">
              <w:rPr>
                <w:i/>
                <w:sz w:val="20"/>
                <w:u w:val="single"/>
              </w:rPr>
              <w:t>Veiklų vykdymo vieta:</w:t>
            </w:r>
            <w:r>
              <w:rPr>
                <w:iCs/>
                <w:sz w:val="20"/>
              </w:rPr>
              <w:t xml:space="preserve"> veikla bus vykdoma visoje LR teritorijoje. </w:t>
            </w:r>
          </w:p>
          <w:p w14:paraId="65679D5A" w14:textId="77777777" w:rsidR="001D22AD" w:rsidRDefault="001D22AD" w:rsidP="001D22AD">
            <w:pPr>
              <w:jc w:val="both"/>
              <w:rPr>
                <w:iCs/>
                <w:sz w:val="20"/>
              </w:rPr>
            </w:pPr>
            <w:r w:rsidRPr="00170522">
              <w:rPr>
                <w:i/>
                <w:sz w:val="20"/>
                <w:u w:val="single"/>
              </w:rPr>
              <w:t xml:space="preserve">Siekiami rezultatai: </w:t>
            </w:r>
            <w:r>
              <w:rPr>
                <w:color w:val="000000"/>
              </w:rPr>
              <w:t xml:space="preserve"> </w:t>
            </w:r>
            <w:r w:rsidRPr="00170522">
              <w:rPr>
                <w:color w:val="000000"/>
                <w:sz w:val="20"/>
              </w:rPr>
              <w:t>Veikl</w:t>
            </w:r>
            <w:r>
              <w:rPr>
                <w:color w:val="000000"/>
                <w:sz w:val="20"/>
              </w:rPr>
              <w:t>a</w:t>
            </w:r>
            <w:r w:rsidRPr="00170522">
              <w:rPr>
                <w:color w:val="000000"/>
                <w:sz w:val="20"/>
              </w:rPr>
              <w:t>/p</w:t>
            </w:r>
            <w:r w:rsidRPr="00170522">
              <w:rPr>
                <w:iCs/>
                <w:sz w:val="20"/>
              </w:rPr>
              <w:t>riemonė</w:t>
            </w:r>
            <w:r>
              <w:rPr>
                <w:iCs/>
                <w:sz w:val="20"/>
              </w:rPr>
              <w:t>s</w:t>
            </w:r>
            <w:r w:rsidRPr="00170522">
              <w:rPr>
                <w:iCs/>
                <w:sz w:val="20"/>
              </w:rPr>
              <w:t xml:space="preserve"> </w:t>
            </w:r>
            <w:r>
              <w:rPr>
                <w:iCs/>
                <w:sz w:val="20"/>
              </w:rPr>
              <w:t xml:space="preserve">sudarys sąlygas </w:t>
            </w:r>
            <w:r w:rsidRPr="00CD650C">
              <w:rPr>
                <w:iCs/>
                <w:sz w:val="20"/>
              </w:rPr>
              <w:t>nuo COVID-19 ekonominių padarinių nukentėjusiems asmenims kelti verslumo kompetencijas ir kurti tvarias darbo vietas</w:t>
            </w:r>
            <w:r>
              <w:rPr>
                <w:iCs/>
                <w:sz w:val="20"/>
              </w:rPr>
              <w:t xml:space="preserve"> bei </w:t>
            </w:r>
            <w:r>
              <w:t xml:space="preserve"> </w:t>
            </w:r>
            <w:r>
              <w:rPr>
                <w:iCs/>
                <w:sz w:val="20"/>
              </w:rPr>
              <w:t>padės u</w:t>
            </w:r>
            <w:r w:rsidRPr="00CD650C">
              <w:rPr>
                <w:iCs/>
                <w:sz w:val="20"/>
              </w:rPr>
              <w:t>žtikrint</w:t>
            </w:r>
            <w:r>
              <w:rPr>
                <w:iCs/>
                <w:sz w:val="20"/>
              </w:rPr>
              <w:t>i</w:t>
            </w:r>
            <w:r w:rsidRPr="00CD650C">
              <w:rPr>
                <w:iCs/>
                <w:sz w:val="20"/>
              </w:rPr>
              <w:t xml:space="preserve"> trūkstamų darbuotojų parengim</w:t>
            </w:r>
            <w:r>
              <w:rPr>
                <w:iCs/>
                <w:sz w:val="20"/>
              </w:rPr>
              <w:t>ą</w:t>
            </w:r>
            <w:r w:rsidRPr="00CD650C">
              <w:rPr>
                <w:iCs/>
                <w:sz w:val="20"/>
              </w:rPr>
              <w:t xml:space="preserve"> aukštą pridėtinę vertę kuriančiuose ekonominiuose sektoriuose</w:t>
            </w:r>
            <w:r>
              <w:rPr>
                <w:iCs/>
                <w:sz w:val="20"/>
              </w:rPr>
              <w:t>.</w:t>
            </w:r>
          </w:p>
          <w:p w14:paraId="530C6A9F" w14:textId="77777777" w:rsidR="001D22AD" w:rsidRDefault="001D22AD" w:rsidP="001D22AD">
            <w:pPr>
              <w:rPr>
                <w:color w:val="000000"/>
                <w:sz w:val="20"/>
              </w:rPr>
            </w:pPr>
            <w:r w:rsidRPr="00E46BA0">
              <w:rPr>
                <w:i/>
                <w:sz w:val="20"/>
                <w:u w:val="single"/>
              </w:rPr>
              <w:t xml:space="preserve">Finansavimo </w:t>
            </w:r>
            <w:r>
              <w:rPr>
                <w:i/>
                <w:sz w:val="20"/>
                <w:u w:val="single"/>
              </w:rPr>
              <w:t>šaltiniai</w:t>
            </w:r>
            <w:r w:rsidRPr="00F55F42">
              <w:rPr>
                <w:i/>
                <w:sz w:val="20"/>
                <w:u w:val="single"/>
              </w:rPr>
              <w:t>:</w:t>
            </w:r>
            <w:r w:rsidRPr="00F55F42">
              <w:rPr>
                <w:i/>
                <w:iCs/>
                <w:color w:val="76923C" w:themeColor="accent3" w:themeShade="BF"/>
                <w:sz w:val="18"/>
                <w:szCs w:val="18"/>
              </w:rPr>
              <w:t xml:space="preserve"> </w:t>
            </w:r>
            <w:r w:rsidRPr="00C43392">
              <w:rPr>
                <w:iCs/>
                <w:sz w:val="20"/>
              </w:rPr>
              <w:t xml:space="preserve">Ekonomikos gaivinimo ir atsparumo didinimo </w:t>
            </w:r>
            <w:r>
              <w:rPr>
                <w:iCs/>
                <w:sz w:val="20"/>
              </w:rPr>
              <w:t xml:space="preserve">priemonės </w:t>
            </w:r>
            <w:r w:rsidRPr="00C43392">
              <w:rPr>
                <w:iCs/>
                <w:sz w:val="20"/>
              </w:rPr>
              <w:t>lėšos</w:t>
            </w:r>
            <w:r>
              <w:rPr>
                <w:color w:val="000000"/>
                <w:sz w:val="20"/>
              </w:rPr>
              <w:t xml:space="preserve">.  </w:t>
            </w:r>
          </w:p>
          <w:p w14:paraId="1E63494E" w14:textId="77777777" w:rsidR="001D22AD" w:rsidRDefault="001D22AD" w:rsidP="001D22AD">
            <w:pPr>
              <w:rPr>
                <w:sz w:val="20"/>
              </w:rPr>
            </w:pPr>
          </w:p>
          <w:p w14:paraId="61FFEC42" w14:textId="77777777" w:rsidR="001D22AD" w:rsidRDefault="001D22AD" w:rsidP="001D22AD">
            <w:pPr>
              <w:ind w:firstLine="459"/>
              <w:rPr>
                <w:i/>
                <w:iCs/>
                <w:color w:val="000000"/>
                <w:sz w:val="20"/>
                <w:u w:val="single"/>
              </w:rPr>
            </w:pPr>
            <w:r w:rsidRPr="00B8550B">
              <w:rPr>
                <w:b/>
                <w:bCs/>
                <w:sz w:val="20"/>
              </w:rPr>
              <w:t>Didesnis užimtumo, socialinių ir kitų paslaugų integravimas</w:t>
            </w:r>
            <w:r w:rsidRPr="00B8550B">
              <w:rPr>
                <w:sz w:val="20"/>
              </w:rPr>
              <w:t xml:space="preserve"> – bus parengti teisės aktų pakeitimai dėl Užimtumo tarnybos ir savivaldybių teikiamų prie individualių poreikių pritaikytų paslaugų ir konsultacijų bedarbiams ir darbo rinkai besirengiantiems asmenims, kuriems kyla sunkumų įsidarbinti. Savivaldybės patvirtins užimtumo rėmimo programas.</w:t>
            </w:r>
            <w:r w:rsidRPr="00F55F42">
              <w:rPr>
                <w:sz w:val="20"/>
              </w:rPr>
              <w:br/>
            </w:r>
          </w:p>
          <w:p w14:paraId="32177F49" w14:textId="77777777" w:rsidR="001D22AD" w:rsidRDefault="001D22AD" w:rsidP="001D22AD">
            <w:pPr>
              <w:ind w:firstLine="459"/>
              <w:rPr>
                <w:color w:val="000000"/>
                <w:sz w:val="20"/>
              </w:rPr>
            </w:pPr>
            <w:r w:rsidRPr="004E2862">
              <w:rPr>
                <w:i/>
                <w:iCs/>
                <w:color w:val="000000"/>
                <w:sz w:val="20"/>
                <w:u w:val="single"/>
              </w:rPr>
              <w:t>Veiklos įgyvendinimo metu bus prisidedama prie Nacionalinio pažangos plano horizontaliųjų principų įgyvendinimo</w:t>
            </w:r>
            <w:r>
              <w:rPr>
                <w:color w:val="000000"/>
                <w:sz w:val="20"/>
              </w:rPr>
              <w:t>.</w:t>
            </w:r>
          </w:p>
          <w:p w14:paraId="4A7AEF28" w14:textId="77777777" w:rsidR="001D22AD" w:rsidRPr="00530FBE" w:rsidRDefault="001D22AD" w:rsidP="001D22AD">
            <w:pPr>
              <w:rPr>
                <w:b/>
                <w:bCs/>
                <w:i/>
                <w:color w:val="000000" w:themeColor="text1"/>
                <w:sz w:val="20"/>
                <w:u w:val="single"/>
              </w:rPr>
            </w:pPr>
          </w:p>
          <w:p w14:paraId="475CA07E" w14:textId="6B508697" w:rsidR="00B06384" w:rsidRPr="00851DEB" w:rsidRDefault="00B06384" w:rsidP="00B06384">
            <w:pPr>
              <w:ind w:firstLine="459"/>
              <w:rPr>
                <w:b/>
                <w:bCs/>
                <w:i/>
                <w:sz w:val="20"/>
                <w:szCs w:val="24"/>
                <w:u w:val="single"/>
              </w:rPr>
            </w:pPr>
            <w:r w:rsidRPr="00851DEB">
              <w:rPr>
                <w:b/>
                <w:bCs/>
                <w:i/>
                <w:sz w:val="20"/>
                <w:szCs w:val="24"/>
                <w:u w:val="single"/>
              </w:rPr>
              <w:t>III alternatyvos finansavimo apimtis ir forma:</w:t>
            </w:r>
          </w:p>
          <w:p w14:paraId="4785D757" w14:textId="77777777" w:rsidR="00B06384" w:rsidRPr="00851DEB" w:rsidRDefault="00B06384" w:rsidP="00B06384">
            <w:pPr>
              <w:rPr>
                <w:i/>
                <w:sz w:val="20"/>
                <w:szCs w:val="24"/>
                <w:u w:val="single"/>
              </w:rPr>
            </w:pPr>
          </w:p>
          <w:tbl>
            <w:tblPr>
              <w:tblW w:w="8904" w:type="dxa"/>
              <w:tblLook w:val="04A0" w:firstRow="1" w:lastRow="0" w:firstColumn="1" w:lastColumn="0" w:noHBand="0" w:noVBand="1"/>
            </w:tblPr>
            <w:tblGrid>
              <w:gridCol w:w="5857"/>
              <w:gridCol w:w="3047"/>
            </w:tblGrid>
            <w:tr w:rsidR="00B06384" w:rsidRPr="00851DEB" w14:paraId="71C6521B" w14:textId="77777777" w:rsidTr="009201AB">
              <w:trPr>
                <w:trHeight w:val="199"/>
              </w:trPr>
              <w:tc>
                <w:tcPr>
                  <w:tcW w:w="5857" w:type="dxa"/>
                  <w:tcBorders>
                    <w:top w:val="single" w:sz="4" w:space="0" w:color="auto"/>
                    <w:left w:val="single" w:sz="4" w:space="0" w:color="auto"/>
                    <w:bottom w:val="single" w:sz="4" w:space="0" w:color="auto"/>
                    <w:right w:val="single" w:sz="4" w:space="0" w:color="auto"/>
                  </w:tcBorders>
                  <w:vAlign w:val="center"/>
                  <w:hideMark/>
                </w:tcPr>
                <w:p w14:paraId="74A30F13" w14:textId="77777777" w:rsidR="00B06384" w:rsidRPr="00851DEB" w:rsidRDefault="00B06384" w:rsidP="00B06384">
                  <w:pPr>
                    <w:rPr>
                      <w:sz w:val="16"/>
                      <w:szCs w:val="16"/>
                      <w:lang w:eastAsia="lt-LT"/>
                    </w:rPr>
                  </w:pPr>
                  <w:r w:rsidRPr="00851DEB">
                    <w:rPr>
                      <w:sz w:val="16"/>
                      <w:szCs w:val="16"/>
                      <w:lang w:eastAsia="lt-LT"/>
                    </w:rPr>
                    <w:t>Finansavimo šaltiniai</w:t>
                  </w:r>
                </w:p>
              </w:tc>
              <w:tc>
                <w:tcPr>
                  <w:tcW w:w="3047" w:type="dxa"/>
                  <w:tcBorders>
                    <w:top w:val="single" w:sz="4" w:space="0" w:color="auto"/>
                    <w:left w:val="nil"/>
                    <w:bottom w:val="single" w:sz="4" w:space="0" w:color="auto"/>
                    <w:right w:val="single" w:sz="4" w:space="0" w:color="auto"/>
                  </w:tcBorders>
                  <w:noWrap/>
                  <w:vAlign w:val="bottom"/>
                  <w:hideMark/>
                </w:tcPr>
                <w:p w14:paraId="2E865060" w14:textId="77777777" w:rsidR="00B06384" w:rsidRPr="00851DEB" w:rsidRDefault="00B06384" w:rsidP="00B06384">
                  <w:pPr>
                    <w:jc w:val="center"/>
                    <w:rPr>
                      <w:b/>
                      <w:bCs/>
                      <w:sz w:val="16"/>
                      <w:szCs w:val="16"/>
                      <w:lang w:eastAsia="lt-LT"/>
                    </w:rPr>
                  </w:pPr>
                  <w:r w:rsidRPr="00851DEB">
                    <w:rPr>
                      <w:sz w:val="16"/>
                      <w:szCs w:val="16"/>
                      <w:lang w:eastAsia="lt-LT"/>
                    </w:rPr>
                    <w:t>Viso, EUR</w:t>
                  </w:r>
                </w:p>
              </w:tc>
            </w:tr>
            <w:tr w:rsidR="00B06384" w:rsidRPr="00851DEB" w14:paraId="374D0184" w14:textId="77777777" w:rsidTr="009201AB">
              <w:trPr>
                <w:trHeight w:val="199"/>
              </w:trPr>
              <w:tc>
                <w:tcPr>
                  <w:tcW w:w="5857" w:type="dxa"/>
                  <w:tcBorders>
                    <w:top w:val="nil"/>
                    <w:left w:val="single" w:sz="4" w:space="0" w:color="auto"/>
                    <w:bottom w:val="single" w:sz="4" w:space="0" w:color="auto"/>
                    <w:right w:val="single" w:sz="4" w:space="0" w:color="auto"/>
                  </w:tcBorders>
                  <w:shd w:val="clear" w:color="000000" w:fill="EEECE1"/>
                  <w:vAlign w:val="center"/>
                </w:tcPr>
                <w:p w14:paraId="6048D0D7" w14:textId="77777777" w:rsidR="00B06384" w:rsidRPr="00851DEB" w:rsidDel="00121767" w:rsidRDefault="00B06384" w:rsidP="00B06384">
                  <w:pPr>
                    <w:rPr>
                      <w:sz w:val="20"/>
                      <w:lang w:eastAsia="lt-LT"/>
                    </w:rPr>
                  </w:pPr>
                  <w:r w:rsidRPr="00851DEB">
                    <w:rPr>
                      <w:sz w:val="20"/>
                      <w:lang w:eastAsia="lt-LT"/>
                    </w:rPr>
                    <w:t>2021–2027 metų Europos Sąjungos fondų investicijų programos lėšos</w:t>
                  </w:r>
                </w:p>
              </w:tc>
              <w:tc>
                <w:tcPr>
                  <w:tcW w:w="3047" w:type="dxa"/>
                  <w:tcBorders>
                    <w:top w:val="nil"/>
                    <w:left w:val="nil"/>
                    <w:bottom w:val="single" w:sz="4" w:space="0" w:color="auto"/>
                    <w:right w:val="single" w:sz="4" w:space="0" w:color="auto"/>
                  </w:tcBorders>
                  <w:shd w:val="clear" w:color="000000" w:fill="D9D9D9"/>
                  <w:noWrap/>
                  <w:vAlign w:val="bottom"/>
                </w:tcPr>
                <w:p w14:paraId="6480ABD5" w14:textId="77777777" w:rsidR="00B06384" w:rsidRPr="00851DEB" w:rsidRDefault="00B06384" w:rsidP="00B06384">
                  <w:pPr>
                    <w:jc w:val="center"/>
                    <w:rPr>
                      <w:sz w:val="20"/>
                      <w:lang w:eastAsia="lt-LT"/>
                    </w:rPr>
                  </w:pPr>
                  <w:r w:rsidRPr="00851DEB">
                    <w:rPr>
                      <w:sz w:val="20"/>
                      <w:lang w:eastAsia="lt-LT"/>
                    </w:rPr>
                    <w:t>267 983,770</w:t>
                  </w:r>
                </w:p>
              </w:tc>
            </w:tr>
            <w:tr w:rsidR="00B06384" w:rsidRPr="00851DEB" w14:paraId="40AFEFFA" w14:textId="77777777" w:rsidTr="009201AB">
              <w:trPr>
                <w:trHeight w:val="199"/>
              </w:trPr>
              <w:tc>
                <w:tcPr>
                  <w:tcW w:w="5857" w:type="dxa"/>
                  <w:tcBorders>
                    <w:top w:val="nil"/>
                    <w:left w:val="single" w:sz="4" w:space="0" w:color="auto"/>
                    <w:bottom w:val="single" w:sz="4" w:space="0" w:color="auto"/>
                    <w:right w:val="single" w:sz="4" w:space="0" w:color="auto"/>
                  </w:tcBorders>
                  <w:shd w:val="clear" w:color="000000" w:fill="EEECE1"/>
                  <w:vAlign w:val="center"/>
                  <w:hideMark/>
                </w:tcPr>
                <w:p w14:paraId="203FF774" w14:textId="77777777" w:rsidR="00B06384" w:rsidRPr="00851DEB" w:rsidRDefault="00B06384" w:rsidP="00B06384">
                  <w:pPr>
                    <w:rPr>
                      <w:sz w:val="20"/>
                      <w:lang w:eastAsia="lt-LT"/>
                    </w:rPr>
                  </w:pPr>
                  <w:r w:rsidRPr="00851DEB">
                    <w:rPr>
                      <w:sz w:val="20"/>
                      <w:lang w:eastAsia="lt-LT"/>
                    </w:rPr>
                    <w:t>Ekonomikos gaivinimo ir atsparumo didinimo priemonės lėšos, mln. EUR</w:t>
                  </w:r>
                </w:p>
              </w:tc>
              <w:tc>
                <w:tcPr>
                  <w:tcW w:w="3047" w:type="dxa"/>
                  <w:tcBorders>
                    <w:top w:val="nil"/>
                    <w:left w:val="nil"/>
                    <w:bottom w:val="single" w:sz="4" w:space="0" w:color="auto"/>
                    <w:right w:val="single" w:sz="4" w:space="0" w:color="auto"/>
                  </w:tcBorders>
                  <w:shd w:val="clear" w:color="000000" w:fill="D9D9D9"/>
                  <w:noWrap/>
                  <w:vAlign w:val="bottom"/>
                  <w:hideMark/>
                </w:tcPr>
                <w:p w14:paraId="5104D017" w14:textId="77777777" w:rsidR="00B06384" w:rsidRPr="00851DEB" w:rsidRDefault="00B06384" w:rsidP="00B06384">
                  <w:pPr>
                    <w:jc w:val="center"/>
                    <w:rPr>
                      <w:sz w:val="20"/>
                      <w:lang w:eastAsia="lt-LT"/>
                    </w:rPr>
                  </w:pPr>
                  <w:r w:rsidRPr="00851DEB">
                    <w:rPr>
                      <w:sz w:val="20"/>
                      <w:lang w:val="lt"/>
                    </w:rPr>
                    <w:t>103 561,441</w:t>
                  </w:r>
                </w:p>
              </w:tc>
            </w:tr>
            <w:tr w:rsidR="00B06384" w:rsidRPr="00851DEB" w14:paraId="398C4E1C" w14:textId="77777777" w:rsidTr="009201AB">
              <w:trPr>
                <w:trHeight w:val="199"/>
              </w:trPr>
              <w:tc>
                <w:tcPr>
                  <w:tcW w:w="5857" w:type="dxa"/>
                  <w:tcBorders>
                    <w:top w:val="single" w:sz="4" w:space="0" w:color="auto"/>
                    <w:left w:val="single" w:sz="4" w:space="0" w:color="auto"/>
                    <w:bottom w:val="single" w:sz="4" w:space="0" w:color="auto"/>
                    <w:right w:val="single" w:sz="4" w:space="0" w:color="auto"/>
                  </w:tcBorders>
                  <w:shd w:val="clear" w:color="000000" w:fill="EEECE1"/>
                  <w:vAlign w:val="center"/>
                </w:tcPr>
                <w:p w14:paraId="389619B2" w14:textId="77777777" w:rsidR="00B06384" w:rsidRPr="00851DEB" w:rsidRDefault="00B06384" w:rsidP="00B06384">
                  <w:pPr>
                    <w:rPr>
                      <w:sz w:val="20"/>
                      <w:lang w:eastAsia="lt-LT"/>
                    </w:rPr>
                  </w:pPr>
                  <w:r w:rsidRPr="00851DEB">
                    <w:rPr>
                      <w:sz w:val="20"/>
                    </w:rPr>
                    <w:t>Valstybės biudžeto lėšos, skirtos apmokėti bendrai finansuojamų iš ES fondų lėšų projektų netinkamam finansuoti iš ES fondų lėšų pirkimo ir (arba) importo PVM</w:t>
                  </w:r>
                </w:p>
              </w:tc>
              <w:tc>
                <w:tcPr>
                  <w:tcW w:w="3047" w:type="dxa"/>
                  <w:tcBorders>
                    <w:top w:val="single" w:sz="4" w:space="0" w:color="auto"/>
                    <w:left w:val="nil"/>
                    <w:bottom w:val="single" w:sz="4" w:space="0" w:color="auto"/>
                    <w:right w:val="single" w:sz="4" w:space="0" w:color="auto"/>
                  </w:tcBorders>
                  <w:shd w:val="clear" w:color="000000" w:fill="D9D9D9"/>
                  <w:noWrap/>
                  <w:vAlign w:val="bottom"/>
                </w:tcPr>
                <w:p w14:paraId="71648D44" w14:textId="77777777" w:rsidR="00B06384" w:rsidRPr="00851DEB" w:rsidRDefault="00B06384" w:rsidP="00B06384">
                  <w:pPr>
                    <w:jc w:val="center"/>
                    <w:rPr>
                      <w:sz w:val="20"/>
                      <w:lang w:eastAsia="lt-LT"/>
                    </w:rPr>
                  </w:pPr>
                  <w:r w:rsidRPr="00851DEB">
                    <w:rPr>
                      <w:sz w:val="20"/>
                    </w:rPr>
                    <w:t>4 844,843</w:t>
                  </w:r>
                </w:p>
              </w:tc>
            </w:tr>
          </w:tbl>
          <w:p w14:paraId="7AC4BF98" w14:textId="77777777" w:rsidR="001D22AD" w:rsidRPr="00851DEB" w:rsidRDefault="001D22AD" w:rsidP="001D22AD">
            <w:pPr>
              <w:tabs>
                <w:tab w:val="left" w:pos="598"/>
              </w:tabs>
              <w:rPr>
                <w:b/>
                <w:bCs/>
                <w:i/>
                <w:sz w:val="20"/>
                <w:highlight w:val="green"/>
              </w:rPr>
            </w:pPr>
          </w:p>
          <w:p w14:paraId="76DB2DED" w14:textId="54C4E0B5" w:rsidR="00275F83" w:rsidRPr="0024382A" w:rsidRDefault="001D22AD" w:rsidP="0024382A">
            <w:pPr>
              <w:tabs>
                <w:tab w:val="left" w:pos="860"/>
              </w:tabs>
              <w:ind w:firstLine="459"/>
              <w:jc w:val="both"/>
              <w:rPr>
                <w:color w:val="EE0000"/>
                <w:sz w:val="20"/>
                <w:lang w:eastAsia="lt-LT"/>
              </w:rPr>
            </w:pPr>
            <w:r w:rsidRPr="00377290">
              <w:rPr>
                <w:sz w:val="20"/>
              </w:rPr>
              <w:t>Iš Ekonomikos gaivinimo ir atsparumo didinimo priemonės lėšų nebus finansuojamos tos ADRP priemonės, kurios yra finansuojamos iš 2021–2027 metų Europos Sąjungos fondų investicijų programos lėšų ir Valstybės biudžeto lėšų</w:t>
            </w:r>
            <w:r>
              <w:rPr>
                <w:sz w:val="20"/>
              </w:rPr>
              <w:t>.</w:t>
            </w:r>
          </w:p>
        </w:tc>
      </w:tr>
      <w:tr w:rsidR="00DC77D0" w14:paraId="0FAD46C5" w14:textId="77777777" w:rsidTr="00FE0368">
        <w:tc>
          <w:tcPr>
            <w:tcW w:w="9628" w:type="dxa"/>
          </w:tcPr>
          <w:p w14:paraId="1EF3F290" w14:textId="77777777" w:rsidR="00DC77D0" w:rsidRDefault="00DC77D0" w:rsidP="00275F83">
            <w:pPr>
              <w:jc w:val="center"/>
              <w:rPr>
                <w:b/>
              </w:rPr>
            </w:pPr>
          </w:p>
        </w:tc>
      </w:tr>
    </w:tbl>
    <w:p w14:paraId="63CDCE3C" w14:textId="77777777" w:rsidR="00E44DC8" w:rsidRDefault="00E44DC8">
      <w:pPr>
        <w:ind w:left="1080"/>
        <w:jc w:val="center"/>
        <w:rPr>
          <w:b/>
          <w:bCs/>
          <w:sz w:val="20"/>
        </w:rPr>
      </w:pPr>
    </w:p>
    <w:p w14:paraId="367985F7" w14:textId="77777777" w:rsidR="00E44DC8" w:rsidRDefault="00E44DC8">
      <w:pPr>
        <w:ind w:firstLine="567"/>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44DC8" w14:paraId="30328701" w14:textId="77777777">
        <w:tc>
          <w:tcPr>
            <w:tcW w:w="9818" w:type="dxa"/>
            <w:shd w:val="clear" w:color="auto" w:fill="DBE5F1" w:themeFill="accent1" w:themeFillTint="33"/>
          </w:tcPr>
          <w:p w14:paraId="6F152D98" w14:textId="77777777" w:rsidR="00E44DC8" w:rsidRDefault="005C645F">
            <w:pPr>
              <w:keepNext/>
              <w:keepLines/>
              <w:jc w:val="center"/>
              <w:outlineLvl w:val="2"/>
              <w:rPr>
                <w:b/>
                <w:sz w:val="22"/>
                <w:szCs w:val="24"/>
              </w:rPr>
            </w:pPr>
            <w:r>
              <w:rPr>
                <w:b/>
                <w:sz w:val="22"/>
                <w:szCs w:val="24"/>
              </w:rPr>
              <w:t>ANTRASIS SKIRSNIS</w:t>
            </w:r>
          </w:p>
          <w:p w14:paraId="1A830A65" w14:textId="77777777" w:rsidR="00E44DC8" w:rsidRDefault="005C645F">
            <w:pPr>
              <w:keepNext/>
              <w:keepLines/>
              <w:jc w:val="center"/>
              <w:outlineLvl w:val="2"/>
              <w:rPr>
                <w:b/>
                <w:caps/>
                <w:sz w:val="22"/>
                <w:szCs w:val="24"/>
              </w:rPr>
            </w:pPr>
            <w:r>
              <w:rPr>
                <w:b/>
                <w:caps/>
                <w:sz w:val="22"/>
                <w:szCs w:val="24"/>
              </w:rPr>
              <w:t>PLĖTROS PROGRAMOS PAŽANGOS Priemonės GERIAUSIOS alternatyvos PASIRINKIMAS</w:t>
            </w:r>
          </w:p>
        </w:tc>
      </w:tr>
      <w:tr w:rsidR="00E44DC8" w14:paraId="46C75307" w14:textId="77777777">
        <w:tc>
          <w:tcPr>
            <w:tcW w:w="9818" w:type="dxa"/>
          </w:tcPr>
          <w:p w14:paraId="098E75B3" w14:textId="77777777" w:rsidR="00592973" w:rsidRPr="00592973" w:rsidRDefault="00592973" w:rsidP="00592973">
            <w:pPr>
              <w:tabs>
                <w:tab w:val="left" w:pos="860"/>
              </w:tabs>
              <w:ind w:firstLine="459"/>
              <w:jc w:val="both"/>
              <w:rPr>
                <w:iCs/>
                <w:sz w:val="20"/>
              </w:rPr>
            </w:pPr>
            <w:r w:rsidRPr="00592973">
              <w:rPr>
                <w:iCs/>
                <w:sz w:val="20"/>
              </w:rPr>
              <w:t>Alternatyvų palyginimas atliktas taikant sąnaudų ir naudos analizę. Alternatyvų palyginimas atliktas naudojant skaičiuoklę, viešai paskelbtą adresu:</w:t>
            </w:r>
          </w:p>
          <w:p w14:paraId="50669CD8" w14:textId="47825BB1" w:rsidR="00592973" w:rsidRPr="00592973" w:rsidRDefault="00592973" w:rsidP="00585786">
            <w:pPr>
              <w:tabs>
                <w:tab w:val="left" w:pos="860"/>
              </w:tabs>
              <w:ind w:firstLine="459"/>
              <w:jc w:val="both"/>
              <w:rPr>
                <w:iCs/>
                <w:sz w:val="20"/>
              </w:rPr>
            </w:pPr>
            <w:r w:rsidRPr="00592973">
              <w:rPr>
                <w:iCs/>
                <w:sz w:val="20"/>
              </w:rPr>
              <w:t>https://www.ppplietuva.lt/lt/docview/?file=%2Fdocuments%2Ffiles%2FPriemoniu+skaiciuokle_v1_0_20210211.xlsm</w:t>
            </w:r>
          </w:p>
          <w:p w14:paraId="756D498F" w14:textId="6E023044" w:rsidR="00592973" w:rsidRPr="00592973" w:rsidRDefault="00592973" w:rsidP="00585786">
            <w:pPr>
              <w:tabs>
                <w:tab w:val="left" w:pos="860"/>
              </w:tabs>
              <w:ind w:firstLine="459"/>
              <w:jc w:val="both"/>
              <w:rPr>
                <w:iCs/>
                <w:sz w:val="20"/>
              </w:rPr>
            </w:pPr>
            <w:r w:rsidRPr="00592973">
              <w:rPr>
                <w:iCs/>
                <w:sz w:val="20"/>
              </w:rPr>
              <w:t xml:space="preserve">Alternatyvų vertinimo skaičiavimai pateikti pridedamame dokumente, </w:t>
            </w:r>
            <w:r w:rsidR="00585786" w:rsidRPr="00592973">
              <w:rPr>
                <w:iCs/>
                <w:sz w:val="20"/>
              </w:rPr>
              <w:t>Excel</w:t>
            </w:r>
            <w:r w:rsidRPr="00592973">
              <w:rPr>
                <w:iCs/>
                <w:sz w:val="20"/>
              </w:rPr>
              <w:t xml:space="preserve"> formatu.   </w:t>
            </w:r>
          </w:p>
          <w:p w14:paraId="7CABF10D" w14:textId="462AB5CF" w:rsidR="00592973" w:rsidRDefault="00592973" w:rsidP="00592973">
            <w:pPr>
              <w:ind w:firstLine="459"/>
              <w:jc w:val="both"/>
              <w:rPr>
                <w:iCs/>
                <w:sz w:val="20"/>
                <w:szCs w:val="24"/>
              </w:rPr>
            </w:pPr>
            <w:r w:rsidRPr="00592973">
              <w:rPr>
                <w:iCs/>
                <w:sz w:val="20"/>
              </w:rPr>
              <w:t>Naudojant skaičiuoklę apskaičiuotos kiekvienos alternatyvos palyginamojo rodiklio (ekonominio naudos ir išlaidų santykio) reikšmės (ENIS) (</w:t>
            </w:r>
            <w:r w:rsidRPr="00592973">
              <w:rPr>
                <w:iCs/>
                <w:sz w:val="20"/>
                <w:szCs w:val="24"/>
              </w:rPr>
              <w:t>ekonominės analizės rodiklis, atskleidžiantis, kiek kartų projekto sukuriama ekonominė nauda viršija jam įgyvendinti reikalingas ekonomines išlaidas)</w:t>
            </w:r>
            <w:r w:rsidR="00737ED7">
              <w:rPr>
                <w:iCs/>
                <w:sz w:val="20"/>
                <w:szCs w:val="24"/>
              </w:rPr>
              <w:t xml:space="preserve"> ir ekonominės vidinės grąžos norma (EVGN)</w:t>
            </w:r>
            <w:r w:rsidRPr="00592973">
              <w:rPr>
                <w:iCs/>
                <w:sz w:val="20"/>
                <w:szCs w:val="24"/>
              </w:rPr>
              <w:t>:</w:t>
            </w:r>
          </w:p>
          <w:tbl>
            <w:tblPr>
              <w:tblStyle w:val="Lentelstinklelis"/>
              <w:tblW w:w="0" w:type="auto"/>
              <w:jc w:val="center"/>
              <w:tblLook w:val="04A0" w:firstRow="1" w:lastRow="0" w:firstColumn="1" w:lastColumn="0" w:noHBand="0" w:noVBand="1"/>
            </w:tblPr>
            <w:tblGrid>
              <w:gridCol w:w="1880"/>
              <w:gridCol w:w="1880"/>
              <w:gridCol w:w="1880"/>
            </w:tblGrid>
            <w:tr w:rsidR="000134A3" w:rsidRPr="001A1A08" w14:paraId="757CC67F" w14:textId="77777777" w:rsidTr="004738C3">
              <w:trPr>
                <w:jc w:val="center"/>
              </w:trPr>
              <w:tc>
                <w:tcPr>
                  <w:tcW w:w="1880" w:type="dxa"/>
                </w:tcPr>
                <w:p w14:paraId="4DAFA067" w14:textId="77777777" w:rsidR="000134A3" w:rsidRPr="000344C0" w:rsidRDefault="000134A3" w:rsidP="000134A3">
                  <w:pPr>
                    <w:jc w:val="center"/>
                    <w:rPr>
                      <w:rFonts w:ascii="Times New Roman" w:hAnsi="Times New Roman" w:cs="Times New Roman"/>
                      <w:b/>
                      <w:bCs/>
                      <w:sz w:val="20"/>
                      <w:szCs w:val="20"/>
                    </w:rPr>
                  </w:pPr>
                  <w:r w:rsidRPr="000344C0">
                    <w:rPr>
                      <w:rFonts w:ascii="Times New Roman" w:hAnsi="Times New Roman" w:cs="Times New Roman"/>
                      <w:b/>
                      <w:bCs/>
                      <w:sz w:val="20"/>
                      <w:szCs w:val="20"/>
                    </w:rPr>
                    <w:t>Rodikliai</w:t>
                  </w:r>
                </w:p>
              </w:tc>
              <w:tc>
                <w:tcPr>
                  <w:tcW w:w="1880" w:type="dxa"/>
                </w:tcPr>
                <w:p w14:paraId="65A95C5E" w14:textId="77777777" w:rsidR="000134A3" w:rsidRPr="000344C0" w:rsidRDefault="000134A3" w:rsidP="000134A3">
                  <w:pPr>
                    <w:jc w:val="center"/>
                    <w:rPr>
                      <w:rFonts w:ascii="Times New Roman" w:hAnsi="Times New Roman" w:cs="Times New Roman"/>
                      <w:b/>
                      <w:bCs/>
                      <w:sz w:val="20"/>
                      <w:szCs w:val="20"/>
                    </w:rPr>
                  </w:pPr>
                  <w:r w:rsidRPr="000344C0">
                    <w:rPr>
                      <w:rFonts w:ascii="Times New Roman" w:hAnsi="Times New Roman" w:cs="Times New Roman"/>
                      <w:b/>
                      <w:bCs/>
                      <w:sz w:val="20"/>
                      <w:szCs w:val="20"/>
                    </w:rPr>
                    <w:t>Ekonominės naudos ir išlaidų santykis (toliau - ENIS)</w:t>
                  </w:r>
                </w:p>
              </w:tc>
              <w:tc>
                <w:tcPr>
                  <w:tcW w:w="1880" w:type="dxa"/>
                </w:tcPr>
                <w:p w14:paraId="2D4970E5" w14:textId="77777777" w:rsidR="000134A3" w:rsidRPr="000344C0" w:rsidRDefault="000134A3" w:rsidP="000134A3">
                  <w:pPr>
                    <w:jc w:val="center"/>
                    <w:rPr>
                      <w:rFonts w:ascii="Times New Roman" w:hAnsi="Times New Roman" w:cs="Times New Roman"/>
                      <w:b/>
                      <w:bCs/>
                      <w:sz w:val="20"/>
                      <w:szCs w:val="20"/>
                    </w:rPr>
                  </w:pPr>
                  <w:r w:rsidRPr="000344C0">
                    <w:rPr>
                      <w:rFonts w:ascii="Times New Roman" w:hAnsi="Times New Roman" w:cs="Times New Roman"/>
                      <w:b/>
                      <w:bCs/>
                      <w:sz w:val="20"/>
                      <w:szCs w:val="20"/>
                    </w:rPr>
                    <w:t>Ekonominė vidinė grąžos norma (toliau - EVGN)</w:t>
                  </w:r>
                </w:p>
              </w:tc>
            </w:tr>
            <w:tr w:rsidR="000134A3" w:rsidRPr="001A1A08" w14:paraId="543CD520" w14:textId="77777777" w:rsidTr="004738C3">
              <w:trPr>
                <w:jc w:val="center"/>
              </w:trPr>
              <w:tc>
                <w:tcPr>
                  <w:tcW w:w="1880" w:type="dxa"/>
                </w:tcPr>
                <w:p w14:paraId="4ED7F703" w14:textId="77777777" w:rsidR="000134A3" w:rsidRPr="00851DEB" w:rsidRDefault="000134A3" w:rsidP="000134A3">
                  <w:pPr>
                    <w:rPr>
                      <w:rFonts w:ascii="Times New Roman" w:hAnsi="Times New Roman" w:cs="Times New Roman"/>
                      <w:sz w:val="20"/>
                      <w:szCs w:val="20"/>
                    </w:rPr>
                  </w:pPr>
                  <w:r w:rsidRPr="00851DEB">
                    <w:rPr>
                      <w:rFonts w:ascii="Times New Roman" w:hAnsi="Times New Roman" w:cs="Times New Roman"/>
                      <w:sz w:val="20"/>
                      <w:szCs w:val="20"/>
                    </w:rPr>
                    <w:t>I alternatyva</w:t>
                  </w:r>
                </w:p>
              </w:tc>
              <w:tc>
                <w:tcPr>
                  <w:tcW w:w="1880" w:type="dxa"/>
                  <w:tcBorders>
                    <w:top w:val="single" w:sz="4" w:space="0" w:color="auto"/>
                    <w:left w:val="single" w:sz="4" w:space="0" w:color="auto"/>
                    <w:bottom w:val="single" w:sz="4" w:space="0" w:color="auto"/>
                    <w:right w:val="single" w:sz="4" w:space="0" w:color="auto"/>
                  </w:tcBorders>
                  <w:vAlign w:val="bottom"/>
                </w:tcPr>
                <w:p w14:paraId="4E2C181D" w14:textId="094C68C5" w:rsidR="000134A3" w:rsidRPr="00851DEB" w:rsidRDefault="000134A3" w:rsidP="000134A3">
                  <w:pPr>
                    <w:jc w:val="center"/>
                    <w:rPr>
                      <w:rFonts w:ascii="Times New Roman" w:hAnsi="Times New Roman" w:cs="Times New Roman"/>
                      <w:sz w:val="20"/>
                      <w:szCs w:val="20"/>
                    </w:rPr>
                  </w:pPr>
                  <w:r w:rsidRPr="00851DEB">
                    <w:rPr>
                      <w:rFonts w:ascii="Times New Roman" w:hAnsi="Times New Roman" w:cs="Times New Roman"/>
                      <w:sz w:val="20"/>
                      <w:szCs w:val="20"/>
                    </w:rPr>
                    <w:t>2,</w:t>
                  </w:r>
                  <w:r w:rsidR="00A0018B" w:rsidRPr="00851DEB">
                    <w:rPr>
                      <w:rFonts w:ascii="Times New Roman" w:hAnsi="Times New Roman" w:cs="Times New Roman"/>
                      <w:sz w:val="20"/>
                      <w:szCs w:val="20"/>
                    </w:rPr>
                    <w:t>86</w:t>
                  </w:r>
                </w:p>
              </w:tc>
              <w:tc>
                <w:tcPr>
                  <w:tcW w:w="1880" w:type="dxa"/>
                </w:tcPr>
                <w:p w14:paraId="0CA5EB34" w14:textId="22C710EE" w:rsidR="000134A3" w:rsidRPr="00851DEB" w:rsidRDefault="00A0018B" w:rsidP="000134A3">
                  <w:pPr>
                    <w:jc w:val="center"/>
                    <w:rPr>
                      <w:rFonts w:ascii="Times New Roman" w:hAnsi="Times New Roman" w:cs="Times New Roman"/>
                      <w:sz w:val="20"/>
                      <w:szCs w:val="20"/>
                    </w:rPr>
                  </w:pPr>
                  <w:r w:rsidRPr="00851DEB">
                    <w:rPr>
                      <w:rFonts w:ascii="Times New Roman" w:hAnsi="Times New Roman" w:cs="Times New Roman"/>
                      <w:sz w:val="20"/>
                      <w:szCs w:val="20"/>
                    </w:rPr>
                    <w:t>75</w:t>
                  </w:r>
                  <w:r w:rsidR="000134A3" w:rsidRPr="00851DEB">
                    <w:rPr>
                      <w:rFonts w:ascii="Times New Roman" w:hAnsi="Times New Roman" w:cs="Times New Roman"/>
                      <w:sz w:val="20"/>
                      <w:szCs w:val="20"/>
                    </w:rPr>
                    <w:t>,</w:t>
                  </w:r>
                  <w:r w:rsidRPr="00851DEB">
                    <w:rPr>
                      <w:rFonts w:ascii="Times New Roman" w:hAnsi="Times New Roman" w:cs="Times New Roman"/>
                      <w:sz w:val="20"/>
                      <w:szCs w:val="20"/>
                    </w:rPr>
                    <w:t>27</w:t>
                  </w:r>
                  <w:r w:rsidR="000134A3" w:rsidRPr="00851DEB">
                    <w:rPr>
                      <w:rFonts w:ascii="Times New Roman" w:hAnsi="Times New Roman" w:cs="Times New Roman"/>
                      <w:sz w:val="20"/>
                      <w:szCs w:val="20"/>
                    </w:rPr>
                    <w:t xml:space="preserve"> proc.</w:t>
                  </w:r>
                </w:p>
              </w:tc>
            </w:tr>
            <w:tr w:rsidR="000134A3" w:rsidRPr="001A1A08" w14:paraId="34B94FDA" w14:textId="77777777" w:rsidTr="004738C3">
              <w:trPr>
                <w:jc w:val="center"/>
              </w:trPr>
              <w:tc>
                <w:tcPr>
                  <w:tcW w:w="1880" w:type="dxa"/>
                </w:tcPr>
                <w:p w14:paraId="3CC8FF0C" w14:textId="77777777" w:rsidR="000134A3" w:rsidRPr="00851DEB" w:rsidRDefault="000134A3" w:rsidP="000134A3">
                  <w:pPr>
                    <w:rPr>
                      <w:rFonts w:ascii="Times New Roman" w:hAnsi="Times New Roman" w:cs="Times New Roman"/>
                      <w:b/>
                      <w:bCs/>
                      <w:sz w:val="20"/>
                      <w:szCs w:val="20"/>
                    </w:rPr>
                  </w:pPr>
                  <w:r w:rsidRPr="00851DEB">
                    <w:rPr>
                      <w:rFonts w:ascii="Times New Roman" w:hAnsi="Times New Roman" w:cs="Times New Roman"/>
                      <w:b/>
                      <w:bCs/>
                      <w:sz w:val="20"/>
                      <w:szCs w:val="20"/>
                    </w:rPr>
                    <w:t>II alternatyva</w:t>
                  </w:r>
                </w:p>
              </w:tc>
              <w:tc>
                <w:tcPr>
                  <w:tcW w:w="1880" w:type="dxa"/>
                  <w:tcBorders>
                    <w:top w:val="nil"/>
                    <w:left w:val="single" w:sz="4" w:space="0" w:color="auto"/>
                    <w:bottom w:val="single" w:sz="4" w:space="0" w:color="auto"/>
                    <w:right w:val="single" w:sz="4" w:space="0" w:color="auto"/>
                  </w:tcBorders>
                  <w:vAlign w:val="bottom"/>
                </w:tcPr>
                <w:p w14:paraId="05ED41B6" w14:textId="3C87125D" w:rsidR="000134A3" w:rsidRPr="00851DEB" w:rsidRDefault="000344C0" w:rsidP="000134A3">
                  <w:pPr>
                    <w:jc w:val="center"/>
                    <w:rPr>
                      <w:rFonts w:ascii="Times New Roman" w:hAnsi="Times New Roman" w:cs="Times New Roman"/>
                      <w:b/>
                      <w:bCs/>
                      <w:sz w:val="20"/>
                      <w:szCs w:val="20"/>
                    </w:rPr>
                  </w:pPr>
                  <w:r w:rsidRPr="00851DEB">
                    <w:rPr>
                      <w:rFonts w:ascii="Times New Roman" w:hAnsi="Times New Roman" w:cs="Times New Roman"/>
                      <w:b/>
                      <w:bCs/>
                      <w:sz w:val="20"/>
                      <w:szCs w:val="20"/>
                    </w:rPr>
                    <w:t>3</w:t>
                  </w:r>
                  <w:r w:rsidR="000134A3" w:rsidRPr="00851DEB">
                    <w:rPr>
                      <w:rFonts w:ascii="Times New Roman" w:hAnsi="Times New Roman" w:cs="Times New Roman"/>
                      <w:b/>
                      <w:bCs/>
                      <w:sz w:val="20"/>
                      <w:szCs w:val="20"/>
                    </w:rPr>
                    <w:t>,</w:t>
                  </w:r>
                  <w:r w:rsidRPr="00851DEB">
                    <w:rPr>
                      <w:rFonts w:ascii="Times New Roman" w:hAnsi="Times New Roman" w:cs="Times New Roman"/>
                      <w:b/>
                      <w:bCs/>
                      <w:sz w:val="20"/>
                      <w:szCs w:val="20"/>
                    </w:rPr>
                    <w:t>18</w:t>
                  </w:r>
                </w:p>
              </w:tc>
              <w:tc>
                <w:tcPr>
                  <w:tcW w:w="1880" w:type="dxa"/>
                </w:tcPr>
                <w:p w14:paraId="79FE8821" w14:textId="723811B6" w:rsidR="000134A3" w:rsidRPr="00851DEB" w:rsidRDefault="000134A3" w:rsidP="000134A3">
                  <w:pPr>
                    <w:jc w:val="center"/>
                    <w:rPr>
                      <w:rFonts w:ascii="Times New Roman" w:hAnsi="Times New Roman" w:cs="Times New Roman"/>
                      <w:b/>
                      <w:bCs/>
                      <w:sz w:val="20"/>
                      <w:szCs w:val="20"/>
                    </w:rPr>
                  </w:pPr>
                  <w:r w:rsidRPr="00851DEB">
                    <w:rPr>
                      <w:rFonts w:ascii="Times New Roman" w:hAnsi="Times New Roman" w:cs="Times New Roman"/>
                      <w:b/>
                      <w:bCs/>
                      <w:sz w:val="20"/>
                      <w:szCs w:val="20"/>
                    </w:rPr>
                    <w:t>7</w:t>
                  </w:r>
                  <w:r w:rsidR="000344C0" w:rsidRPr="00851DEB">
                    <w:rPr>
                      <w:rFonts w:ascii="Times New Roman" w:hAnsi="Times New Roman" w:cs="Times New Roman"/>
                      <w:b/>
                      <w:bCs/>
                      <w:sz w:val="20"/>
                      <w:szCs w:val="20"/>
                    </w:rPr>
                    <w:t>9</w:t>
                  </w:r>
                  <w:r w:rsidRPr="00851DEB">
                    <w:rPr>
                      <w:rFonts w:ascii="Times New Roman" w:hAnsi="Times New Roman" w:cs="Times New Roman"/>
                      <w:b/>
                      <w:bCs/>
                      <w:sz w:val="20"/>
                      <w:szCs w:val="20"/>
                    </w:rPr>
                    <w:t>,</w:t>
                  </w:r>
                  <w:r w:rsidR="000344C0" w:rsidRPr="00851DEB">
                    <w:rPr>
                      <w:rFonts w:ascii="Times New Roman" w:hAnsi="Times New Roman" w:cs="Times New Roman"/>
                      <w:b/>
                      <w:bCs/>
                      <w:sz w:val="20"/>
                      <w:szCs w:val="20"/>
                    </w:rPr>
                    <w:t>52</w:t>
                  </w:r>
                  <w:r w:rsidRPr="00851DEB">
                    <w:rPr>
                      <w:rFonts w:ascii="Times New Roman" w:hAnsi="Times New Roman" w:cs="Times New Roman"/>
                      <w:b/>
                      <w:bCs/>
                      <w:sz w:val="20"/>
                      <w:szCs w:val="20"/>
                    </w:rPr>
                    <w:t xml:space="preserve"> proc.</w:t>
                  </w:r>
                </w:p>
              </w:tc>
            </w:tr>
            <w:tr w:rsidR="000134A3" w:rsidRPr="001A1A08" w14:paraId="2628DEFC" w14:textId="77777777" w:rsidTr="004738C3">
              <w:trPr>
                <w:jc w:val="center"/>
              </w:trPr>
              <w:tc>
                <w:tcPr>
                  <w:tcW w:w="1880" w:type="dxa"/>
                </w:tcPr>
                <w:p w14:paraId="44392D65" w14:textId="77777777" w:rsidR="000134A3" w:rsidRPr="00851DEB" w:rsidRDefault="000134A3" w:rsidP="000134A3">
                  <w:pPr>
                    <w:rPr>
                      <w:rFonts w:ascii="Times New Roman" w:hAnsi="Times New Roman" w:cs="Times New Roman"/>
                      <w:sz w:val="20"/>
                      <w:szCs w:val="20"/>
                    </w:rPr>
                  </w:pPr>
                  <w:r w:rsidRPr="00851DEB">
                    <w:rPr>
                      <w:rFonts w:ascii="Times New Roman" w:hAnsi="Times New Roman" w:cs="Times New Roman"/>
                      <w:sz w:val="20"/>
                      <w:szCs w:val="20"/>
                    </w:rPr>
                    <w:t>III alternatyva</w:t>
                  </w:r>
                </w:p>
              </w:tc>
              <w:tc>
                <w:tcPr>
                  <w:tcW w:w="1880" w:type="dxa"/>
                  <w:tcBorders>
                    <w:top w:val="nil"/>
                    <w:left w:val="single" w:sz="4" w:space="0" w:color="auto"/>
                    <w:bottom w:val="single" w:sz="4" w:space="0" w:color="auto"/>
                    <w:right w:val="single" w:sz="4" w:space="0" w:color="auto"/>
                  </w:tcBorders>
                  <w:vAlign w:val="bottom"/>
                </w:tcPr>
                <w:p w14:paraId="608F554E" w14:textId="3036E661" w:rsidR="000134A3" w:rsidRPr="00851DEB" w:rsidRDefault="000134A3" w:rsidP="000134A3">
                  <w:pPr>
                    <w:jc w:val="center"/>
                    <w:rPr>
                      <w:rFonts w:ascii="Times New Roman" w:hAnsi="Times New Roman" w:cs="Times New Roman"/>
                      <w:sz w:val="20"/>
                      <w:szCs w:val="20"/>
                    </w:rPr>
                  </w:pPr>
                  <w:r w:rsidRPr="00851DEB">
                    <w:rPr>
                      <w:rFonts w:ascii="Times New Roman" w:hAnsi="Times New Roman" w:cs="Times New Roman"/>
                      <w:sz w:val="20"/>
                      <w:szCs w:val="20"/>
                    </w:rPr>
                    <w:t>2,</w:t>
                  </w:r>
                  <w:r w:rsidR="000344C0" w:rsidRPr="00851DEB">
                    <w:rPr>
                      <w:rFonts w:ascii="Times New Roman" w:hAnsi="Times New Roman" w:cs="Times New Roman"/>
                      <w:sz w:val="20"/>
                      <w:szCs w:val="20"/>
                    </w:rPr>
                    <w:t>92</w:t>
                  </w:r>
                </w:p>
              </w:tc>
              <w:tc>
                <w:tcPr>
                  <w:tcW w:w="1880" w:type="dxa"/>
                </w:tcPr>
                <w:p w14:paraId="75C87477" w14:textId="77865B19" w:rsidR="000134A3" w:rsidRPr="00851DEB" w:rsidRDefault="000344C0" w:rsidP="000134A3">
                  <w:pPr>
                    <w:jc w:val="center"/>
                    <w:rPr>
                      <w:rFonts w:ascii="Times New Roman" w:hAnsi="Times New Roman" w:cs="Times New Roman"/>
                      <w:sz w:val="20"/>
                      <w:szCs w:val="20"/>
                    </w:rPr>
                  </w:pPr>
                  <w:r w:rsidRPr="00851DEB">
                    <w:rPr>
                      <w:rFonts w:ascii="Times New Roman" w:hAnsi="Times New Roman" w:cs="Times New Roman"/>
                      <w:sz w:val="20"/>
                      <w:szCs w:val="20"/>
                    </w:rPr>
                    <w:t>76</w:t>
                  </w:r>
                  <w:r w:rsidR="000134A3" w:rsidRPr="00851DEB">
                    <w:rPr>
                      <w:rFonts w:ascii="Times New Roman" w:hAnsi="Times New Roman" w:cs="Times New Roman"/>
                      <w:sz w:val="20"/>
                      <w:szCs w:val="20"/>
                    </w:rPr>
                    <w:t>,</w:t>
                  </w:r>
                  <w:r w:rsidRPr="00851DEB">
                    <w:rPr>
                      <w:rFonts w:ascii="Times New Roman" w:hAnsi="Times New Roman" w:cs="Times New Roman"/>
                      <w:sz w:val="20"/>
                      <w:szCs w:val="20"/>
                    </w:rPr>
                    <w:t>94</w:t>
                  </w:r>
                  <w:r w:rsidR="000134A3" w:rsidRPr="00851DEB">
                    <w:rPr>
                      <w:rFonts w:ascii="Times New Roman" w:hAnsi="Times New Roman" w:cs="Times New Roman"/>
                      <w:sz w:val="20"/>
                      <w:szCs w:val="20"/>
                    </w:rPr>
                    <w:t xml:space="preserve"> proc.</w:t>
                  </w:r>
                </w:p>
              </w:tc>
            </w:tr>
          </w:tbl>
          <w:p w14:paraId="23A6884A" w14:textId="77777777" w:rsidR="00E44DC8" w:rsidRDefault="00E44DC8" w:rsidP="000134A3">
            <w:pPr>
              <w:jc w:val="both"/>
              <w:rPr>
                <w:i/>
                <w:sz w:val="20"/>
                <w:szCs w:val="24"/>
              </w:rPr>
            </w:pPr>
          </w:p>
        </w:tc>
      </w:tr>
    </w:tbl>
    <w:p w14:paraId="67C90CB5" w14:textId="77777777" w:rsidR="00E44DC8" w:rsidRDefault="00E44DC8">
      <w:pPr>
        <w:ind w:firstLine="567"/>
        <w:jc w:val="both"/>
        <w:rPr>
          <w:sz w:val="20"/>
        </w:rPr>
      </w:pPr>
    </w:p>
    <w:p w14:paraId="048F43EC" w14:textId="77777777" w:rsidR="00E44DC8" w:rsidRDefault="005C645F">
      <w:pPr>
        <w:jc w:val="center"/>
        <w:rPr>
          <w:sz w:val="22"/>
          <w:szCs w:val="22"/>
        </w:rPr>
      </w:pPr>
      <w:r>
        <w:rPr>
          <w:sz w:val="22"/>
          <w:szCs w:val="22"/>
        </w:rPr>
        <w:t>___________________________</w:t>
      </w:r>
    </w:p>
    <w:sectPr w:rsidR="00E44DC8">
      <w:headerReference w:type="even" r:id="rId24"/>
      <w:headerReference w:type="default" r:id="rId25"/>
      <w:footerReference w:type="even" r:id="rId26"/>
      <w:footerReference w:type="default" r:id="rId27"/>
      <w:headerReference w:type="first" r:id="rId28"/>
      <w:footerReference w:type="first" r:id="rId29"/>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9CC2E" w14:textId="77777777" w:rsidR="00E34500" w:rsidRDefault="00E34500">
      <w:pPr>
        <w:rPr>
          <w:sz w:val="22"/>
          <w:szCs w:val="22"/>
        </w:rPr>
      </w:pPr>
      <w:r>
        <w:rPr>
          <w:sz w:val="22"/>
          <w:szCs w:val="22"/>
        </w:rPr>
        <w:separator/>
      </w:r>
    </w:p>
  </w:endnote>
  <w:endnote w:type="continuationSeparator" w:id="0">
    <w:p w14:paraId="703BE399" w14:textId="77777777" w:rsidR="00E34500" w:rsidRDefault="00E34500">
      <w:pPr>
        <w:rPr>
          <w:sz w:val="22"/>
          <w:szCs w:val="22"/>
        </w:rPr>
      </w:pPr>
      <w:r>
        <w:rPr>
          <w:sz w:val="22"/>
          <w:szCs w:val="22"/>
        </w:rPr>
        <w:continuationSeparator/>
      </w:r>
    </w:p>
  </w:endnote>
  <w:endnote w:type="continuationNotice" w:id="1">
    <w:p w14:paraId="7E83CA74" w14:textId="77777777" w:rsidR="00E34500" w:rsidRDefault="00E345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B358" w14:textId="77777777" w:rsidR="00E44DC8" w:rsidRDefault="00E44DC8">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B37F1" w14:textId="77777777" w:rsidR="00E44DC8" w:rsidRDefault="00E44DC8">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008FE" w14:textId="77777777" w:rsidR="00E44DC8" w:rsidRDefault="00E44DC8">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38968" w14:textId="77777777" w:rsidR="00E34500" w:rsidRDefault="00E34500">
      <w:pPr>
        <w:rPr>
          <w:sz w:val="22"/>
          <w:szCs w:val="22"/>
        </w:rPr>
      </w:pPr>
      <w:r>
        <w:rPr>
          <w:sz w:val="22"/>
          <w:szCs w:val="22"/>
        </w:rPr>
        <w:separator/>
      </w:r>
    </w:p>
  </w:footnote>
  <w:footnote w:type="continuationSeparator" w:id="0">
    <w:p w14:paraId="72C04F70" w14:textId="77777777" w:rsidR="00E34500" w:rsidRDefault="00E34500">
      <w:pPr>
        <w:rPr>
          <w:sz w:val="22"/>
          <w:szCs w:val="22"/>
        </w:rPr>
      </w:pPr>
      <w:r>
        <w:rPr>
          <w:sz w:val="22"/>
          <w:szCs w:val="22"/>
        </w:rPr>
        <w:continuationSeparator/>
      </w:r>
    </w:p>
  </w:footnote>
  <w:footnote w:type="continuationNotice" w:id="1">
    <w:p w14:paraId="6189739C" w14:textId="77777777" w:rsidR="00E34500" w:rsidRDefault="00E34500"/>
  </w:footnote>
  <w:footnote w:id="2">
    <w:p w14:paraId="6FB417C5" w14:textId="77777777" w:rsidR="00E918E2" w:rsidRDefault="00E918E2" w:rsidP="00B61B82">
      <w:pPr>
        <w:tabs>
          <w:tab w:val="left" w:pos="9638"/>
        </w:tabs>
        <w:rPr>
          <w:sz w:val="20"/>
        </w:rPr>
      </w:pPr>
      <w:r>
        <w:rPr>
          <w:sz w:val="20"/>
          <w:vertAlign w:val="superscript"/>
        </w:rPr>
        <w:footnoteRef/>
      </w:r>
      <w:r>
        <w:rPr>
          <w:sz w:val="20"/>
        </w:rPr>
        <w:t xml:space="preserve"> UT 2020 m. gruodžio 31 d. duomenys. Ilgalaikiai bedarbiai iki 25 metų, kurių nedarbo trukmė ilgesnė kaip 6 mėnesiai, ir ilgalaikiai bedarbiai nuo 25 metų, kurių nedarbo trukmė ilgesnė kaip 12 mėnesių, skaičiuojant nuo įsiregistravimo UT dienos (Užimtumo įstatymo 25 str. 5 p.).</w:t>
      </w:r>
    </w:p>
  </w:footnote>
  <w:footnote w:id="3">
    <w:p w14:paraId="04D47558" w14:textId="77777777" w:rsidR="004C5699" w:rsidRPr="006E0E1D" w:rsidRDefault="004C5699" w:rsidP="004C5699">
      <w:pPr>
        <w:pStyle w:val="Puslapioinaostekstas"/>
        <w:rPr>
          <w:rFonts w:ascii="Times New Roman" w:hAnsi="Times New Roman" w:cs="Times New Roman"/>
          <w:sz w:val="16"/>
          <w:szCs w:val="16"/>
        </w:rPr>
      </w:pPr>
      <w:r w:rsidRPr="006E0E1D">
        <w:rPr>
          <w:rStyle w:val="Puslapioinaosnuoroda"/>
          <w:rFonts w:ascii="Times New Roman" w:hAnsi="Times New Roman" w:cs="Times New Roman"/>
          <w:sz w:val="16"/>
          <w:szCs w:val="16"/>
        </w:rPr>
        <w:footnoteRef/>
      </w:r>
      <w:r w:rsidRPr="006E0E1D">
        <w:rPr>
          <w:rFonts w:ascii="Times New Roman" w:hAnsi="Times New Roman" w:cs="Times New Roman"/>
          <w:sz w:val="16"/>
          <w:szCs w:val="16"/>
        </w:rPr>
        <w:t xml:space="preserve"> </w:t>
      </w:r>
      <w:hyperlink r:id="rId1" w:anchor="/" w:history="1">
        <w:r w:rsidRPr="006E0E1D">
          <w:rPr>
            <w:rFonts w:ascii="Times New Roman" w:hAnsi="Times New Roman" w:cs="Times New Roman"/>
            <w:color w:val="0000FF"/>
            <w:sz w:val="16"/>
            <w:szCs w:val="16"/>
            <w:u w:val="single"/>
          </w:rPr>
          <w:t>Rodiklių duomenų bazė - Oficialiosios statistikos portalas</w:t>
        </w:r>
      </w:hyperlink>
    </w:p>
  </w:footnote>
  <w:footnote w:id="4">
    <w:p w14:paraId="07204473" w14:textId="77777777" w:rsidR="001F5148" w:rsidRPr="00417C93" w:rsidRDefault="001F5148" w:rsidP="001F5148">
      <w:pPr>
        <w:pStyle w:val="Puslapioinaostekstas"/>
        <w:rPr>
          <w:rFonts w:ascii="Times New Roman" w:hAnsi="Times New Roman" w:cs="Times New Roman"/>
          <w:sz w:val="16"/>
          <w:szCs w:val="16"/>
        </w:rPr>
      </w:pPr>
      <w:r w:rsidRPr="00417C93">
        <w:rPr>
          <w:rStyle w:val="Puslapioinaosnuoroda"/>
          <w:rFonts w:ascii="Times New Roman" w:hAnsi="Times New Roman" w:cs="Times New Roman"/>
          <w:sz w:val="16"/>
          <w:szCs w:val="16"/>
        </w:rPr>
        <w:footnoteRef/>
      </w:r>
      <w:r w:rsidRPr="00417C93">
        <w:rPr>
          <w:rFonts w:ascii="Times New Roman" w:hAnsi="Times New Roman" w:cs="Times New Roman"/>
          <w:sz w:val="16"/>
          <w:szCs w:val="16"/>
        </w:rPr>
        <w:t xml:space="preserve"> </w:t>
      </w:r>
      <w:r w:rsidRPr="00417C93">
        <w:rPr>
          <w:rFonts w:ascii="Times New Roman" w:hAnsi="Times New Roman" w:cs="Times New Roman"/>
          <w:sz w:val="16"/>
          <w:szCs w:val="16"/>
        </w:rPr>
        <w:t>https://uzt.lt/darbo-rinka2/statistiniai-rodikliai-2-2/</w:t>
      </w:r>
    </w:p>
  </w:footnote>
  <w:footnote w:id="5">
    <w:p w14:paraId="4FAB2CF8" w14:textId="77777777" w:rsidR="0026025F" w:rsidRDefault="0026025F" w:rsidP="0026025F">
      <w:pPr>
        <w:pStyle w:val="Puslapioinaostekstas"/>
      </w:pPr>
      <w:r w:rsidRPr="00417C93">
        <w:rPr>
          <w:rStyle w:val="Puslapioinaosnuoroda"/>
          <w:rFonts w:ascii="Times New Roman" w:hAnsi="Times New Roman" w:cs="Times New Roman"/>
          <w:sz w:val="16"/>
          <w:szCs w:val="16"/>
        </w:rPr>
        <w:footnoteRef/>
      </w:r>
      <w:r w:rsidRPr="00417C93">
        <w:rPr>
          <w:rFonts w:ascii="Times New Roman" w:hAnsi="Times New Roman" w:cs="Times New Roman"/>
          <w:sz w:val="16"/>
          <w:szCs w:val="16"/>
        </w:rPr>
        <w:t xml:space="preserve"> </w:t>
      </w:r>
      <w:r w:rsidRPr="00417C93">
        <w:rPr>
          <w:rFonts w:ascii="Times New Roman" w:hAnsi="Times New Roman" w:cs="Times New Roman"/>
          <w:sz w:val="16"/>
          <w:szCs w:val="16"/>
        </w:rPr>
        <w:t>https://uzt.lt/darbo-rinka2/statistiniai-rodikliai-2-2/</w:t>
      </w:r>
    </w:p>
  </w:footnote>
  <w:footnote w:id="6">
    <w:p w14:paraId="34E94301" w14:textId="77777777" w:rsidR="00CA7B83" w:rsidRPr="00417C93" w:rsidRDefault="00CA7B83" w:rsidP="00CA7B83">
      <w:pPr>
        <w:pStyle w:val="Puslapioinaostekstas"/>
        <w:rPr>
          <w:rFonts w:ascii="Times New Roman" w:hAnsi="Times New Roman" w:cs="Times New Roman"/>
          <w:sz w:val="16"/>
          <w:szCs w:val="16"/>
        </w:rPr>
      </w:pPr>
      <w:r w:rsidRPr="00417C93">
        <w:rPr>
          <w:rStyle w:val="Puslapioinaosnuoroda"/>
          <w:rFonts w:ascii="Times New Roman" w:hAnsi="Times New Roman" w:cs="Times New Roman"/>
          <w:sz w:val="16"/>
          <w:szCs w:val="16"/>
        </w:rPr>
        <w:footnoteRef/>
      </w:r>
      <w:r w:rsidRPr="00417C93">
        <w:rPr>
          <w:rFonts w:ascii="Times New Roman" w:hAnsi="Times New Roman" w:cs="Times New Roman"/>
          <w:sz w:val="16"/>
          <w:szCs w:val="16"/>
        </w:rPr>
        <w:t xml:space="preserve"> </w:t>
      </w:r>
      <w:hyperlink r:id="rId2" w:history="1">
        <w:r w:rsidRPr="00417C93">
          <w:rPr>
            <w:rStyle w:val="Hipersaitas"/>
            <w:rFonts w:ascii="Times New Roman" w:hAnsi="Times New Roman" w:cs="Times New Roman"/>
            <w:sz w:val="16"/>
            <w:szCs w:val="16"/>
          </w:rPr>
          <w:t>https://ec.europa.eu/transparency/regdoc/rep/1/2020/LT/COM-2020-14-F1-LT-MAIN-PART-1.PDF</w:t>
        </w:r>
      </w:hyperlink>
      <w:r w:rsidRPr="00417C93">
        <w:rPr>
          <w:rFonts w:ascii="Times New Roman" w:hAnsi="Times New Roman" w:cs="Times New Roman"/>
          <w:sz w:val="16"/>
          <w:szCs w:val="16"/>
        </w:rPr>
        <w:t xml:space="preserve"> </w:t>
      </w:r>
    </w:p>
  </w:footnote>
  <w:footnote w:id="7">
    <w:p w14:paraId="73BC4FDB" w14:textId="77777777" w:rsidR="00CA7B83" w:rsidRPr="00417C93" w:rsidRDefault="00CA7B83" w:rsidP="00CA7B83">
      <w:pPr>
        <w:pStyle w:val="Puslapioinaostekstas"/>
        <w:rPr>
          <w:rFonts w:ascii="Times New Roman" w:hAnsi="Times New Roman" w:cs="Times New Roman"/>
          <w:sz w:val="16"/>
          <w:szCs w:val="16"/>
        </w:rPr>
      </w:pPr>
      <w:r w:rsidRPr="00417C93">
        <w:rPr>
          <w:rStyle w:val="Puslapioinaosnuoroda"/>
          <w:rFonts w:ascii="Times New Roman" w:hAnsi="Times New Roman" w:cs="Times New Roman"/>
          <w:sz w:val="16"/>
          <w:szCs w:val="16"/>
        </w:rPr>
        <w:footnoteRef/>
      </w:r>
      <w:r w:rsidRPr="00417C93">
        <w:rPr>
          <w:rFonts w:ascii="Times New Roman" w:hAnsi="Times New Roman" w:cs="Times New Roman"/>
          <w:sz w:val="16"/>
          <w:szCs w:val="16"/>
        </w:rPr>
        <w:t xml:space="preserve"> </w:t>
      </w:r>
      <w:r w:rsidRPr="00417C93">
        <w:rPr>
          <w:rFonts w:ascii="Times New Roman" w:hAnsi="Times New Roman" w:cs="Times New Roman"/>
          <w:sz w:val="16"/>
          <w:szCs w:val="16"/>
        </w:rPr>
        <w:t xml:space="preserve">Mažų ir vidutinių įmonių kompetencijų poreikio siekiant pasiruošti ir įveikti pramonė 4.0 iššūkius analizė, </w:t>
      </w:r>
      <w:hyperlink r:id="rId3" w:tgtFrame="_blank" w:tooltip="https://www.esf.lt/data/public/uploads/2020/07/mvi-kompetenciju-poreikio-siekiant-pasiruosti-ir-iveikti-pramone-4.0-iss....pdf" w:history="1">
        <w:r w:rsidRPr="00417C93">
          <w:rPr>
            <w:rStyle w:val="Hipersaitas"/>
            <w:rFonts w:ascii="Times New Roman" w:hAnsi="Times New Roman" w:cs="Times New Roman"/>
            <w:sz w:val="16"/>
            <w:szCs w:val="16"/>
          </w:rPr>
          <w:t>https://www.esf.lt/data/public/uploads/2020/07/mvi-kompetenciju-poreikio-siekiant-pasiruosti-ir-iveikti-pramone-4.0-iss....pdf</w:t>
        </w:r>
      </w:hyperlink>
    </w:p>
  </w:footnote>
  <w:footnote w:id="8">
    <w:p w14:paraId="1A50843D" w14:textId="77777777" w:rsidR="00CA7B83" w:rsidRPr="002540A5" w:rsidRDefault="00CA7B83" w:rsidP="00CA7B83">
      <w:pPr>
        <w:pStyle w:val="Puslapioinaostekstas"/>
        <w:rPr>
          <w:rFonts w:ascii="Times New Roman" w:hAnsi="Times New Roman" w:cs="Times New Roman"/>
          <w:sz w:val="18"/>
          <w:szCs w:val="18"/>
        </w:rPr>
      </w:pPr>
      <w:r w:rsidRPr="00417C93">
        <w:rPr>
          <w:rStyle w:val="Puslapioinaosnuoroda"/>
          <w:rFonts w:ascii="Times New Roman" w:hAnsi="Times New Roman" w:cs="Times New Roman"/>
          <w:sz w:val="16"/>
          <w:szCs w:val="16"/>
        </w:rPr>
        <w:footnoteRef/>
      </w:r>
      <w:r w:rsidRPr="00417C93">
        <w:rPr>
          <w:rFonts w:ascii="Times New Roman" w:hAnsi="Times New Roman" w:cs="Times New Roman"/>
          <w:sz w:val="16"/>
          <w:szCs w:val="16"/>
        </w:rPr>
        <w:t xml:space="preserve"> </w:t>
      </w:r>
      <w:hyperlink r:id="rId4" w:history="1">
        <w:r w:rsidRPr="00417C93">
          <w:rPr>
            <w:rFonts w:ascii="Times New Roman" w:hAnsi="Times New Roman" w:cs="Times New Roman"/>
            <w:color w:val="0000FF"/>
            <w:sz w:val="16"/>
            <w:szCs w:val="16"/>
            <w:u w:val="single"/>
          </w:rPr>
          <w:t xml:space="preserve">OECD </w:t>
        </w:r>
        <w:proofErr w:type="spellStart"/>
        <w:r w:rsidRPr="00417C93">
          <w:rPr>
            <w:rFonts w:ascii="Times New Roman" w:hAnsi="Times New Roman" w:cs="Times New Roman"/>
            <w:color w:val="0000FF"/>
            <w:sz w:val="16"/>
            <w:szCs w:val="16"/>
            <w:u w:val="single"/>
          </w:rPr>
          <w:t>Skills</w:t>
        </w:r>
        <w:proofErr w:type="spellEnd"/>
        <w:r w:rsidRPr="00417C93">
          <w:rPr>
            <w:rFonts w:ascii="Times New Roman" w:hAnsi="Times New Roman" w:cs="Times New Roman"/>
            <w:color w:val="0000FF"/>
            <w:sz w:val="16"/>
            <w:szCs w:val="16"/>
            <w:u w:val="single"/>
          </w:rPr>
          <w:t xml:space="preserve"> </w:t>
        </w:r>
        <w:proofErr w:type="spellStart"/>
        <w:r w:rsidRPr="00417C93">
          <w:rPr>
            <w:rFonts w:ascii="Times New Roman" w:hAnsi="Times New Roman" w:cs="Times New Roman"/>
            <w:color w:val="0000FF"/>
            <w:sz w:val="16"/>
            <w:szCs w:val="16"/>
            <w:u w:val="single"/>
          </w:rPr>
          <w:t>Strategy</w:t>
        </w:r>
        <w:proofErr w:type="spellEnd"/>
        <w:r w:rsidRPr="00417C93">
          <w:rPr>
            <w:rFonts w:ascii="Times New Roman" w:hAnsi="Times New Roman" w:cs="Times New Roman"/>
            <w:color w:val="0000FF"/>
            <w:sz w:val="16"/>
            <w:szCs w:val="16"/>
            <w:u w:val="single"/>
          </w:rPr>
          <w:t xml:space="preserve"> Lithuania: </w:t>
        </w:r>
        <w:proofErr w:type="spellStart"/>
        <w:r w:rsidRPr="00417C93">
          <w:rPr>
            <w:rFonts w:ascii="Times New Roman" w:hAnsi="Times New Roman" w:cs="Times New Roman"/>
            <w:color w:val="0000FF"/>
            <w:sz w:val="16"/>
            <w:szCs w:val="16"/>
            <w:u w:val="single"/>
          </w:rPr>
          <w:t>Assessment</w:t>
        </w:r>
        <w:proofErr w:type="spellEnd"/>
        <w:r w:rsidRPr="00417C93">
          <w:rPr>
            <w:rFonts w:ascii="Times New Roman" w:hAnsi="Times New Roman" w:cs="Times New Roman"/>
            <w:color w:val="0000FF"/>
            <w:sz w:val="16"/>
            <w:szCs w:val="16"/>
            <w:u w:val="single"/>
          </w:rPr>
          <w:t xml:space="preserve"> </w:t>
        </w:r>
        <w:proofErr w:type="spellStart"/>
        <w:r w:rsidRPr="00417C93">
          <w:rPr>
            <w:rFonts w:ascii="Times New Roman" w:hAnsi="Times New Roman" w:cs="Times New Roman"/>
            <w:color w:val="0000FF"/>
            <w:sz w:val="16"/>
            <w:szCs w:val="16"/>
            <w:u w:val="single"/>
          </w:rPr>
          <w:t>and</w:t>
        </w:r>
        <w:proofErr w:type="spellEnd"/>
        <w:r w:rsidRPr="00417C93">
          <w:rPr>
            <w:rFonts w:ascii="Times New Roman" w:hAnsi="Times New Roman" w:cs="Times New Roman"/>
            <w:color w:val="0000FF"/>
            <w:sz w:val="16"/>
            <w:szCs w:val="16"/>
            <w:u w:val="single"/>
          </w:rPr>
          <w:t xml:space="preserve"> </w:t>
        </w:r>
        <w:proofErr w:type="spellStart"/>
        <w:r w:rsidRPr="00417C93">
          <w:rPr>
            <w:rFonts w:ascii="Times New Roman" w:hAnsi="Times New Roman" w:cs="Times New Roman"/>
            <w:color w:val="0000FF"/>
            <w:sz w:val="16"/>
            <w:szCs w:val="16"/>
            <w:u w:val="single"/>
          </w:rPr>
          <w:t>Recommendations</w:t>
        </w:r>
        <w:proofErr w:type="spellEnd"/>
        <w:r w:rsidRPr="00417C93">
          <w:rPr>
            <w:rFonts w:ascii="Times New Roman" w:hAnsi="Times New Roman" w:cs="Times New Roman"/>
            <w:color w:val="0000FF"/>
            <w:sz w:val="16"/>
            <w:szCs w:val="16"/>
            <w:u w:val="single"/>
          </w:rPr>
          <w:t xml:space="preserve"> | </w:t>
        </w:r>
        <w:proofErr w:type="spellStart"/>
        <w:r w:rsidRPr="00417C93">
          <w:rPr>
            <w:rFonts w:ascii="Times New Roman" w:hAnsi="Times New Roman" w:cs="Times New Roman"/>
            <w:color w:val="0000FF"/>
            <w:sz w:val="16"/>
            <w:szCs w:val="16"/>
            <w:u w:val="single"/>
          </w:rPr>
          <w:t>en</w:t>
        </w:r>
        <w:proofErr w:type="spellEnd"/>
        <w:r w:rsidRPr="00417C93">
          <w:rPr>
            <w:rFonts w:ascii="Times New Roman" w:hAnsi="Times New Roman" w:cs="Times New Roman"/>
            <w:color w:val="0000FF"/>
            <w:sz w:val="16"/>
            <w:szCs w:val="16"/>
            <w:u w:val="single"/>
          </w:rPr>
          <w:t xml:space="preserve"> | OECD</w:t>
        </w:r>
      </w:hyperlink>
    </w:p>
  </w:footnote>
  <w:footnote w:id="9">
    <w:p w14:paraId="786C0B81" w14:textId="77777777" w:rsidR="0054606C" w:rsidRDefault="0054606C" w:rsidP="0054606C">
      <w:pPr>
        <w:pStyle w:val="Puslapioinaostekstas"/>
      </w:pPr>
      <w:r>
        <w:rPr>
          <w:rStyle w:val="Puslapioinaosnuoroda"/>
        </w:rPr>
        <w:footnoteRef/>
      </w:r>
      <w:r>
        <w:t xml:space="preserve"> </w:t>
      </w:r>
      <w:r w:rsidRPr="008369FC">
        <w:t>https://uzt.lt/data/public/uploads/2025/09/vilmorus-nauja-versija-9.pdf</w:t>
      </w:r>
    </w:p>
  </w:footnote>
  <w:footnote w:id="10">
    <w:p w14:paraId="640253C4" w14:textId="77777777" w:rsidR="0054606C" w:rsidRDefault="0054606C" w:rsidP="0054606C">
      <w:pPr>
        <w:pStyle w:val="Puslapioinaostekstas"/>
      </w:pPr>
      <w:r>
        <w:rPr>
          <w:rStyle w:val="Puslapioinaosnuoroda"/>
        </w:rPr>
        <w:footnoteRef/>
      </w:r>
      <w:r>
        <w:t xml:space="preserve"> </w:t>
      </w:r>
      <w:hyperlink r:id="rId5" w:history="1">
        <w:r w:rsidRPr="00E07C7B">
          <w:rPr>
            <w:rStyle w:val="Hipersaitas"/>
          </w:rPr>
          <w:t xml:space="preserve">[eq_dskl07] </w:t>
        </w:r>
        <w:proofErr w:type="spellStart"/>
        <w:r w:rsidRPr="00E07C7B">
          <w:rPr>
            <w:rStyle w:val="Hipersaitas"/>
          </w:rPr>
          <w:t>Individuals</w:t>
        </w:r>
        <w:proofErr w:type="spellEnd"/>
        <w:r w:rsidRPr="00E07C7B">
          <w:rPr>
            <w:rStyle w:val="Hipersaitas"/>
          </w:rPr>
          <w:t xml:space="preserve">' </w:t>
        </w:r>
        <w:proofErr w:type="spellStart"/>
        <w:r w:rsidRPr="00E07C7B">
          <w:rPr>
            <w:rStyle w:val="Hipersaitas"/>
          </w:rPr>
          <w:t>level</w:t>
        </w:r>
        <w:proofErr w:type="spellEnd"/>
        <w:r w:rsidRPr="00E07C7B">
          <w:rPr>
            <w:rStyle w:val="Hipersaitas"/>
          </w:rPr>
          <w:t xml:space="preserve"> </w:t>
        </w:r>
        <w:proofErr w:type="spellStart"/>
        <w:r w:rsidRPr="00E07C7B">
          <w:rPr>
            <w:rStyle w:val="Hipersaitas"/>
          </w:rPr>
          <w:t>of</w:t>
        </w:r>
        <w:proofErr w:type="spellEnd"/>
        <w:r w:rsidRPr="00E07C7B">
          <w:rPr>
            <w:rStyle w:val="Hipersaitas"/>
          </w:rPr>
          <w:t xml:space="preserve"> </w:t>
        </w:r>
        <w:proofErr w:type="spellStart"/>
        <w:r w:rsidRPr="00E07C7B">
          <w:rPr>
            <w:rStyle w:val="Hipersaitas"/>
          </w:rPr>
          <w:t>digital</w:t>
        </w:r>
        <w:proofErr w:type="spellEnd"/>
        <w:r w:rsidRPr="00E07C7B">
          <w:rPr>
            <w:rStyle w:val="Hipersaitas"/>
          </w:rPr>
          <w:t xml:space="preserve"> </w:t>
        </w:r>
        <w:proofErr w:type="spellStart"/>
        <w:r w:rsidRPr="00E07C7B">
          <w:rPr>
            <w:rStyle w:val="Hipersaitas"/>
          </w:rPr>
          <w:t>skills</w:t>
        </w:r>
        <w:proofErr w:type="spellEnd"/>
        <w:r w:rsidRPr="00E07C7B">
          <w:rPr>
            <w:rStyle w:val="Hipersaitas"/>
          </w:rPr>
          <w:t xml:space="preserve"> </w:t>
        </w:r>
        <w:proofErr w:type="spellStart"/>
        <w:r w:rsidRPr="00E07C7B">
          <w:rPr>
            <w:rStyle w:val="Hipersaitas"/>
          </w:rPr>
          <w:t>by</w:t>
        </w:r>
        <w:proofErr w:type="spellEnd"/>
        <w:r w:rsidRPr="00E07C7B">
          <w:rPr>
            <w:rStyle w:val="Hipersaitas"/>
          </w:rPr>
          <w:t xml:space="preserve"> </w:t>
        </w:r>
        <w:proofErr w:type="spellStart"/>
        <w:r w:rsidRPr="00E07C7B">
          <w:rPr>
            <w:rStyle w:val="Hipersaitas"/>
          </w:rPr>
          <w:t>sex</w:t>
        </w:r>
        <w:proofErr w:type="spellEnd"/>
        <w:r w:rsidRPr="00E07C7B">
          <w:rPr>
            <w:rStyle w:val="Hipersaitas"/>
          </w:rPr>
          <w:t xml:space="preserve"> </w:t>
        </w:r>
        <w:proofErr w:type="spellStart"/>
        <w:r w:rsidRPr="00E07C7B">
          <w:rPr>
            <w:rStyle w:val="Hipersaitas"/>
          </w:rPr>
          <w:t>and</w:t>
        </w:r>
        <w:proofErr w:type="spellEnd"/>
        <w:r w:rsidRPr="00E07C7B">
          <w:rPr>
            <w:rStyle w:val="Hipersaitas"/>
          </w:rPr>
          <w:t xml:space="preserve"> </w:t>
        </w:r>
        <w:proofErr w:type="spellStart"/>
        <w:r w:rsidRPr="00E07C7B">
          <w:rPr>
            <w:rStyle w:val="Hipersaitas"/>
          </w:rPr>
          <w:t>age</w:t>
        </w:r>
        <w:proofErr w:type="spellEnd"/>
      </w:hyperlink>
    </w:p>
  </w:footnote>
  <w:footnote w:id="11">
    <w:p w14:paraId="5E00AD0C" w14:textId="77777777" w:rsidR="00BB399C" w:rsidRPr="00321515" w:rsidRDefault="00BB399C" w:rsidP="00BB399C">
      <w:pPr>
        <w:pStyle w:val="Puslapioinaostekstas"/>
        <w:rPr>
          <w:rFonts w:ascii="Times New Roman" w:hAnsi="Times New Roman" w:cs="Times New Roman"/>
          <w:sz w:val="16"/>
          <w:szCs w:val="16"/>
        </w:rPr>
      </w:pPr>
      <w:r w:rsidRPr="00321515">
        <w:rPr>
          <w:rStyle w:val="Puslapioinaosnuoroda"/>
          <w:rFonts w:ascii="Times New Roman" w:hAnsi="Times New Roman" w:cs="Times New Roman"/>
          <w:sz w:val="16"/>
          <w:szCs w:val="16"/>
        </w:rPr>
        <w:footnoteRef/>
      </w:r>
      <w:r w:rsidRPr="00321515">
        <w:rPr>
          <w:rFonts w:ascii="Times New Roman" w:hAnsi="Times New Roman" w:cs="Times New Roman"/>
          <w:sz w:val="16"/>
          <w:szCs w:val="16"/>
        </w:rPr>
        <w:t xml:space="preserve"> </w:t>
      </w:r>
      <w:r w:rsidRPr="00321515">
        <w:rPr>
          <w:rFonts w:ascii="Times New Roman" w:hAnsi="Times New Roman" w:cs="Times New Roman"/>
          <w:sz w:val="16"/>
          <w:szCs w:val="16"/>
        </w:rPr>
        <w:t xml:space="preserve">Valstybės kontrolės 2015 m. liepos 22 d. audito Nr. FA-P-10-5-11-1 ataskaita; </w:t>
      </w:r>
    </w:p>
  </w:footnote>
  <w:footnote w:id="12">
    <w:p w14:paraId="5AFB8E55" w14:textId="77777777" w:rsidR="00BB399C" w:rsidRPr="00321515" w:rsidRDefault="00BB399C" w:rsidP="00BB399C">
      <w:pPr>
        <w:pStyle w:val="Puslapioinaostekstas"/>
        <w:rPr>
          <w:rFonts w:ascii="Times New Roman" w:hAnsi="Times New Roman" w:cs="Times New Roman"/>
          <w:lang w:val="en-US"/>
        </w:rPr>
      </w:pPr>
      <w:r w:rsidRPr="00321515">
        <w:rPr>
          <w:rStyle w:val="Puslapioinaosnuoroda"/>
          <w:rFonts w:ascii="Times New Roman" w:hAnsi="Times New Roman" w:cs="Times New Roman"/>
          <w:sz w:val="16"/>
          <w:szCs w:val="16"/>
        </w:rPr>
        <w:footnoteRef/>
      </w:r>
      <w:r w:rsidRPr="00321515">
        <w:rPr>
          <w:rFonts w:ascii="Times New Roman" w:hAnsi="Times New Roman" w:cs="Times New Roman"/>
          <w:sz w:val="16"/>
          <w:szCs w:val="16"/>
        </w:rPr>
        <w:t xml:space="preserve"> </w:t>
      </w:r>
      <w:hyperlink r:id="rId6" w:history="1">
        <w:r w:rsidRPr="00321515">
          <w:rPr>
            <w:rStyle w:val="Hipersaitas"/>
            <w:rFonts w:ascii="Times New Roman" w:hAnsi="Times New Roman" w:cs="Times New Roman"/>
            <w:sz w:val="16"/>
            <w:szCs w:val="16"/>
          </w:rPr>
          <w:t>ZTSI_ataskaita_po-pastabu_FINAL.pdf (</w:t>
        </w:r>
        <w:proofErr w:type="spellStart"/>
        <w:r w:rsidRPr="00321515">
          <w:rPr>
            <w:rStyle w:val="Hipersaitas"/>
            <w:rFonts w:ascii="Times New Roman" w:hAnsi="Times New Roman" w:cs="Times New Roman"/>
            <w:sz w:val="16"/>
            <w:szCs w:val="16"/>
          </w:rPr>
          <w:t>ndt.lt</w:t>
        </w:r>
        <w:proofErr w:type="spellEnd"/>
        <w:r w:rsidRPr="00321515">
          <w:rPr>
            <w:rStyle w:val="Hipersaitas"/>
            <w:rFonts w:ascii="Times New Roman" w:hAnsi="Times New Roman" w:cs="Times New Roman"/>
            <w:sz w:val="16"/>
            <w:szCs w:val="16"/>
          </w:rPr>
          <w:t>)</w:t>
        </w:r>
      </w:hyperlink>
    </w:p>
  </w:footnote>
  <w:footnote w:id="13">
    <w:p w14:paraId="3D52DAE7" w14:textId="77777777" w:rsidR="009A6651" w:rsidRPr="00417C93" w:rsidRDefault="009A6651" w:rsidP="009A6651">
      <w:pPr>
        <w:pStyle w:val="Puslapioinaostekstas"/>
        <w:rPr>
          <w:rFonts w:ascii="Times New Roman" w:hAnsi="Times New Roman" w:cs="Times New Roman"/>
          <w:sz w:val="16"/>
          <w:szCs w:val="16"/>
        </w:rPr>
      </w:pPr>
      <w:r w:rsidRPr="00417C93">
        <w:rPr>
          <w:rStyle w:val="Puslapioinaosnuoroda"/>
          <w:rFonts w:ascii="Times New Roman" w:hAnsi="Times New Roman" w:cs="Times New Roman"/>
          <w:sz w:val="16"/>
          <w:szCs w:val="16"/>
        </w:rPr>
        <w:footnoteRef/>
      </w:r>
      <w:r w:rsidRPr="00417C93">
        <w:rPr>
          <w:rFonts w:ascii="Times New Roman" w:hAnsi="Times New Roman" w:cs="Times New Roman"/>
          <w:sz w:val="16"/>
          <w:szCs w:val="16"/>
        </w:rPr>
        <w:t xml:space="preserve"> </w:t>
      </w:r>
      <w:hyperlink r:id="rId7" w:history="1">
        <w:r w:rsidRPr="00417C93">
          <w:rPr>
            <w:rStyle w:val="Hipersaitas"/>
            <w:rFonts w:ascii="Times New Roman" w:hAnsi="Times New Roman" w:cs="Times New Roman"/>
            <w:sz w:val="16"/>
            <w:szCs w:val="16"/>
          </w:rPr>
          <w:t>https://www.e-tar.lt/portal/lt/legalAct/2333b210438311ec992fe4cdfceb5666</w:t>
        </w:r>
      </w:hyperlink>
    </w:p>
    <w:p w14:paraId="2EA4A4E3" w14:textId="77777777" w:rsidR="009A6651" w:rsidRDefault="009A6651" w:rsidP="009A6651">
      <w:pPr>
        <w:pStyle w:val="Puslapioinaostekstas"/>
      </w:pPr>
    </w:p>
  </w:footnote>
  <w:footnote w:id="14">
    <w:p w14:paraId="20E09E9F" w14:textId="77777777" w:rsidR="009D24BA" w:rsidRPr="00B52766" w:rsidRDefault="009D24BA" w:rsidP="009D24BA">
      <w:pPr>
        <w:pStyle w:val="Puslapioinaostekstas"/>
        <w:rPr>
          <w:rFonts w:ascii="Times New Roman" w:hAnsi="Times New Roman" w:cs="Times New Roman"/>
          <w:sz w:val="16"/>
          <w:szCs w:val="16"/>
        </w:rPr>
      </w:pPr>
      <w:r w:rsidRPr="00B52766">
        <w:rPr>
          <w:rStyle w:val="Puslapioinaosnuoroda"/>
          <w:rFonts w:ascii="Times New Roman" w:hAnsi="Times New Roman" w:cs="Times New Roman"/>
          <w:sz w:val="16"/>
          <w:szCs w:val="16"/>
        </w:rPr>
        <w:footnoteRef/>
      </w:r>
      <w:r w:rsidRPr="00B52766">
        <w:rPr>
          <w:rFonts w:ascii="Times New Roman" w:hAnsi="Times New Roman" w:cs="Times New Roman"/>
          <w:sz w:val="16"/>
          <w:szCs w:val="16"/>
        </w:rPr>
        <w:t xml:space="preserve"> </w:t>
      </w:r>
      <w:hyperlink r:id="rId8" w:history="1">
        <w:r w:rsidRPr="00B52766">
          <w:rPr>
            <w:rStyle w:val="Hipersaitas"/>
            <w:rFonts w:ascii="Times New Roman" w:hAnsi="Times New Roman" w:cs="Times New Roman"/>
            <w:sz w:val="16"/>
            <w:szCs w:val="16"/>
          </w:rPr>
          <w:t xml:space="preserve">Tarybos rekomendacija dėl 2020 m. Lietuvos nacionalinės reformų darbotvarkės su Tarybos nuomone dėl 2020 m. Lietuvos stabilumo programos (COM/2020/515 </w:t>
        </w:r>
        <w:proofErr w:type="spellStart"/>
        <w:r w:rsidRPr="00B52766">
          <w:rPr>
            <w:rStyle w:val="Hipersaitas"/>
            <w:rFonts w:ascii="Times New Roman" w:hAnsi="Times New Roman" w:cs="Times New Roman"/>
            <w:sz w:val="16"/>
            <w:szCs w:val="16"/>
          </w:rPr>
          <w:t>final</w:t>
        </w:r>
        <w:proofErr w:type="spellEnd"/>
        <w:r w:rsidRPr="00B52766">
          <w:rPr>
            <w:rStyle w:val="Hipersaitas"/>
            <w:rFonts w:ascii="Times New Roman" w:hAnsi="Times New Roman" w:cs="Times New Roman"/>
            <w:sz w:val="16"/>
            <w:szCs w:val="16"/>
          </w:rPr>
          <w:t>)</w:t>
        </w:r>
      </w:hyperlink>
    </w:p>
  </w:footnote>
  <w:footnote w:id="15">
    <w:p w14:paraId="6432048A" w14:textId="77777777" w:rsidR="009D24BA" w:rsidRPr="00B52766" w:rsidRDefault="009D24BA" w:rsidP="009D24BA">
      <w:pPr>
        <w:pStyle w:val="Puslapioinaostekstas"/>
        <w:rPr>
          <w:rFonts w:ascii="Times New Roman" w:hAnsi="Times New Roman" w:cs="Times New Roman"/>
          <w:sz w:val="16"/>
          <w:szCs w:val="16"/>
        </w:rPr>
      </w:pPr>
      <w:r w:rsidRPr="00B52766">
        <w:rPr>
          <w:rStyle w:val="Puslapioinaosnuoroda"/>
          <w:rFonts w:ascii="Times New Roman" w:hAnsi="Times New Roman" w:cs="Times New Roman"/>
          <w:sz w:val="16"/>
          <w:szCs w:val="16"/>
        </w:rPr>
        <w:footnoteRef/>
      </w:r>
      <w:r w:rsidRPr="00B52766">
        <w:rPr>
          <w:rFonts w:ascii="Times New Roman" w:hAnsi="Times New Roman" w:cs="Times New Roman"/>
          <w:sz w:val="16"/>
          <w:szCs w:val="16"/>
        </w:rPr>
        <w:t xml:space="preserve"> </w:t>
      </w:r>
      <w:r w:rsidRPr="00B52766">
        <w:rPr>
          <w:rFonts w:ascii="Times New Roman" w:hAnsi="Times New Roman" w:cs="Times New Roman"/>
          <w:sz w:val="16"/>
          <w:szCs w:val="16"/>
          <w:lang w:val="en-US"/>
        </w:rPr>
        <w:t>https://www.oecd.org/skills/oecd-skills-strategy-lithuania-14deb088-en.htm</w:t>
      </w:r>
    </w:p>
  </w:footnote>
  <w:footnote w:id="16">
    <w:p w14:paraId="6DE5069C" w14:textId="77777777" w:rsidR="009D24BA" w:rsidRPr="00A4797F" w:rsidRDefault="009D24BA" w:rsidP="009D24BA">
      <w:pPr>
        <w:pStyle w:val="Puslapioinaostekstas"/>
        <w:rPr>
          <w:rFonts w:ascii="Times New Roman" w:hAnsi="Times New Roman" w:cs="Times New Roman"/>
        </w:rPr>
      </w:pPr>
      <w:r w:rsidRPr="00B52766">
        <w:rPr>
          <w:rStyle w:val="Puslapioinaosnuoroda"/>
          <w:rFonts w:ascii="Times New Roman" w:hAnsi="Times New Roman" w:cs="Times New Roman"/>
          <w:sz w:val="16"/>
          <w:szCs w:val="16"/>
        </w:rPr>
        <w:footnoteRef/>
      </w:r>
      <w:r w:rsidRPr="00B52766">
        <w:rPr>
          <w:rFonts w:ascii="Times New Roman" w:hAnsi="Times New Roman" w:cs="Times New Roman"/>
          <w:sz w:val="16"/>
          <w:szCs w:val="16"/>
        </w:rPr>
        <w:t xml:space="preserve"> </w:t>
      </w:r>
      <w:r w:rsidRPr="00B52766">
        <w:rPr>
          <w:rFonts w:ascii="Times New Roman" w:hAnsi="Times New Roman" w:cs="Times New Roman"/>
          <w:sz w:val="16"/>
          <w:szCs w:val="16"/>
          <w:lang w:val="en-US"/>
        </w:rPr>
        <w:t>Commission Recommendation for Effective Active Support to Employment, 04.03.2021.</w:t>
      </w:r>
    </w:p>
  </w:footnote>
  <w:footnote w:id="17">
    <w:p w14:paraId="063B7EC5" w14:textId="77777777" w:rsidR="009D24BA" w:rsidRPr="006C213E" w:rsidRDefault="009D24BA" w:rsidP="009D24BA">
      <w:pPr>
        <w:pStyle w:val="Puslapioinaostekstas"/>
      </w:pPr>
      <w:r>
        <w:rPr>
          <w:rStyle w:val="Puslapioinaosnuoroda"/>
        </w:rPr>
        <w:footnoteRef/>
      </w:r>
      <w:r>
        <w:t xml:space="preserve"> </w:t>
      </w:r>
      <w:r w:rsidRPr="006C213E">
        <w:rPr>
          <w:rStyle w:val="Hipersaitas"/>
          <w:rFonts w:ascii="Times New Roman" w:hAnsi="Times New Roman" w:cs="Times New Roman"/>
          <w:color w:val="auto"/>
          <w:sz w:val="16"/>
          <w:szCs w:val="16"/>
          <w:u w:val="none"/>
        </w:rPr>
        <w:t>Užimtumo didinimo programų rengimo ir jų finansavimo tvarkos aprašas, patvirtintas socialinės apsaugos ir darbo ministro 2017 m. gegužės 23 d. įsakymu Nr. A1-257 „Dėl užimtumo didinimo programų rengimo ir jų finansavimo tvarkos aprašo patvirtinimo“</w:t>
      </w:r>
    </w:p>
  </w:footnote>
  <w:footnote w:id="18">
    <w:p w14:paraId="337AF4DA" w14:textId="77777777" w:rsidR="009D24BA" w:rsidRPr="00EE7BC4" w:rsidRDefault="009D24BA" w:rsidP="009D24BA">
      <w:pPr>
        <w:pStyle w:val="Puslapioinaostekstas"/>
        <w:rPr>
          <w:rFonts w:ascii="Times New Roman" w:hAnsi="Times New Roman" w:cs="Times New Roman"/>
          <w:sz w:val="18"/>
          <w:szCs w:val="18"/>
          <w:lang w:val="en-US"/>
        </w:rPr>
      </w:pPr>
      <w:r>
        <w:rPr>
          <w:rStyle w:val="Puslapioinaosnuoroda"/>
        </w:rPr>
        <w:footnoteRef/>
      </w:r>
      <w:r>
        <w:t xml:space="preserve"> </w:t>
      </w:r>
      <w:r w:rsidRPr="00EE7BC4">
        <w:rPr>
          <w:rFonts w:ascii="Times New Roman" w:hAnsi="Times New Roman" w:cs="Times New Roman"/>
          <w:sz w:val="16"/>
          <w:szCs w:val="16"/>
        </w:rPr>
        <w:t>Paslaugos, kurios nurodytas Socialinių paslaugų kataloge, patvirtintame Lietuvos Respublikos socialinės apsaugos ir darbo ministro 2006 m. balandžio 5 d. įsakymu Nr. A1-93 „Dėl Socialinių paslaugų katalogo patvirtinimo“), sveikatos, švietimo ir kitas paslaugas</w:t>
      </w:r>
    </w:p>
  </w:footnote>
  <w:footnote w:id="19">
    <w:p w14:paraId="0F102C42" w14:textId="77777777" w:rsidR="009D24BA" w:rsidRPr="00B67AD3" w:rsidRDefault="009D24BA" w:rsidP="009D24BA">
      <w:pPr>
        <w:pStyle w:val="Puslapioinaostekstas"/>
        <w:rPr>
          <w:rFonts w:ascii="Times New Roman" w:hAnsi="Times New Roman" w:cs="Times New Roman"/>
          <w:sz w:val="16"/>
          <w:szCs w:val="16"/>
        </w:rPr>
      </w:pPr>
      <w:r>
        <w:rPr>
          <w:rStyle w:val="Puslapioinaosnuoroda"/>
        </w:rPr>
        <w:footnoteRef/>
      </w:r>
      <w:r>
        <w:t xml:space="preserve"> </w:t>
      </w:r>
      <w:hyperlink r:id="rId9" w:history="1">
        <w:r w:rsidRPr="00B67AD3">
          <w:rPr>
            <w:rStyle w:val="Hipersaitas"/>
            <w:rFonts w:ascii="Times New Roman" w:hAnsi="Times New Roman" w:cs="Times New Roman"/>
            <w:sz w:val="16"/>
            <w:szCs w:val="16"/>
          </w:rPr>
          <w:t>A1-454 Dėl darbo grupės naujo profesinės reabilitacijos modelio projektui parengti sudarymo (</w:t>
        </w:r>
        <w:proofErr w:type="spellStart"/>
        <w:r w:rsidRPr="00B67AD3">
          <w:rPr>
            <w:rStyle w:val="Hipersaitas"/>
            <w:rFonts w:ascii="Times New Roman" w:hAnsi="Times New Roman" w:cs="Times New Roman"/>
            <w:sz w:val="16"/>
            <w:szCs w:val="16"/>
          </w:rPr>
          <w:t>lrs.lt</w:t>
        </w:r>
        <w:proofErr w:type="spellEnd"/>
        <w:r w:rsidRPr="00B67AD3">
          <w:rPr>
            <w:rStyle w:val="Hipersaitas"/>
            <w:rFonts w:ascii="Times New Roman" w:hAnsi="Times New Roman" w:cs="Times New Roman"/>
            <w:sz w:val="16"/>
            <w:szCs w:val="16"/>
          </w:rPr>
          <w:t>)</w:t>
        </w:r>
      </w:hyperlink>
    </w:p>
  </w:footnote>
  <w:footnote w:id="20">
    <w:p w14:paraId="7A7EAA61" w14:textId="77777777" w:rsidR="009D24BA" w:rsidRDefault="009D24BA" w:rsidP="009D24BA">
      <w:pPr>
        <w:pStyle w:val="Puslapioinaostekstas"/>
      </w:pPr>
      <w:r w:rsidRPr="00B67AD3">
        <w:rPr>
          <w:rStyle w:val="Puslapioinaosnuoroda"/>
          <w:rFonts w:ascii="Times New Roman" w:hAnsi="Times New Roman" w:cs="Times New Roman"/>
          <w:sz w:val="16"/>
          <w:szCs w:val="16"/>
        </w:rPr>
        <w:footnoteRef/>
      </w:r>
      <w:r w:rsidRPr="00B67AD3">
        <w:rPr>
          <w:rFonts w:ascii="Times New Roman" w:hAnsi="Times New Roman" w:cs="Times New Roman"/>
          <w:sz w:val="16"/>
          <w:szCs w:val="16"/>
        </w:rPr>
        <w:t xml:space="preserve"> </w:t>
      </w:r>
      <w:hyperlink r:id="rId10" w:history="1">
        <w:r w:rsidRPr="00B67AD3">
          <w:rPr>
            <w:rStyle w:val="Hipersaitas"/>
            <w:rFonts w:ascii="Times New Roman" w:hAnsi="Times New Roman" w:cs="Times New Roman"/>
            <w:sz w:val="16"/>
            <w:szCs w:val="16"/>
          </w:rPr>
          <w:t>„Profesinė reabilitacija: kaip sukurti veiksmingą modelį“? | E. pilietis (</w:t>
        </w:r>
        <w:proofErr w:type="spellStart"/>
        <w:r w:rsidRPr="00B67AD3">
          <w:rPr>
            <w:rStyle w:val="Hipersaitas"/>
            <w:rFonts w:ascii="Times New Roman" w:hAnsi="Times New Roman" w:cs="Times New Roman"/>
            <w:sz w:val="16"/>
            <w:szCs w:val="16"/>
          </w:rPr>
          <w:t>lrv.lt</w:t>
        </w:r>
        <w:proofErr w:type="spellEnd"/>
        <w:r w:rsidRPr="00B67AD3">
          <w:rPr>
            <w:rStyle w:val="Hipersaitas"/>
            <w:rFonts w:ascii="Times New Roman" w:hAnsi="Times New Roman" w:cs="Times New Roman"/>
            <w:sz w:val="16"/>
            <w:szCs w:val="16"/>
          </w:rP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3BE6E" w14:textId="77777777" w:rsidR="00E44DC8" w:rsidRDefault="00E44DC8">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58CAC" w14:textId="77777777" w:rsidR="00E44DC8" w:rsidRDefault="005C645F">
    <w:pPr>
      <w:tabs>
        <w:tab w:val="center" w:pos="4819"/>
        <w:tab w:val="right" w:pos="9638"/>
      </w:tabs>
      <w:jc w:val="center"/>
    </w:pPr>
    <w:r>
      <w:fldChar w:fldCharType="begin"/>
    </w:r>
    <w:r>
      <w:instrText>PAGE   \* MERGEFORMAT</w:instrText>
    </w:r>
    <w:r>
      <w:fldChar w:fldCharType="separate"/>
    </w:r>
    <w:r>
      <w:rPr>
        <w:noProof/>
      </w:rPr>
      <w:t>3</w:t>
    </w:r>
    <w:r>
      <w:fldChar w:fldCharType="end"/>
    </w:r>
  </w:p>
  <w:p w14:paraId="47228457" w14:textId="77777777" w:rsidR="00E44DC8" w:rsidRDefault="00E44DC8">
    <w:pPr>
      <w:tabs>
        <w:tab w:val="center" w:pos="4819"/>
        <w:tab w:val="right" w:pos="9638"/>
      </w:tabs>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FECE1" w14:textId="77777777" w:rsidR="00E44DC8" w:rsidRDefault="00E44DC8">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47265"/>
    <w:multiLevelType w:val="hybridMultilevel"/>
    <w:tmpl w:val="CA5833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D5654A0"/>
    <w:multiLevelType w:val="hybridMultilevel"/>
    <w:tmpl w:val="8A6A74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262651D"/>
    <w:multiLevelType w:val="multilevel"/>
    <w:tmpl w:val="96D62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90E22"/>
    <w:multiLevelType w:val="hybridMultilevel"/>
    <w:tmpl w:val="A3F0C3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8731780"/>
    <w:multiLevelType w:val="multilevel"/>
    <w:tmpl w:val="66EAA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19061EB2"/>
    <w:multiLevelType w:val="hybridMultilevel"/>
    <w:tmpl w:val="51FCB914"/>
    <w:lvl w:ilvl="0" w:tplc="61DE0C46">
      <w:start w:val="21"/>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BAB2112"/>
    <w:multiLevelType w:val="multilevel"/>
    <w:tmpl w:val="AC2ECB6C"/>
    <w:lvl w:ilvl="0">
      <w:start w:val="1"/>
      <w:numFmt w:val="decimal"/>
      <w:lvlText w:val="%1."/>
      <w:lvlJc w:val="left"/>
      <w:pPr>
        <w:ind w:left="360" w:hanging="360"/>
      </w:pPr>
      <w:rPr>
        <w:rFonts w:hint="default"/>
      </w:rPr>
    </w:lvl>
    <w:lvl w:ilvl="1">
      <w:start w:val="1"/>
      <w:numFmt w:val="decimal"/>
      <w:lvlText w:val="%1.%2."/>
      <w:lvlJc w:val="left"/>
      <w:pPr>
        <w:ind w:left="408" w:hanging="360"/>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368" w:hanging="108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1824" w:hanging="1440"/>
      </w:pPr>
      <w:rPr>
        <w:rFonts w:hint="default"/>
      </w:rPr>
    </w:lvl>
  </w:abstractNum>
  <w:abstractNum w:abstractNumId="7" w15:restartNumberingAfterBreak="0">
    <w:nsid w:val="1FA36455"/>
    <w:multiLevelType w:val="multilevel"/>
    <w:tmpl w:val="1530202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52670AC7"/>
    <w:multiLevelType w:val="hybridMultilevel"/>
    <w:tmpl w:val="304AF2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A356DC9"/>
    <w:multiLevelType w:val="multilevel"/>
    <w:tmpl w:val="FDE0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BE5FBA"/>
    <w:multiLevelType w:val="multilevel"/>
    <w:tmpl w:val="BE4C02F4"/>
    <w:lvl w:ilvl="0">
      <w:start w:val="1"/>
      <w:numFmt w:val="decimal"/>
      <w:lvlText w:val="%1."/>
      <w:lvlJc w:val="left"/>
      <w:pPr>
        <w:ind w:left="720" w:hanging="360"/>
      </w:pPr>
      <w:rPr>
        <w:rFonts w:hint="default"/>
        <w:b/>
        <w:i/>
      </w:rPr>
    </w:lvl>
    <w:lvl w:ilvl="1">
      <w:start w:val="1"/>
      <w:numFmt w:val="decimal"/>
      <w:isLgl/>
      <w:lvlText w:val="%1.%2."/>
      <w:lvlJc w:val="left"/>
      <w:pPr>
        <w:ind w:left="720" w:hanging="360"/>
      </w:pPr>
      <w:rPr>
        <w:rFonts w:ascii="Times New Roman" w:hAnsi="Times New Roman" w:cs="Times New Roman" w:hint="default"/>
        <w:b w:val="0"/>
        <w:i w:val="0"/>
      </w:rPr>
    </w:lvl>
    <w:lvl w:ilvl="2">
      <w:start w:val="1"/>
      <w:numFmt w:val="decimal"/>
      <w:isLgl/>
      <w:lvlText w:val="%1.%2.%3."/>
      <w:lvlJc w:val="left"/>
      <w:pPr>
        <w:ind w:left="1080" w:hanging="720"/>
      </w:pPr>
      <w:rPr>
        <w:rFonts w:ascii="Times New Roman" w:hAnsi="Times New Roman" w:cs="Times New Roman" w:hint="default"/>
        <w:b w:val="0"/>
        <w:i w:val="0"/>
      </w:rPr>
    </w:lvl>
    <w:lvl w:ilvl="3">
      <w:start w:val="1"/>
      <w:numFmt w:val="decimal"/>
      <w:isLgl/>
      <w:lvlText w:val="%1.%2.%3.%4."/>
      <w:lvlJc w:val="left"/>
      <w:pPr>
        <w:ind w:left="1080" w:hanging="720"/>
      </w:pPr>
      <w:rPr>
        <w:rFonts w:ascii="Times New Roman" w:hAnsi="Times New Roman" w:cs="Times New Roman" w:hint="default"/>
        <w:b w:val="0"/>
        <w:i w:val="0"/>
      </w:rPr>
    </w:lvl>
    <w:lvl w:ilvl="4">
      <w:start w:val="1"/>
      <w:numFmt w:val="decimal"/>
      <w:isLgl/>
      <w:lvlText w:val="%1.%2.%3.%4.%5."/>
      <w:lvlJc w:val="left"/>
      <w:pPr>
        <w:ind w:left="1440" w:hanging="1080"/>
      </w:pPr>
      <w:rPr>
        <w:rFonts w:ascii="Times New Roman" w:hAnsi="Times New Roman" w:cs="Times New Roman" w:hint="default"/>
        <w:b w:val="0"/>
        <w:i w:val="0"/>
      </w:rPr>
    </w:lvl>
    <w:lvl w:ilvl="5">
      <w:start w:val="1"/>
      <w:numFmt w:val="decimal"/>
      <w:isLgl/>
      <w:lvlText w:val="%1.%2.%3.%4.%5.%6."/>
      <w:lvlJc w:val="left"/>
      <w:pPr>
        <w:ind w:left="1440" w:hanging="1080"/>
      </w:pPr>
      <w:rPr>
        <w:rFonts w:ascii="Times New Roman" w:hAnsi="Times New Roman" w:cs="Times New Roman" w:hint="default"/>
        <w:b w:val="0"/>
        <w:i w:val="0"/>
      </w:rPr>
    </w:lvl>
    <w:lvl w:ilvl="6">
      <w:start w:val="1"/>
      <w:numFmt w:val="decimal"/>
      <w:isLgl/>
      <w:lvlText w:val="%1.%2.%3.%4.%5.%6.%7."/>
      <w:lvlJc w:val="left"/>
      <w:pPr>
        <w:ind w:left="1440" w:hanging="1080"/>
      </w:pPr>
      <w:rPr>
        <w:rFonts w:ascii="Times New Roman" w:hAnsi="Times New Roman" w:cs="Times New Roman" w:hint="default"/>
        <w:b w:val="0"/>
        <w:i w:val="0"/>
      </w:rPr>
    </w:lvl>
    <w:lvl w:ilvl="7">
      <w:start w:val="1"/>
      <w:numFmt w:val="decimal"/>
      <w:isLgl/>
      <w:lvlText w:val="%1.%2.%3.%4.%5.%6.%7.%8."/>
      <w:lvlJc w:val="left"/>
      <w:pPr>
        <w:ind w:left="1800" w:hanging="1440"/>
      </w:pPr>
      <w:rPr>
        <w:rFonts w:ascii="Times New Roman" w:hAnsi="Times New Roman" w:cs="Times New Roman" w:hint="default"/>
        <w:b w:val="0"/>
        <w:i w:val="0"/>
      </w:rPr>
    </w:lvl>
    <w:lvl w:ilvl="8">
      <w:start w:val="1"/>
      <w:numFmt w:val="decimal"/>
      <w:isLgl/>
      <w:lvlText w:val="%1.%2.%3.%4.%5.%6.%7.%8.%9."/>
      <w:lvlJc w:val="left"/>
      <w:pPr>
        <w:ind w:left="1800" w:hanging="1440"/>
      </w:pPr>
      <w:rPr>
        <w:rFonts w:ascii="Times New Roman" w:hAnsi="Times New Roman" w:cs="Times New Roman" w:hint="default"/>
        <w:b w:val="0"/>
        <w:i w:val="0"/>
      </w:rPr>
    </w:lvl>
  </w:abstractNum>
  <w:abstractNum w:abstractNumId="11" w15:restartNumberingAfterBreak="0">
    <w:nsid w:val="66E403E3"/>
    <w:multiLevelType w:val="hybridMultilevel"/>
    <w:tmpl w:val="74C2B5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B5572FA"/>
    <w:multiLevelType w:val="hybridMultilevel"/>
    <w:tmpl w:val="6C8A4F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BC64C87"/>
    <w:multiLevelType w:val="hybridMultilevel"/>
    <w:tmpl w:val="68DE82FC"/>
    <w:lvl w:ilvl="0" w:tplc="C1EAC1F4">
      <w:numFmt w:val="bullet"/>
      <w:lvlText w:val=""/>
      <w:lvlJc w:val="left"/>
      <w:pPr>
        <w:ind w:left="1656" w:hanging="1296"/>
      </w:pPr>
      <w:rPr>
        <w:rFonts w:ascii="Symbol" w:eastAsia="Times New Roman"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D5935B6"/>
    <w:multiLevelType w:val="hybridMultilevel"/>
    <w:tmpl w:val="FE98B1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35423CC"/>
    <w:multiLevelType w:val="multilevel"/>
    <w:tmpl w:val="1E6ED9C8"/>
    <w:lvl w:ilvl="0">
      <w:start w:val="1"/>
      <w:numFmt w:val="decimal"/>
      <w:lvlText w:val="%1."/>
      <w:lvlJc w:val="left"/>
      <w:pPr>
        <w:ind w:left="1440" w:hanging="360"/>
      </w:pPr>
      <w:rPr>
        <w:rFonts w:hint="default"/>
        <w:b/>
        <w:i/>
      </w:rPr>
    </w:lvl>
    <w:lvl w:ilvl="1">
      <w:start w:val="1"/>
      <w:numFmt w:val="decimal"/>
      <w:isLgl/>
      <w:lvlText w:val="%1.%2."/>
      <w:lvlJc w:val="left"/>
      <w:pPr>
        <w:ind w:left="1495"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160" w:hanging="108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520" w:hanging="1440"/>
      </w:pPr>
      <w:rPr>
        <w:rFonts w:hint="default"/>
        <w:b/>
      </w:rPr>
    </w:lvl>
  </w:abstractNum>
  <w:abstractNum w:abstractNumId="16" w15:restartNumberingAfterBreak="0">
    <w:nsid w:val="78355C46"/>
    <w:multiLevelType w:val="multilevel"/>
    <w:tmpl w:val="A6742E70"/>
    <w:lvl w:ilvl="0">
      <w:start w:val="1"/>
      <w:numFmt w:val="decimal"/>
      <w:lvlText w:val="%1."/>
      <w:lvlJc w:val="left"/>
      <w:pPr>
        <w:ind w:left="1080" w:hanging="360"/>
      </w:pPr>
      <w:rPr>
        <w:rFonts w:hint="default"/>
        <w:b/>
        <w:i/>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1800" w:hanging="108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160" w:hanging="1440"/>
      </w:pPr>
      <w:rPr>
        <w:rFonts w:hint="default"/>
        <w:b/>
      </w:rPr>
    </w:lvl>
  </w:abstractNum>
  <w:num w:numId="1" w16cid:durableId="877861024">
    <w:abstractNumId w:val="11"/>
  </w:num>
  <w:num w:numId="2" w16cid:durableId="341785362">
    <w:abstractNumId w:val="13"/>
  </w:num>
  <w:num w:numId="3" w16cid:durableId="1194732939">
    <w:abstractNumId w:val="5"/>
  </w:num>
  <w:num w:numId="4" w16cid:durableId="1066340560">
    <w:abstractNumId w:val="7"/>
  </w:num>
  <w:num w:numId="5" w16cid:durableId="864366908">
    <w:abstractNumId w:val="6"/>
  </w:num>
  <w:num w:numId="6" w16cid:durableId="394354287">
    <w:abstractNumId w:val="3"/>
  </w:num>
  <w:num w:numId="7" w16cid:durableId="1272858157">
    <w:abstractNumId w:val="12"/>
  </w:num>
  <w:num w:numId="8" w16cid:durableId="1356610483">
    <w:abstractNumId w:val="14"/>
  </w:num>
  <w:num w:numId="9" w16cid:durableId="291208822">
    <w:abstractNumId w:val="8"/>
  </w:num>
  <w:num w:numId="10" w16cid:durableId="505094098">
    <w:abstractNumId w:val="9"/>
  </w:num>
  <w:num w:numId="11" w16cid:durableId="1220551535">
    <w:abstractNumId w:val="0"/>
  </w:num>
  <w:num w:numId="12" w16cid:durableId="573976347">
    <w:abstractNumId w:val="2"/>
  </w:num>
  <w:num w:numId="13" w16cid:durableId="331223427">
    <w:abstractNumId w:val="1"/>
  </w:num>
  <w:num w:numId="14" w16cid:durableId="1042290346">
    <w:abstractNumId w:val="10"/>
  </w:num>
  <w:num w:numId="15" w16cid:durableId="1908494278">
    <w:abstractNumId w:val="4"/>
  </w:num>
  <w:num w:numId="16" w16cid:durableId="708408956">
    <w:abstractNumId w:val="16"/>
  </w:num>
  <w:num w:numId="17" w16cid:durableId="8483741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5BD"/>
    <w:rsid w:val="00004195"/>
    <w:rsid w:val="000114A4"/>
    <w:rsid w:val="000134A3"/>
    <w:rsid w:val="000241F3"/>
    <w:rsid w:val="0002669B"/>
    <w:rsid w:val="000344C0"/>
    <w:rsid w:val="0004107D"/>
    <w:rsid w:val="00061423"/>
    <w:rsid w:val="0007747B"/>
    <w:rsid w:val="00081598"/>
    <w:rsid w:val="00093FA6"/>
    <w:rsid w:val="000A5870"/>
    <w:rsid w:val="000C4A90"/>
    <w:rsid w:val="000C7E5F"/>
    <w:rsid w:val="000D518D"/>
    <w:rsid w:val="000E16A5"/>
    <w:rsid w:val="000E5718"/>
    <w:rsid w:val="000E7A98"/>
    <w:rsid w:val="000F34BF"/>
    <w:rsid w:val="00120649"/>
    <w:rsid w:val="00143AB2"/>
    <w:rsid w:val="001477F1"/>
    <w:rsid w:val="00147EAB"/>
    <w:rsid w:val="00175362"/>
    <w:rsid w:val="00182D98"/>
    <w:rsid w:val="001A24B2"/>
    <w:rsid w:val="001C71DB"/>
    <w:rsid w:val="001D22AD"/>
    <w:rsid w:val="001F5148"/>
    <w:rsid w:val="00202CD4"/>
    <w:rsid w:val="002300D9"/>
    <w:rsid w:val="0023101E"/>
    <w:rsid w:val="0024382A"/>
    <w:rsid w:val="0026025F"/>
    <w:rsid w:val="00275F83"/>
    <w:rsid w:val="002A5B10"/>
    <w:rsid w:val="002C0ECD"/>
    <w:rsid w:val="002D07B2"/>
    <w:rsid w:val="002F1E8F"/>
    <w:rsid w:val="003220C4"/>
    <w:rsid w:val="003275D1"/>
    <w:rsid w:val="00330041"/>
    <w:rsid w:val="00347392"/>
    <w:rsid w:val="003523CD"/>
    <w:rsid w:val="00381271"/>
    <w:rsid w:val="003A5C9D"/>
    <w:rsid w:val="003A71F2"/>
    <w:rsid w:val="003B5B47"/>
    <w:rsid w:val="003C1E0B"/>
    <w:rsid w:val="003C48BB"/>
    <w:rsid w:val="003C5E23"/>
    <w:rsid w:val="003D6CAD"/>
    <w:rsid w:val="0041080E"/>
    <w:rsid w:val="00437C9E"/>
    <w:rsid w:val="00442AB4"/>
    <w:rsid w:val="00457D83"/>
    <w:rsid w:val="0048026B"/>
    <w:rsid w:val="0049390B"/>
    <w:rsid w:val="00497A8E"/>
    <w:rsid w:val="004C5699"/>
    <w:rsid w:val="004E4002"/>
    <w:rsid w:val="00530334"/>
    <w:rsid w:val="0054606C"/>
    <w:rsid w:val="00550103"/>
    <w:rsid w:val="00553DC7"/>
    <w:rsid w:val="00556378"/>
    <w:rsid w:val="00575E75"/>
    <w:rsid w:val="00584490"/>
    <w:rsid w:val="00585786"/>
    <w:rsid w:val="00592973"/>
    <w:rsid w:val="005C645F"/>
    <w:rsid w:val="005E2D03"/>
    <w:rsid w:val="005E7913"/>
    <w:rsid w:val="005F2AEC"/>
    <w:rsid w:val="006109AB"/>
    <w:rsid w:val="006315CB"/>
    <w:rsid w:val="00644D49"/>
    <w:rsid w:val="006A2E39"/>
    <w:rsid w:val="006B1822"/>
    <w:rsid w:val="006D534D"/>
    <w:rsid w:val="006E29C5"/>
    <w:rsid w:val="00735A45"/>
    <w:rsid w:val="00737ED7"/>
    <w:rsid w:val="0075105E"/>
    <w:rsid w:val="0077161B"/>
    <w:rsid w:val="00784E04"/>
    <w:rsid w:val="007923EC"/>
    <w:rsid w:val="00796DB5"/>
    <w:rsid w:val="007D4FE8"/>
    <w:rsid w:val="007E5301"/>
    <w:rsid w:val="0081210C"/>
    <w:rsid w:val="00816C46"/>
    <w:rsid w:val="00821C26"/>
    <w:rsid w:val="00843107"/>
    <w:rsid w:val="00851DEB"/>
    <w:rsid w:val="00867DED"/>
    <w:rsid w:val="008A1690"/>
    <w:rsid w:val="008A5997"/>
    <w:rsid w:val="008A7FA0"/>
    <w:rsid w:val="008E6037"/>
    <w:rsid w:val="009043DA"/>
    <w:rsid w:val="00913E3E"/>
    <w:rsid w:val="00914B27"/>
    <w:rsid w:val="00974557"/>
    <w:rsid w:val="00980455"/>
    <w:rsid w:val="009817ED"/>
    <w:rsid w:val="0098246A"/>
    <w:rsid w:val="009A6651"/>
    <w:rsid w:val="009B4916"/>
    <w:rsid w:val="009D24BA"/>
    <w:rsid w:val="009E0797"/>
    <w:rsid w:val="00A0018B"/>
    <w:rsid w:val="00A45C82"/>
    <w:rsid w:val="00A558D9"/>
    <w:rsid w:val="00A67380"/>
    <w:rsid w:val="00A73898"/>
    <w:rsid w:val="00A96EC9"/>
    <w:rsid w:val="00AA3ECA"/>
    <w:rsid w:val="00AB135E"/>
    <w:rsid w:val="00AB501D"/>
    <w:rsid w:val="00AC6362"/>
    <w:rsid w:val="00AD01CB"/>
    <w:rsid w:val="00AE4D73"/>
    <w:rsid w:val="00AF7A26"/>
    <w:rsid w:val="00B06384"/>
    <w:rsid w:val="00B24832"/>
    <w:rsid w:val="00B479D4"/>
    <w:rsid w:val="00B51B0B"/>
    <w:rsid w:val="00B61B82"/>
    <w:rsid w:val="00B71738"/>
    <w:rsid w:val="00B804B9"/>
    <w:rsid w:val="00B852A3"/>
    <w:rsid w:val="00B91941"/>
    <w:rsid w:val="00BA64F9"/>
    <w:rsid w:val="00BB399C"/>
    <w:rsid w:val="00BB6E19"/>
    <w:rsid w:val="00BD625E"/>
    <w:rsid w:val="00BE0C50"/>
    <w:rsid w:val="00BE5FD5"/>
    <w:rsid w:val="00BF1413"/>
    <w:rsid w:val="00C07B45"/>
    <w:rsid w:val="00C132F9"/>
    <w:rsid w:val="00C21085"/>
    <w:rsid w:val="00C44B6E"/>
    <w:rsid w:val="00C6095E"/>
    <w:rsid w:val="00C60AF7"/>
    <w:rsid w:val="00C958BC"/>
    <w:rsid w:val="00CA0DB8"/>
    <w:rsid w:val="00CA7B83"/>
    <w:rsid w:val="00CB40CB"/>
    <w:rsid w:val="00CD2D97"/>
    <w:rsid w:val="00CD5D23"/>
    <w:rsid w:val="00D11783"/>
    <w:rsid w:val="00D66130"/>
    <w:rsid w:val="00D67497"/>
    <w:rsid w:val="00DC77D0"/>
    <w:rsid w:val="00DD03AF"/>
    <w:rsid w:val="00DD47D1"/>
    <w:rsid w:val="00DE2812"/>
    <w:rsid w:val="00DF6C45"/>
    <w:rsid w:val="00E00119"/>
    <w:rsid w:val="00E311A0"/>
    <w:rsid w:val="00E32C3C"/>
    <w:rsid w:val="00E34500"/>
    <w:rsid w:val="00E415BD"/>
    <w:rsid w:val="00E44DC8"/>
    <w:rsid w:val="00E4562D"/>
    <w:rsid w:val="00E4650C"/>
    <w:rsid w:val="00E73F02"/>
    <w:rsid w:val="00E918E2"/>
    <w:rsid w:val="00E957B1"/>
    <w:rsid w:val="00ED5882"/>
    <w:rsid w:val="00EE691D"/>
    <w:rsid w:val="00F3288F"/>
    <w:rsid w:val="00F37E67"/>
    <w:rsid w:val="00F40F59"/>
    <w:rsid w:val="00F658E5"/>
    <w:rsid w:val="00F77EA5"/>
    <w:rsid w:val="00FC389C"/>
    <w:rsid w:val="00FD0628"/>
    <w:rsid w:val="00FE0368"/>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602FE"/>
  <w15:docId w15:val="{8E3F9EBA-D944-4707-976D-47953B11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B61B82"/>
    <w:pPr>
      <w:ind w:left="720"/>
      <w:contextualSpacing/>
    </w:pPr>
  </w:style>
  <w:style w:type="paragraph" w:styleId="Puslapioinaostekstas">
    <w:name w:val="footnote text"/>
    <w:basedOn w:val="prastasis"/>
    <w:link w:val="PuslapioinaostekstasDiagrama"/>
    <w:unhideWhenUsed/>
    <w:rsid w:val="004C5699"/>
    <w:rPr>
      <w:rFonts w:asciiTheme="minorHAnsi" w:eastAsiaTheme="minorHAnsi" w:hAnsiTheme="minorHAnsi" w:cstheme="minorBidi"/>
      <w:sz w:val="20"/>
    </w:rPr>
  </w:style>
  <w:style w:type="character" w:customStyle="1" w:styleId="PuslapioinaostekstasDiagrama">
    <w:name w:val="Puslapio išnašos tekstas Diagrama"/>
    <w:basedOn w:val="Numatytasispastraiposriftas"/>
    <w:link w:val="Puslapioinaostekstas"/>
    <w:rsid w:val="004C5699"/>
    <w:rPr>
      <w:rFonts w:asciiTheme="minorHAnsi" w:eastAsiaTheme="minorHAnsi" w:hAnsiTheme="minorHAnsi" w:cstheme="minorBidi"/>
      <w:sz w:val="20"/>
    </w:rPr>
  </w:style>
  <w:style w:type="character" w:styleId="Puslapioinaosnuoroda">
    <w:name w:val="footnote reference"/>
    <w:aliases w:val="Footnote Reference Superscript,BVI fnr, BVI fnr,Footnote symbol,Footnote reference number,note TESI,Appel note de bas de p,Nota,SUPERS,Footnote number,EN Footnote Reference,-E Fußnotenzeichen,number Char Char,number,Ref,styl,o"/>
    <w:basedOn w:val="Numatytasispastraiposriftas"/>
    <w:unhideWhenUsed/>
    <w:qFormat/>
    <w:rsid w:val="004C5699"/>
    <w:rPr>
      <w:vertAlign w:val="superscript"/>
    </w:rPr>
  </w:style>
  <w:style w:type="character" w:styleId="Hipersaitas">
    <w:name w:val="Hyperlink"/>
    <w:basedOn w:val="Numatytasispastraiposriftas"/>
    <w:unhideWhenUsed/>
    <w:rsid w:val="00CA7B83"/>
    <w:rPr>
      <w:color w:val="0000FF" w:themeColor="hyperlink"/>
      <w:u w:val="single"/>
    </w:rPr>
  </w:style>
  <w:style w:type="table" w:styleId="Lentelstinklelis">
    <w:name w:val="Table Grid"/>
    <w:aliases w:val="CV table,CV1,Lentelė (default'inė)"/>
    <w:basedOn w:val="prastojilentel"/>
    <w:uiPriority w:val="39"/>
    <w:rsid w:val="000C7E5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796DB5"/>
  </w:style>
  <w:style w:type="paragraph" w:styleId="Komentarotekstas">
    <w:name w:val="annotation text"/>
    <w:basedOn w:val="prastasis"/>
    <w:link w:val="KomentarotekstasDiagrama"/>
    <w:unhideWhenUsed/>
    <w:rsid w:val="00175362"/>
    <w:pPr>
      <w:spacing w:after="200"/>
    </w:pPr>
    <w:rPr>
      <w:rFonts w:asciiTheme="minorHAnsi" w:eastAsiaTheme="minorHAnsi" w:hAnsiTheme="minorHAnsi" w:cstheme="minorBidi"/>
      <w:sz w:val="20"/>
    </w:rPr>
  </w:style>
  <w:style w:type="character" w:customStyle="1" w:styleId="KomentarotekstasDiagrama">
    <w:name w:val="Komentaro tekstas Diagrama"/>
    <w:basedOn w:val="Numatytasispastraiposriftas"/>
    <w:link w:val="Komentarotekstas"/>
    <w:rsid w:val="00175362"/>
    <w:rPr>
      <w:rFonts w:asciiTheme="minorHAnsi" w:eastAsiaTheme="minorHAnsi" w:hAnsiTheme="minorHAnsi" w:cstheme="minorBidi"/>
      <w:sz w:val="20"/>
    </w:rPr>
  </w:style>
  <w:style w:type="paragraph" w:customStyle="1" w:styleId="paragraph">
    <w:name w:val="paragraph"/>
    <w:basedOn w:val="prastasis"/>
    <w:rsid w:val="009D24BA"/>
    <w:pPr>
      <w:spacing w:before="100" w:beforeAutospacing="1" w:after="100" w:afterAutospacing="1"/>
    </w:pPr>
    <w:rPr>
      <w:szCs w:val="24"/>
      <w:lang w:eastAsia="lt-LT"/>
    </w:rPr>
  </w:style>
  <w:style w:type="character" w:customStyle="1" w:styleId="normaltextrun">
    <w:name w:val="normaltextrun"/>
    <w:basedOn w:val="Numatytasispastraiposriftas"/>
    <w:rsid w:val="009D24BA"/>
  </w:style>
  <w:style w:type="character" w:customStyle="1" w:styleId="eop">
    <w:name w:val="eop"/>
    <w:basedOn w:val="Numatytasispastraiposriftas"/>
    <w:rsid w:val="009D2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511823">
      <w:bodyDiv w:val="1"/>
      <w:marLeft w:val="0"/>
      <w:marRight w:val="0"/>
      <w:marTop w:val="0"/>
      <w:marBottom w:val="0"/>
      <w:divBdr>
        <w:top w:val="none" w:sz="0" w:space="0" w:color="auto"/>
        <w:left w:val="none" w:sz="0" w:space="0" w:color="auto"/>
        <w:bottom w:val="none" w:sz="0" w:space="0" w:color="auto"/>
        <w:right w:val="none" w:sz="0" w:space="0" w:color="auto"/>
      </w:divBdr>
    </w:div>
    <w:div w:id="839463125">
      <w:bodyDiv w:val="1"/>
      <w:marLeft w:val="0"/>
      <w:marRight w:val="0"/>
      <w:marTop w:val="0"/>
      <w:marBottom w:val="0"/>
      <w:divBdr>
        <w:top w:val="none" w:sz="0" w:space="0" w:color="auto"/>
        <w:left w:val="none" w:sz="0" w:space="0" w:color="auto"/>
        <w:bottom w:val="none" w:sz="0" w:space="0" w:color="auto"/>
        <w:right w:val="none" w:sz="0" w:space="0" w:color="auto"/>
      </w:divBdr>
    </w:div>
    <w:div w:id="892621133">
      <w:bodyDiv w:val="1"/>
      <w:marLeft w:val="0"/>
      <w:marRight w:val="0"/>
      <w:marTop w:val="0"/>
      <w:marBottom w:val="0"/>
      <w:divBdr>
        <w:top w:val="none" w:sz="0" w:space="0" w:color="auto"/>
        <w:left w:val="none" w:sz="0" w:space="0" w:color="auto"/>
        <w:bottom w:val="none" w:sz="0" w:space="0" w:color="auto"/>
        <w:right w:val="none" w:sz="0" w:space="0" w:color="auto"/>
      </w:divBdr>
    </w:div>
    <w:div w:id="974793355">
      <w:bodyDiv w:val="1"/>
      <w:marLeft w:val="0"/>
      <w:marRight w:val="0"/>
      <w:marTop w:val="0"/>
      <w:marBottom w:val="0"/>
      <w:divBdr>
        <w:top w:val="none" w:sz="0" w:space="0" w:color="auto"/>
        <w:left w:val="none" w:sz="0" w:space="0" w:color="auto"/>
        <w:bottom w:val="none" w:sz="0" w:space="0" w:color="auto"/>
        <w:right w:val="none" w:sz="0" w:space="0" w:color="auto"/>
      </w:divBdr>
      <w:divsChild>
        <w:div w:id="1086071502">
          <w:marLeft w:val="0"/>
          <w:marRight w:val="0"/>
          <w:marTop w:val="0"/>
          <w:marBottom w:val="0"/>
          <w:divBdr>
            <w:top w:val="none" w:sz="0" w:space="0" w:color="auto"/>
            <w:left w:val="none" w:sz="0" w:space="0" w:color="auto"/>
            <w:bottom w:val="none" w:sz="0" w:space="0" w:color="auto"/>
            <w:right w:val="none" w:sz="0" w:space="0" w:color="auto"/>
          </w:divBdr>
        </w:div>
      </w:divsChild>
    </w:div>
    <w:div w:id="1111360381">
      <w:bodyDiv w:val="1"/>
      <w:marLeft w:val="0"/>
      <w:marRight w:val="0"/>
      <w:marTop w:val="0"/>
      <w:marBottom w:val="0"/>
      <w:divBdr>
        <w:top w:val="none" w:sz="0" w:space="0" w:color="auto"/>
        <w:left w:val="none" w:sz="0" w:space="0" w:color="auto"/>
        <w:bottom w:val="none" w:sz="0" w:space="0" w:color="auto"/>
        <w:right w:val="none" w:sz="0" w:space="0" w:color="auto"/>
      </w:divBdr>
      <w:divsChild>
        <w:div w:id="1316884366">
          <w:marLeft w:val="0"/>
          <w:marRight w:val="0"/>
          <w:marTop w:val="0"/>
          <w:marBottom w:val="0"/>
          <w:divBdr>
            <w:top w:val="none" w:sz="0" w:space="0" w:color="auto"/>
            <w:left w:val="none" w:sz="0" w:space="0" w:color="auto"/>
            <w:bottom w:val="none" w:sz="0" w:space="0" w:color="auto"/>
            <w:right w:val="none" w:sz="0" w:space="0" w:color="auto"/>
          </w:divBdr>
        </w:div>
      </w:divsChild>
    </w:div>
    <w:div w:id="1477410328">
      <w:bodyDiv w:val="1"/>
      <w:marLeft w:val="0"/>
      <w:marRight w:val="0"/>
      <w:marTop w:val="0"/>
      <w:marBottom w:val="0"/>
      <w:divBdr>
        <w:top w:val="none" w:sz="0" w:space="0" w:color="auto"/>
        <w:left w:val="none" w:sz="0" w:space="0" w:color="auto"/>
        <w:bottom w:val="none" w:sz="0" w:space="0" w:color="auto"/>
        <w:right w:val="none" w:sz="0" w:space="0" w:color="auto"/>
      </w:divBdr>
    </w:div>
    <w:div w:id="1717853528">
      <w:bodyDiv w:val="1"/>
      <w:marLeft w:val="0"/>
      <w:marRight w:val="0"/>
      <w:marTop w:val="0"/>
      <w:marBottom w:val="0"/>
      <w:divBdr>
        <w:top w:val="none" w:sz="0" w:space="0" w:color="auto"/>
        <w:left w:val="none" w:sz="0" w:space="0" w:color="auto"/>
        <w:bottom w:val="none" w:sz="0" w:space="0" w:color="auto"/>
        <w:right w:val="none" w:sz="0" w:space="0" w:color="auto"/>
      </w:divBdr>
    </w:div>
    <w:div w:id="1747722862">
      <w:bodyDiv w:val="1"/>
      <w:marLeft w:val="0"/>
      <w:marRight w:val="0"/>
      <w:marTop w:val="0"/>
      <w:marBottom w:val="0"/>
      <w:divBdr>
        <w:top w:val="none" w:sz="0" w:space="0" w:color="auto"/>
        <w:left w:val="none" w:sz="0" w:space="0" w:color="auto"/>
        <w:bottom w:val="none" w:sz="0" w:space="0" w:color="auto"/>
        <w:right w:val="none" w:sz="0" w:space="0" w:color="auto"/>
      </w:divBdr>
    </w:div>
    <w:div w:id="184276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diagramQuickStyle" Target="diagrams/quickStyle1.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7.png"/><Relationship Id="rId25" Type="http://schemas.openxmlformats.org/officeDocument/2006/relationships/header" Target="header2.xml"/><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diagramLayout" Target="diagrams/layout1.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microsoft.com/office/2007/relationships/diagramDrawing" Target="diagrams/drawing1.xml"/><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diagramData" Target="diagrams/data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2.wdp"/><Relationship Id="rId22" Type="http://schemas.openxmlformats.org/officeDocument/2006/relationships/diagramColors" Target="diagrams/colors1.xml"/><Relationship Id="rId27" Type="http://schemas.openxmlformats.org/officeDocument/2006/relationships/footer" Target="foot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LT/TXT/?uri=CELEX:52020DC0515" TargetMode="External"/><Relationship Id="rId3" Type="http://schemas.openxmlformats.org/officeDocument/2006/relationships/hyperlink" Target="https://www.esf.lt/data/public/uploads/2020/07/mvi-kompetenciju-poreikio-siekiant-pasiruosti-ir-iveikti-pramone-4.0-iss....pdf" TargetMode="External"/><Relationship Id="rId7" Type="http://schemas.openxmlformats.org/officeDocument/2006/relationships/hyperlink" Target="https://www.e-tar.lt/portal/lt/legalAct/2333b210438311ec992fe4cdfceb5666" TargetMode="External"/><Relationship Id="rId2" Type="http://schemas.openxmlformats.org/officeDocument/2006/relationships/hyperlink" Target="https://ec.europa.eu/transparency/regdoc/rep/1/2020/LT/COM-2020-14-F1-LT-MAIN-PART-1.PDF" TargetMode="External"/><Relationship Id="rId1" Type="http://schemas.openxmlformats.org/officeDocument/2006/relationships/hyperlink" Target="https://osp.stat.gov.lt/statistiniu-rodikliu-analize?hash=1b09df6b-2026-456b-a532-a9afab9f4a74" TargetMode="External"/><Relationship Id="rId6" Type="http://schemas.openxmlformats.org/officeDocument/2006/relationships/hyperlink" Target="https://www.ndt.lt/wp-content/uploads/ZTSI_ataskaita_po-pastabu_FINAL.pdf" TargetMode="External"/><Relationship Id="rId5" Type="http://schemas.openxmlformats.org/officeDocument/2006/relationships/hyperlink" Target="https://ec.europa.eu/eurostat/databrowser/view/eq_dskl07/default/table?lang=en" TargetMode="External"/><Relationship Id="rId10" Type="http://schemas.openxmlformats.org/officeDocument/2006/relationships/hyperlink" Target="https://epilietis.lrv.lt/lt/konsultacijos/profesine-reabilitacija-kaip-sukurti-veiksminga-modeli" TargetMode="External"/><Relationship Id="rId4" Type="http://schemas.openxmlformats.org/officeDocument/2006/relationships/hyperlink" Target="https://www.oecd.org/publications/oecd-skills-strategy-lithuania-14deb088-en.htm" TargetMode="External"/><Relationship Id="rId9" Type="http://schemas.openxmlformats.org/officeDocument/2006/relationships/hyperlink" Target="https://e-seimas.lrs.lt/portal/legalAct/lt/TAD/3c7af892f97311ecbfe9c72e552dd5bd?positionInSearchResults=0&amp;searchModelUUID=8934e519-f415-446f-95af-174261d4f773)." TargetMode="External"/></Relationships>
</file>

<file path=word/diagrams/colors1.xml><?xml version="1.0" encoding="utf-8"?>
<dgm:colorsDef xmlns:dgm="http://schemas.openxmlformats.org/drawingml/2006/diagram" xmlns:a="http://schemas.openxmlformats.org/drawingml/2006/main" uniqueId="urn:microsoft.com/office/officeart/2005/8/colors/accent5_5#1">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26C8751-89BB-40F8-8EDE-F5058FEA3FF4}" type="doc">
      <dgm:prSet loTypeId="urn:microsoft.com/office/officeart/2005/8/layout/hierarchy3" loCatId="relationship" qsTypeId="urn:microsoft.com/office/officeart/2005/8/quickstyle/simple1#1" qsCatId="simple" csTypeId="urn:microsoft.com/office/officeart/2005/8/colors/accent5_5#1" csCatId="accent5" phldr="1"/>
      <dgm:spPr/>
      <dgm:t>
        <a:bodyPr/>
        <a:lstStyle/>
        <a:p>
          <a:endParaRPr lang="lt-LT"/>
        </a:p>
      </dgm:t>
    </dgm:pt>
    <dgm:pt modelId="{F9EB5D46-42EC-4E30-B8AC-DA5D3FAE841A}">
      <dgm:prSet phldrT="[Tekstas]" custT="1"/>
      <dgm:spPr/>
      <dgm:t>
        <a:bodyPr/>
        <a:lstStyle/>
        <a:p>
          <a:r>
            <a:rPr lang="lt-LT" sz="1600">
              <a:latin typeface="Times New Roman" panose="02020603050405020304" pitchFamily="18" charset="0"/>
              <a:cs typeface="Times New Roman" panose="02020603050405020304" pitchFamily="18" charset="0"/>
            </a:rPr>
            <a:t>I alternatyva</a:t>
          </a:r>
        </a:p>
      </dgm:t>
    </dgm:pt>
    <dgm:pt modelId="{41612986-F28C-4EB7-A607-809ABE7C3417}" type="parTrans" cxnId="{09D029F7-116A-4927-8E38-54F35FF5E9E2}">
      <dgm:prSet/>
      <dgm:spPr/>
      <dgm:t>
        <a:bodyPr/>
        <a:lstStyle/>
        <a:p>
          <a:endParaRPr lang="lt-LT" sz="1000">
            <a:latin typeface="Times New Roman" panose="02020603050405020304" pitchFamily="18" charset="0"/>
            <a:cs typeface="Times New Roman" panose="02020603050405020304" pitchFamily="18" charset="0"/>
          </a:endParaRPr>
        </a:p>
      </dgm:t>
    </dgm:pt>
    <dgm:pt modelId="{0813A871-7F23-490E-94CE-1B3A839E0A3A}" type="sibTrans" cxnId="{09D029F7-116A-4927-8E38-54F35FF5E9E2}">
      <dgm:prSet/>
      <dgm:spPr/>
      <dgm:t>
        <a:bodyPr/>
        <a:lstStyle/>
        <a:p>
          <a:endParaRPr lang="lt-LT" sz="1000">
            <a:latin typeface="Times New Roman" panose="02020603050405020304" pitchFamily="18" charset="0"/>
            <a:cs typeface="Times New Roman" panose="02020603050405020304" pitchFamily="18" charset="0"/>
          </a:endParaRPr>
        </a:p>
      </dgm:t>
    </dgm:pt>
    <dgm:pt modelId="{62BCEEC6-C6AC-4567-BB6A-E56815300791}">
      <dgm:prSet phldrT="[Tekstas]" custT="1"/>
      <dgm:spPr/>
      <dgm:t>
        <a:bodyPr/>
        <a:lstStyle/>
        <a:p>
          <a:pPr>
            <a:spcAft>
              <a:spcPts val="0"/>
            </a:spcAft>
          </a:pPr>
          <a:r>
            <a:rPr lang="lt-LT" sz="1000" b="1" i="1">
              <a:latin typeface="Times New Roman" panose="02020603050405020304" pitchFamily="18" charset="0"/>
              <a:cs typeface="Times New Roman" panose="02020603050405020304" pitchFamily="18" charset="0"/>
            </a:rPr>
            <a:t>1. INVESTICINĖ VEIKLA</a:t>
          </a:r>
        </a:p>
        <a:p>
          <a:pPr>
            <a:spcAft>
              <a:spcPts val="0"/>
            </a:spcAft>
          </a:pPr>
          <a:r>
            <a:rPr lang="lt-LT" sz="900" b="1">
              <a:latin typeface="Times New Roman" panose="02020603050405020304" pitchFamily="18" charset="0"/>
              <a:cs typeface="Times New Roman" panose="02020603050405020304" pitchFamily="18" charset="0"/>
            </a:rPr>
            <a:t>Bedarbių galimybių įsidarbinti ar grįžti į darbo rinką didinimas </a:t>
          </a:r>
          <a:endParaRPr lang="lt-LT" sz="900" b="1" i="1">
            <a:latin typeface="Times New Roman" panose="02020603050405020304" pitchFamily="18" charset="0"/>
            <a:cs typeface="Times New Roman" panose="02020603050405020304" pitchFamily="18" charset="0"/>
          </a:endParaRPr>
        </a:p>
        <a:p>
          <a:pPr>
            <a:spcAft>
              <a:spcPts val="0"/>
            </a:spcAft>
          </a:pPr>
          <a:endParaRPr lang="lt-LT" sz="1000" b="0" i="0">
            <a:latin typeface="Times New Roman" panose="02020603050405020304" pitchFamily="18" charset="0"/>
            <a:cs typeface="Times New Roman" panose="02020603050405020304" pitchFamily="18" charset="0"/>
            <a:sym typeface="Wingdings"/>
          </a:endParaRPr>
        </a:p>
        <a:p>
          <a:pPr>
            <a:spcAft>
              <a:spcPts val="0"/>
            </a:spcAft>
          </a:pPr>
          <a:r>
            <a:rPr lang="lt-LT" sz="1000" b="0" i="0">
              <a:latin typeface="Times New Roman" panose="02020603050405020304" pitchFamily="18" charset="0"/>
              <a:cs typeface="Times New Roman" panose="02020603050405020304" pitchFamily="18" charset="0"/>
              <a:sym typeface="Wingdings"/>
            </a:rPr>
            <a:t></a:t>
          </a:r>
          <a:r>
            <a:rPr lang="lt-LT" sz="1000">
              <a:latin typeface="Times New Roman" panose="02020603050405020304" pitchFamily="18" charset="0"/>
              <a:cs typeface="Times New Roman" panose="02020603050405020304" pitchFamily="18" charset="0"/>
            </a:rPr>
            <a:t>PM - 23165 dalyviai</a:t>
          </a:r>
          <a:r>
            <a:rPr lang="en-US" sz="1000">
              <a:latin typeface="Times New Roman" panose="02020603050405020304" pitchFamily="18" charset="0"/>
              <a:cs typeface="Times New Roman" panose="02020603050405020304" pitchFamily="18" charset="0"/>
            </a:rPr>
            <a:t>*</a:t>
          </a:r>
          <a:endParaRPr lang="lt-LT" sz="1000">
            <a:latin typeface="Times New Roman" panose="02020603050405020304" pitchFamily="18" charset="0"/>
            <a:cs typeface="Times New Roman" panose="02020603050405020304" pitchFamily="18" charset="0"/>
          </a:endParaRPr>
        </a:p>
        <a:p>
          <a:pPr>
            <a:spcAft>
              <a:spcPts val="0"/>
            </a:spcAft>
          </a:pPr>
          <a:r>
            <a:rPr lang="lt-LT" sz="800">
              <a:latin typeface="Times New Roman" panose="02020603050405020304" pitchFamily="18" charset="0"/>
              <a:cs typeface="Times New Roman" panose="02020603050405020304" pitchFamily="18" charset="0"/>
            </a:rPr>
            <a:t>(29 proc. viso finansavimo)</a:t>
          </a:r>
          <a:endParaRPr lang="en-US" sz="800">
            <a:latin typeface="Times New Roman" panose="02020603050405020304" pitchFamily="18" charset="0"/>
            <a:cs typeface="Times New Roman" panose="02020603050405020304" pitchFamily="18" charset="0"/>
          </a:endParaRPr>
        </a:p>
        <a:p>
          <a:pPr>
            <a:spcAft>
              <a:spcPts val="0"/>
            </a:spcAft>
          </a:pPr>
          <a:endParaRPr lang="lt-LT" sz="800">
            <a:latin typeface="Times New Roman" panose="02020603050405020304" pitchFamily="18" charset="0"/>
            <a:cs typeface="Times New Roman" panose="02020603050405020304" pitchFamily="18" charset="0"/>
          </a:endParaRPr>
        </a:p>
        <a:p>
          <a:pPr>
            <a:spcAft>
              <a:spcPts val="0"/>
            </a:spcAft>
          </a:pPr>
          <a:r>
            <a:rPr lang="lt-LT" sz="1000" b="0" i="0">
              <a:latin typeface="Times New Roman" panose="02020603050405020304" pitchFamily="18" charset="0"/>
              <a:cs typeface="Times New Roman" panose="02020603050405020304" pitchFamily="18" charset="0"/>
              <a:sym typeface="Wingdings"/>
            </a:rPr>
            <a:t></a:t>
          </a:r>
          <a:r>
            <a:rPr lang="lt-LT" sz="1000">
              <a:latin typeface="Times New Roman" panose="02020603050405020304" pitchFamily="18" charset="0"/>
              <a:cs typeface="Times New Roman" panose="02020603050405020304" pitchFamily="18" charset="0"/>
            </a:rPr>
            <a:t>PJ - 31504</a:t>
          </a:r>
          <a:r>
            <a:rPr lang="en-US" sz="1000">
              <a:latin typeface="Times New Roman" panose="02020603050405020304" pitchFamily="18" charset="0"/>
              <a:cs typeface="Times New Roman" panose="02020603050405020304" pitchFamily="18" charset="0"/>
            </a:rPr>
            <a:t> dalyviai*</a:t>
          </a:r>
          <a:endParaRPr lang="lt-LT" sz="1000">
            <a:latin typeface="Times New Roman" panose="02020603050405020304" pitchFamily="18" charset="0"/>
            <a:cs typeface="Times New Roman" panose="02020603050405020304" pitchFamily="18" charset="0"/>
          </a:endParaRPr>
        </a:p>
        <a:p>
          <a:pPr>
            <a:spcAft>
              <a:spcPts val="0"/>
            </a:spcAft>
          </a:pPr>
          <a:r>
            <a:rPr lang="lt-LT" sz="800">
              <a:latin typeface="Times New Roman" panose="02020603050405020304" pitchFamily="18" charset="0"/>
              <a:cs typeface="Times New Roman" panose="02020603050405020304" pitchFamily="18" charset="0"/>
            </a:rPr>
            <a:t>(3 proc. viso finansavimo)</a:t>
          </a:r>
          <a:endParaRPr lang="en-US" sz="800">
            <a:latin typeface="Times New Roman" panose="02020603050405020304" pitchFamily="18" charset="0"/>
            <a:cs typeface="Times New Roman" panose="02020603050405020304" pitchFamily="18" charset="0"/>
          </a:endParaRPr>
        </a:p>
        <a:p>
          <a:pPr>
            <a:spcAft>
              <a:spcPts val="0"/>
            </a:spcAft>
          </a:pPr>
          <a:endParaRPr lang="lt-LT" sz="800">
            <a:latin typeface="Times New Roman" panose="02020603050405020304" pitchFamily="18" charset="0"/>
            <a:cs typeface="Times New Roman" panose="02020603050405020304" pitchFamily="18" charset="0"/>
          </a:endParaRPr>
        </a:p>
        <a:p>
          <a:pPr>
            <a:spcAft>
              <a:spcPts val="0"/>
            </a:spcAft>
          </a:pPr>
          <a:r>
            <a:rPr lang="lt-LT" sz="1000" b="0" i="0">
              <a:latin typeface="Times New Roman" panose="02020603050405020304" pitchFamily="18" charset="0"/>
              <a:cs typeface="Times New Roman" panose="02020603050405020304" pitchFamily="18" charset="0"/>
              <a:sym typeface="Wingdings"/>
            </a:rPr>
            <a:t></a:t>
          </a:r>
          <a:r>
            <a:rPr lang="lt-LT" sz="1000">
              <a:latin typeface="Times New Roman" panose="02020603050405020304" pitchFamily="18" charset="0"/>
              <a:cs typeface="Times New Roman" panose="02020603050405020304" pitchFamily="18" charset="0"/>
            </a:rPr>
            <a:t>RĮ - 26618</a:t>
          </a:r>
          <a:r>
            <a:rPr lang="en-US" sz="1000">
              <a:latin typeface="Times New Roman" panose="02020603050405020304" pitchFamily="18" charset="0"/>
              <a:cs typeface="Times New Roman" panose="02020603050405020304" pitchFamily="18" charset="0"/>
            </a:rPr>
            <a:t> dalyviai*</a:t>
          </a:r>
          <a:endParaRPr lang="lt-LT" sz="1000">
            <a:latin typeface="Times New Roman" panose="02020603050405020304" pitchFamily="18" charset="0"/>
            <a:cs typeface="Times New Roman" panose="02020603050405020304" pitchFamily="18" charset="0"/>
          </a:endParaRPr>
        </a:p>
        <a:p>
          <a:pPr>
            <a:spcAft>
              <a:spcPts val="0"/>
            </a:spcAft>
          </a:pPr>
          <a:r>
            <a:rPr lang="lt-LT" sz="800">
              <a:latin typeface="Times New Roman" panose="02020603050405020304" pitchFamily="18" charset="0"/>
              <a:cs typeface="Times New Roman" panose="02020603050405020304" pitchFamily="18" charset="0"/>
            </a:rPr>
            <a:t>(58 proc. viso finansavimo</a:t>
          </a:r>
          <a:r>
            <a:rPr lang="lt-LT" sz="1000">
              <a:latin typeface="Times New Roman" panose="02020603050405020304" pitchFamily="18" charset="0"/>
              <a:cs typeface="Times New Roman" panose="02020603050405020304" pitchFamily="18" charset="0"/>
            </a:rPr>
            <a:t>)</a:t>
          </a:r>
          <a:endParaRPr lang="en-US" sz="1000">
            <a:latin typeface="Times New Roman" panose="02020603050405020304" pitchFamily="18" charset="0"/>
            <a:cs typeface="Times New Roman" panose="02020603050405020304" pitchFamily="18" charset="0"/>
          </a:endParaRPr>
        </a:p>
        <a:p>
          <a:pPr>
            <a:spcAft>
              <a:spcPts val="0"/>
            </a:spcAft>
          </a:pPr>
          <a:endParaRPr lang="lt-LT" sz="1000">
            <a:latin typeface="Times New Roman" panose="02020603050405020304" pitchFamily="18" charset="0"/>
            <a:cs typeface="Times New Roman" panose="02020603050405020304" pitchFamily="18" charset="0"/>
          </a:endParaRPr>
        </a:p>
        <a:p>
          <a:pPr>
            <a:spcAft>
              <a:spcPts val="0"/>
            </a:spcAft>
          </a:pPr>
          <a:r>
            <a:rPr lang="lt-LT" sz="1000" b="0" i="0">
              <a:latin typeface="Times New Roman" panose="02020603050405020304" pitchFamily="18" charset="0"/>
              <a:cs typeface="Times New Roman" panose="02020603050405020304" pitchFamily="18" charset="0"/>
              <a:sym typeface="Wingdings"/>
            </a:rPr>
            <a:t></a:t>
          </a:r>
          <a:r>
            <a:rPr lang="lt-LT" sz="1000">
              <a:latin typeface="Times New Roman" panose="02020603050405020304" pitchFamily="18" charset="0"/>
              <a:cs typeface="Times New Roman" panose="02020603050405020304" pitchFamily="18" charset="0"/>
            </a:rPr>
            <a:t>PDVS -1808</a:t>
          </a:r>
          <a:r>
            <a:rPr lang="en-US" sz="1000">
              <a:latin typeface="Times New Roman" panose="02020603050405020304" pitchFamily="18" charset="0"/>
              <a:cs typeface="Times New Roman" panose="02020603050405020304" pitchFamily="18" charset="0"/>
            </a:rPr>
            <a:t> dalyviai*</a:t>
          </a:r>
          <a:endParaRPr lang="lt-LT" sz="1000">
            <a:latin typeface="Times New Roman" panose="02020603050405020304" pitchFamily="18" charset="0"/>
            <a:cs typeface="Times New Roman" panose="02020603050405020304" pitchFamily="18" charset="0"/>
          </a:endParaRPr>
        </a:p>
        <a:p>
          <a:pPr>
            <a:spcAft>
              <a:spcPts val="0"/>
            </a:spcAft>
          </a:pPr>
          <a:r>
            <a:rPr lang="lt-LT" sz="800">
              <a:latin typeface="Times New Roman" panose="02020603050405020304" pitchFamily="18" charset="0"/>
              <a:cs typeface="Times New Roman" panose="02020603050405020304" pitchFamily="18" charset="0"/>
            </a:rPr>
            <a:t>(10 proc. viso finansavimo)</a:t>
          </a:r>
        </a:p>
        <a:p>
          <a:pPr>
            <a:spcAft>
              <a:spcPts val="0"/>
            </a:spcAft>
          </a:pPr>
          <a:endParaRPr lang="lt-LT" sz="800">
            <a:latin typeface="Times New Roman" panose="02020603050405020304" pitchFamily="18" charset="0"/>
            <a:cs typeface="Times New Roman" panose="02020603050405020304" pitchFamily="18" charset="0"/>
          </a:endParaRPr>
        </a:p>
        <a:p>
          <a:pPr>
            <a:spcAft>
              <a:spcPts val="0"/>
            </a:spcAft>
          </a:pPr>
          <a:r>
            <a:rPr lang="lt-LT" sz="800" b="0" i="0">
              <a:latin typeface="Times New Roman" panose="02020603050405020304" pitchFamily="18" charset="0"/>
              <a:cs typeface="Times New Roman" panose="02020603050405020304" pitchFamily="18" charset="0"/>
              <a:sym typeface="Wingdings"/>
            </a:rPr>
            <a:t></a:t>
          </a:r>
          <a:r>
            <a:rPr lang="lt-LT" sz="800" b="0">
              <a:latin typeface="Times New Roman" panose="02020603050405020304" pitchFamily="18" charset="0"/>
              <a:cs typeface="Times New Roman" panose="02020603050405020304" pitchFamily="18" charset="0"/>
            </a:rPr>
            <a:t>Aktyvinimo ir motyvacijos didinimo, socializacijos bei kitos integracijai </a:t>
          </a:r>
          <a:r>
            <a:rPr lang="lt-LT" sz="800" b="1">
              <a:latin typeface="Times New Roman" panose="02020603050405020304" pitchFamily="18" charset="0"/>
              <a:cs typeface="Times New Roman" panose="02020603050405020304" pitchFamily="18" charset="0"/>
            </a:rPr>
            <a:t>į </a:t>
          </a:r>
          <a:r>
            <a:rPr lang="lt-LT" sz="800" b="0">
              <a:latin typeface="Times New Roman" panose="02020603050405020304" pitchFamily="18" charset="0"/>
              <a:cs typeface="Times New Roman" panose="02020603050405020304" pitchFamily="18" charset="0"/>
            </a:rPr>
            <a:t>darbo rinką reikalingos papildomos paslaugos </a:t>
          </a:r>
          <a:endParaRPr lang="en-US" sz="800" b="0">
            <a:latin typeface="Times New Roman" panose="02020603050405020304" pitchFamily="18" charset="0"/>
            <a:cs typeface="Times New Roman" panose="02020603050405020304" pitchFamily="18" charset="0"/>
          </a:endParaRPr>
        </a:p>
        <a:p>
          <a:pPr>
            <a:spcAft>
              <a:spcPts val="0"/>
            </a:spcAft>
          </a:pPr>
          <a:endParaRPr lang="en-US" sz="800" b="0">
            <a:latin typeface="Times New Roman" panose="02020603050405020304" pitchFamily="18" charset="0"/>
            <a:cs typeface="Times New Roman" panose="02020603050405020304" pitchFamily="18" charset="0"/>
          </a:endParaRPr>
        </a:p>
        <a:p>
          <a:pPr>
            <a:spcAft>
              <a:spcPts val="0"/>
            </a:spcAft>
          </a:pPr>
          <a:r>
            <a:rPr lang="lt-LT" sz="800" b="0" i="0">
              <a:latin typeface="Times New Roman" panose="02020603050405020304" pitchFamily="18" charset="0"/>
              <a:cs typeface="Times New Roman" panose="02020603050405020304" pitchFamily="18" charset="0"/>
              <a:sym typeface="Wingdings"/>
            </a:rPr>
            <a:t>V</a:t>
          </a:r>
          <a:r>
            <a:rPr lang="lt-LT" sz="800">
              <a:latin typeface="Times New Roman" panose="02020603050405020304" pitchFamily="18" charset="0"/>
              <a:cs typeface="Times New Roman" panose="02020603050405020304" pitchFamily="18" charset="0"/>
            </a:rPr>
            <a:t>iešinimo, informacijos sklaidos veikla </a:t>
          </a:r>
        </a:p>
        <a:p>
          <a:pPr>
            <a:spcAft>
              <a:spcPts val="0"/>
            </a:spcAft>
          </a:pPr>
          <a:r>
            <a:rPr lang="lt-LT" sz="800" b="1">
              <a:latin typeface="Times New Roman" panose="02020603050405020304" pitchFamily="18" charset="0"/>
              <a:cs typeface="Times New Roman" panose="02020603050405020304" pitchFamily="18" charset="0"/>
            </a:rPr>
            <a:t>500 000 Eur</a:t>
          </a:r>
          <a:endParaRPr lang="en-US" sz="800" b="1">
            <a:latin typeface="Times New Roman" panose="02020603050405020304" pitchFamily="18" charset="0"/>
            <a:cs typeface="Times New Roman" panose="02020603050405020304" pitchFamily="18" charset="0"/>
          </a:endParaRPr>
        </a:p>
        <a:p>
          <a:pPr>
            <a:spcAft>
              <a:spcPts val="0"/>
            </a:spcAft>
          </a:pPr>
          <a:endParaRPr lang="en-US" sz="800" b="1">
            <a:latin typeface="Times New Roman" panose="02020603050405020304" pitchFamily="18" charset="0"/>
            <a:cs typeface="Times New Roman" panose="02020603050405020304" pitchFamily="18" charset="0"/>
          </a:endParaRPr>
        </a:p>
        <a:p>
          <a:pPr>
            <a:spcAft>
              <a:spcPts val="0"/>
            </a:spcAft>
          </a:pPr>
          <a:r>
            <a:rPr lang="lt-LT" sz="900" b="1">
              <a:latin typeface="Times New Roman" panose="02020603050405020304" pitchFamily="18" charset="0"/>
              <a:cs typeface="Times New Roman" panose="02020603050405020304" pitchFamily="18" charset="0"/>
            </a:rPr>
            <a:t>Neįgaliųjų užimtumo skatinimas</a:t>
          </a:r>
          <a:endParaRPr lang="en-US" sz="900" b="1">
            <a:latin typeface="Times New Roman" panose="02020603050405020304" pitchFamily="18" charset="0"/>
            <a:cs typeface="Times New Roman" panose="02020603050405020304" pitchFamily="18" charset="0"/>
          </a:endParaRPr>
        </a:p>
        <a:p>
          <a:pPr>
            <a:spcAft>
              <a:spcPts val="0"/>
            </a:spcAft>
          </a:pPr>
          <a:r>
            <a:rPr lang="lt-LT" sz="800" b="0" i="0">
              <a:latin typeface="Times New Roman" panose="02020603050405020304" pitchFamily="18" charset="0"/>
              <a:cs typeface="Times New Roman" panose="02020603050405020304" pitchFamily="18" charset="0"/>
              <a:sym typeface="Wingdings"/>
            </a:rPr>
            <a:t>PR - 5069</a:t>
          </a:r>
          <a:r>
            <a:rPr lang="en-US" sz="800" b="0" i="0">
              <a:latin typeface="Times New Roman" panose="02020603050405020304" pitchFamily="18" charset="0"/>
              <a:cs typeface="Times New Roman" panose="02020603050405020304" pitchFamily="18" charset="0"/>
              <a:sym typeface="Wingdings"/>
            </a:rPr>
            <a:t> dalyviai</a:t>
          </a:r>
          <a:endParaRPr lang="lt-LT" sz="800" b="0" i="0">
            <a:latin typeface="Times New Roman" panose="02020603050405020304" pitchFamily="18" charset="0"/>
            <a:cs typeface="Times New Roman" panose="02020603050405020304" pitchFamily="18" charset="0"/>
            <a:sym typeface="Wingdings"/>
          </a:endParaRPr>
        </a:p>
        <a:p>
          <a:pPr>
            <a:spcAft>
              <a:spcPts val="0"/>
            </a:spcAft>
          </a:pPr>
          <a:endParaRPr lang="lt-LT" sz="800" b="0" i="0">
            <a:latin typeface="Times New Roman" panose="02020603050405020304" pitchFamily="18" charset="0"/>
            <a:cs typeface="Times New Roman" panose="02020603050405020304" pitchFamily="18" charset="0"/>
            <a:sym typeface="Wingdings"/>
          </a:endParaRPr>
        </a:p>
        <a:p>
          <a:pPr>
            <a:spcAft>
              <a:spcPts val="0"/>
            </a:spcAft>
          </a:pPr>
          <a:r>
            <a:rPr lang="lt-LT" sz="800" b="1" i="0">
              <a:solidFill>
                <a:sysClr val="windowText" lastClr="000000"/>
              </a:solidFill>
              <a:latin typeface="Times New Roman" panose="02020603050405020304" pitchFamily="18" charset="0"/>
              <a:cs typeface="Times New Roman" panose="02020603050405020304" pitchFamily="18" charset="0"/>
              <a:sym typeface="Wingdings"/>
            </a:rPr>
            <a:t>Vyresnio amžiaus asmenų potencialo dalyvauti darbo rinkoje didinimas</a:t>
          </a:r>
        </a:p>
        <a:p>
          <a:pPr>
            <a:spcAft>
              <a:spcPts val="0"/>
            </a:spcAft>
          </a:pPr>
          <a:r>
            <a:rPr lang="lt-LT" sz="800" b="0" i="0">
              <a:solidFill>
                <a:sysClr val="windowText" lastClr="000000"/>
              </a:solidFill>
              <a:latin typeface="Times New Roman" panose="02020603050405020304" pitchFamily="18" charset="0"/>
              <a:cs typeface="Times New Roman" panose="02020603050405020304" pitchFamily="18" charset="0"/>
              <a:sym typeface="Wingdings"/>
            </a:rPr>
            <a:t> Paslaugų teikimas 55+ amžiaus asmenims - 2700 dalyvių</a:t>
          </a:r>
          <a:endParaRPr lang="lt-LT" sz="800" b="1">
            <a:solidFill>
              <a:sysClr val="windowText" lastClr="000000"/>
            </a:solidFill>
            <a:latin typeface="Times New Roman" panose="02020603050405020304" pitchFamily="18" charset="0"/>
            <a:cs typeface="Times New Roman" panose="02020603050405020304" pitchFamily="18" charset="0"/>
          </a:endParaRPr>
        </a:p>
      </dgm:t>
    </dgm:pt>
    <dgm:pt modelId="{7B0FF7D8-AFBF-4CEE-AE64-F00E90D20017}" type="parTrans" cxnId="{2EAFD6BF-406E-4BAC-9C65-5CF8C9902928}">
      <dgm:prSet/>
      <dgm:spPr/>
      <dgm:t>
        <a:bodyPr/>
        <a:lstStyle/>
        <a:p>
          <a:endParaRPr lang="lt-LT" sz="1000">
            <a:latin typeface="Times New Roman" panose="02020603050405020304" pitchFamily="18" charset="0"/>
            <a:cs typeface="Times New Roman" panose="02020603050405020304" pitchFamily="18" charset="0"/>
          </a:endParaRPr>
        </a:p>
      </dgm:t>
    </dgm:pt>
    <dgm:pt modelId="{6FD87570-D7D4-47AD-ADFF-AE02E136D756}" type="sibTrans" cxnId="{2EAFD6BF-406E-4BAC-9C65-5CF8C9902928}">
      <dgm:prSet/>
      <dgm:spPr/>
      <dgm:t>
        <a:bodyPr/>
        <a:lstStyle/>
        <a:p>
          <a:endParaRPr lang="lt-LT" sz="1000">
            <a:latin typeface="Times New Roman" panose="02020603050405020304" pitchFamily="18" charset="0"/>
            <a:cs typeface="Times New Roman" panose="02020603050405020304" pitchFamily="18" charset="0"/>
          </a:endParaRPr>
        </a:p>
      </dgm:t>
    </dgm:pt>
    <dgm:pt modelId="{6C6EADEF-AEDB-4241-9421-9C00AF1C3D56}">
      <dgm:prSet phldrT="[Tekstas]" custT="1"/>
      <dgm:spPr/>
      <dgm:t>
        <a:bodyPr/>
        <a:lstStyle/>
        <a:p>
          <a:pPr algn="ctr"/>
          <a:r>
            <a:rPr lang="lt-LT" sz="1000" b="1" i="1">
              <a:latin typeface="Times New Roman" panose="02020603050405020304" pitchFamily="18" charset="0"/>
              <a:cs typeface="Times New Roman" panose="02020603050405020304" pitchFamily="18" charset="0"/>
            </a:rPr>
            <a:t>2. REGULIACINĖ/ INVESTICINĖ VEIKLA</a:t>
          </a:r>
        </a:p>
        <a:p>
          <a:pPr algn="ctr"/>
          <a:r>
            <a:rPr lang="lt-LT" sz="900" b="1" i="1">
              <a:latin typeface="Times New Roman" panose="02020603050405020304" pitchFamily="18" charset="0"/>
              <a:cs typeface="Times New Roman" panose="02020603050405020304" pitchFamily="18" charset="0"/>
            </a:rPr>
            <a:t>Užimtumo rėmimo priemonių apimties ir įvairovės didinimas, prisidedant prie skaitmeninės ir žaliosios transformacijos tikslų siekimo ir žiedinės ekonomikos skatinimo</a:t>
          </a:r>
        </a:p>
        <a:p>
          <a:pPr algn="ctr"/>
          <a:r>
            <a:rPr lang="lt-LT" sz="800" b="0" i="0">
              <a:latin typeface="Times New Roman" panose="02020603050405020304" pitchFamily="18" charset="0"/>
              <a:cs typeface="Times New Roman" panose="02020603050405020304" pitchFamily="18" charset="0"/>
              <a:sym typeface="Wingdings"/>
            </a:rPr>
            <a:t>  Užimtumo rėmimo sistemą reglamentuojančių teisės aktų pakeitimų dėl bandomųjų priemonių įgyvendinimo reglamentavimo parengimas ir patvirtinimas</a:t>
          </a:r>
          <a:endParaRPr lang="lt-LT" sz="800" b="1" i="1">
            <a:latin typeface="Times New Roman" panose="02020603050405020304" pitchFamily="18" charset="0"/>
            <a:cs typeface="Times New Roman" panose="02020603050405020304" pitchFamily="18" charset="0"/>
          </a:endParaRPr>
        </a:p>
        <a:p>
          <a:pPr algn="ctr"/>
          <a:r>
            <a:rPr lang="lt-LT" sz="800" b="0" i="0">
              <a:latin typeface="Times New Roman" panose="02020603050405020304" pitchFamily="18" charset="0"/>
              <a:cs typeface="Times New Roman" panose="02020603050405020304" pitchFamily="18" charset="0"/>
              <a:sym typeface="Wingdings"/>
            </a:rPr>
            <a:t></a:t>
          </a:r>
          <a:r>
            <a:rPr lang="lt-LT" sz="800" b="0" i="0">
              <a:latin typeface="Times New Roman" panose="02020603050405020304" pitchFamily="18" charset="0"/>
              <a:cs typeface="Times New Roman" panose="02020603050405020304" pitchFamily="18" charset="0"/>
            </a:rPr>
            <a:t>Kvalifikacijų ir kompetencijų įgijimo priemonė (19 </a:t>
          </a:r>
          <a:r>
            <a:rPr lang="lt-LT" sz="800" b="0" i="0">
              <a:solidFill>
                <a:sysClr val="windowText" lastClr="000000"/>
              </a:solidFill>
              <a:latin typeface="Times New Roman" panose="02020603050405020304" pitchFamily="18" charset="0"/>
              <a:cs typeface="Times New Roman" panose="02020603050405020304" pitchFamily="18" charset="0"/>
            </a:rPr>
            <a:t>683</a:t>
          </a:r>
          <a:r>
            <a:rPr lang="lt-LT" sz="800" b="0" i="0">
              <a:latin typeface="Times New Roman" panose="02020603050405020304" pitchFamily="18" charset="0"/>
              <a:cs typeface="Times New Roman" panose="02020603050405020304" pitchFamily="18" charset="0"/>
            </a:rPr>
            <a:t> dalyvių)</a:t>
          </a:r>
        </a:p>
        <a:p>
          <a:pPr algn="ctr"/>
          <a:r>
            <a:rPr lang="lt-LT" sz="800" b="0" i="0">
              <a:latin typeface="Times New Roman" panose="02020603050405020304" pitchFamily="18" charset="0"/>
              <a:cs typeface="Times New Roman" panose="02020603050405020304" pitchFamily="18" charset="0"/>
              <a:sym typeface="Wingdings"/>
            </a:rPr>
            <a:t></a:t>
          </a:r>
          <a:r>
            <a:rPr lang="lt-LT" sz="800" b="0" i="0">
              <a:latin typeface="Times New Roman" panose="02020603050405020304" pitchFamily="18" charset="0"/>
              <a:cs typeface="Times New Roman" panose="02020603050405020304" pitchFamily="18" charset="0"/>
            </a:rPr>
            <a:t>Verslumo skatinimo priemonė (1772 dalyviai)</a:t>
          </a:r>
          <a:endParaRPr lang="en-US" sz="800" b="0" i="0">
            <a:latin typeface="Times New Roman" panose="02020603050405020304" pitchFamily="18" charset="0"/>
            <a:cs typeface="Times New Roman" panose="02020603050405020304" pitchFamily="18" charset="0"/>
          </a:endParaRPr>
        </a:p>
        <a:p>
          <a:pPr algn="ctr"/>
          <a:r>
            <a:rPr lang="lt-LT" sz="900" b="1" i="1">
              <a:latin typeface="Times New Roman" panose="02020603050405020304" pitchFamily="18" charset="0"/>
              <a:cs typeface="Times New Roman" panose="02020603050405020304" pitchFamily="18" charset="0"/>
            </a:rPr>
            <a:t>Didesnis užimtumo, socialinių ir kitų paslaugų integravimas</a:t>
          </a:r>
          <a:endParaRPr lang="lt-LT" sz="1000" b="1" i="1">
            <a:latin typeface="Times New Roman" panose="02020603050405020304" pitchFamily="18" charset="0"/>
            <a:cs typeface="Times New Roman" panose="02020603050405020304" pitchFamily="18" charset="0"/>
          </a:endParaRPr>
        </a:p>
      </dgm:t>
    </dgm:pt>
    <dgm:pt modelId="{E5AB583B-D10B-4B4D-89B7-33FCF2B8E21B}" type="parTrans" cxnId="{F5BD1B44-9A2A-4632-8654-AD3BAAA3B743}">
      <dgm:prSet/>
      <dgm:spPr/>
      <dgm:t>
        <a:bodyPr/>
        <a:lstStyle/>
        <a:p>
          <a:endParaRPr lang="lt-LT" sz="1000">
            <a:latin typeface="Times New Roman" panose="02020603050405020304" pitchFamily="18" charset="0"/>
            <a:cs typeface="Times New Roman" panose="02020603050405020304" pitchFamily="18" charset="0"/>
          </a:endParaRPr>
        </a:p>
      </dgm:t>
    </dgm:pt>
    <dgm:pt modelId="{71EEC6D8-A492-4BED-A9BD-A56C2029D283}" type="sibTrans" cxnId="{F5BD1B44-9A2A-4632-8654-AD3BAAA3B743}">
      <dgm:prSet/>
      <dgm:spPr/>
      <dgm:t>
        <a:bodyPr/>
        <a:lstStyle/>
        <a:p>
          <a:endParaRPr lang="lt-LT" sz="1000">
            <a:latin typeface="Times New Roman" panose="02020603050405020304" pitchFamily="18" charset="0"/>
            <a:cs typeface="Times New Roman" panose="02020603050405020304" pitchFamily="18" charset="0"/>
          </a:endParaRPr>
        </a:p>
      </dgm:t>
    </dgm:pt>
    <dgm:pt modelId="{170B7FF3-67E1-42A7-84EB-7A316818518B}">
      <dgm:prSet phldrT="[Tekstas]" custT="1"/>
      <dgm:spPr/>
      <dgm:t>
        <a:bodyPr/>
        <a:lstStyle/>
        <a:p>
          <a:r>
            <a:rPr lang="lt-LT" sz="1600">
              <a:latin typeface="Times New Roman" panose="02020603050405020304" pitchFamily="18" charset="0"/>
              <a:cs typeface="Times New Roman" panose="02020603050405020304" pitchFamily="18" charset="0"/>
            </a:rPr>
            <a:t>II alternatyva</a:t>
          </a:r>
        </a:p>
      </dgm:t>
    </dgm:pt>
    <dgm:pt modelId="{D3AFAC4D-06F4-4D5F-AD67-C1DEC3DE6603}" type="parTrans" cxnId="{87F0AFEB-390F-455E-A1F7-804E5C959097}">
      <dgm:prSet/>
      <dgm:spPr/>
      <dgm:t>
        <a:bodyPr/>
        <a:lstStyle/>
        <a:p>
          <a:endParaRPr lang="lt-LT" sz="1000">
            <a:latin typeface="Times New Roman" panose="02020603050405020304" pitchFamily="18" charset="0"/>
            <a:cs typeface="Times New Roman" panose="02020603050405020304" pitchFamily="18" charset="0"/>
          </a:endParaRPr>
        </a:p>
      </dgm:t>
    </dgm:pt>
    <dgm:pt modelId="{662DADB5-69DC-405D-A3AD-B76E686DAA9C}" type="sibTrans" cxnId="{87F0AFEB-390F-455E-A1F7-804E5C959097}">
      <dgm:prSet/>
      <dgm:spPr/>
      <dgm:t>
        <a:bodyPr/>
        <a:lstStyle/>
        <a:p>
          <a:endParaRPr lang="lt-LT" sz="1000">
            <a:latin typeface="Times New Roman" panose="02020603050405020304" pitchFamily="18" charset="0"/>
            <a:cs typeface="Times New Roman" panose="02020603050405020304" pitchFamily="18" charset="0"/>
          </a:endParaRPr>
        </a:p>
      </dgm:t>
    </dgm:pt>
    <dgm:pt modelId="{47CD5A0B-F8F9-4957-8908-29F0F8426DC5}">
      <dgm:prSet phldrT="[Tekstas]" custT="1"/>
      <dgm:spPr/>
      <dgm:t>
        <a:bodyPr/>
        <a:lstStyle/>
        <a:p>
          <a:pPr algn="ctr">
            <a:lnSpc>
              <a:spcPct val="90000"/>
            </a:lnSpc>
            <a:spcAft>
              <a:spcPct val="35000"/>
            </a:spcAft>
          </a:pPr>
          <a:r>
            <a:rPr lang="lt-LT" sz="1000" b="1" i="1">
              <a:latin typeface="Times New Roman" panose="02020603050405020304" pitchFamily="18" charset="0"/>
              <a:cs typeface="Times New Roman" panose="02020603050405020304" pitchFamily="18" charset="0"/>
            </a:rPr>
            <a:t>1.INVESTICINĖ VEIKLA</a:t>
          </a:r>
        </a:p>
        <a:p>
          <a:pPr algn="ctr">
            <a:lnSpc>
              <a:spcPct val="90000"/>
            </a:lnSpc>
            <a:spcAft>
              <a:spcPct val="35000"/>
            </a:spcAft>
          </a:pPr>
          <a:r>
            <a:rPr lang="lt-LT" sz="900" b="1">
              <a:latin typeface="Times New Roman" panose="02020603050405020304" pitchFamily="18" charset="0"/>
              <a:cs typeface="Times New Roman" panose="02020603050405020304" pitchFamily="18" charset="0"/>
            </a:rPr>
            <a:t>Bedarbių galimybių įsidarbinti ar grįžti į darbo rinką didinimas </a:t>
          </a:r>
        </a:p>
        <a:p>
          <a:pPr algn="ctr">
            <a:lnSpc>
              <a:spcPct val="90000"/>
            </a:lnSpc>
            <a:spcAft>
              <a:spcPct val="35000"/>
            </a:spcAft>
          </a:pPr>
          <a:r>
            <a:rPr lang="lt-LT" sz="1000" b="0" i="0">
              <a:latin typeface="Times New Roman" panose="02020603050405020304" pitchFamily="18" charset="0"/>
              <a:cs typeface="Times New Roman" panose="02020603050405020304" pitchFamily="18" charset="0"/>
              <a:sym typeface="Wingdings"/>
            </a:rPr>
            <a:t>7</a:t>
          </a:r>
        </a:p>
        <a:p>
          <a:pPr algn="ctr">
            <a:lnSpc>
              <a:spcPct val="50000"/>
            </a:lnSpc>
            <a:spcAft>
              <a:spcPct val="35000"/>
            </a:spcAft>
          </a:pPr>
          <a:r>
            <a:rPr lang="lt-LT" sz="1000" b="0" i="0">
              <a:latin typeface="Times New Roman" panose="02020603050405020304" pitchFamily="18" charset="0"/>
              <a:cs typeface="Times New Roman" panose="02020603050405020304" pitchFamily="18" charset="0"/>
              <a:sym typeface="Wingdings"/>
            </a:rPr>
            <a:t> </a:t>
          </a:r>
          <a:r>
            <a:rPr lang="lt-LT" sz="1000">
              <a:latin typeface="Times New Roman" panose="02020603050405020304" pitchFamily="18" charset="0"/>
              <a:cs typeface="Times New Roman" panose="02020603050405020304" pitchFamily="18" charset="0"/>
            </a:rPr>
            <a:t>PM - 35584 dalyviai</a:t>
          </a:r>
          <a:r>
            <a:rPr lang="en-US" sz="1000">
              <a:latin typeface="Times New Roman" panose="02020603050405020304" pitchFamily="18" charset="0"/>
              <a:cs typeface="Times New Roman" panose="02020603050405020304" pitchFamily="18" charset="0"/>
            </a:rPr>
            <a:t>*</a:t>
          </a:r>
          <a:r>
            <a:rPr lang="lt-LT" sz="1000">
              <a:latin typeface="Times New Roman" panose="02020603050405020304" pitchFamily="18" charset="0"/>
              <a:cs typeface="Times New Roman" panose="02020603050405020304" pitchFamily="18" charset="0"/>
            </a:rPr>
            <a:t> </a:t>
          </a:r>
        </a:p>
        <a:p>
          <a:pPr algn="ctr">
            <a:lnSpc>
              <a:spcPct val="50000"/>
            </a:lnSpc>
            <a:spcAft>
              <a:spcPct val="35000"/>
            </a:spcAft>
          </a:pPr>
          <a:r>
            <a:rPr lang="lt-LT" sz="800">
              <a:latin typeface="Times New Roman" panose="02020603050405020304" pitchFamily="18" charset="0"/>
              <a:cs typeface="Times New Roman" panose="02020603050405020304" pitchFamily="18" charset="0"/>
            </a:rPr>
            <a:t>(45 proc. viso finansavimo)</a:t>
          </a:r>
        </a:p>
        <a:p>
          <a:pPr algn="ctr">
            <a:lnSpc>
              <a:spcPct val="50000"/>
            </a:lnSpc>
            <a:spcAft>
              <a:spcPct val="35000"/>
            </a:spcAft>
          </a:pPr>
          <a:endParaRPr lang="lt-LT" sz="1000">
            <a:latin typeface="Times New Roman" panose="02020603050405020304" pitchFamily="18" charset="0"/>
            <a:cs typeface="Times New Roman" panose="02020603050405020304" pitchFamily="18" charset="0"/>
          </a:endParaRPr>
        </a:p>
        <a:p>
          <a:pPr algn="ctr">
            <a:lnSpc>
              <a:spcPct val="50000"/>
            </a:lnSpc>
            <a:spcAft>
              <a:spcPts val="0"/>
            </a:spcAft>
          </a:pPr>
          <a:r>
            <a:rPr lang="lt-LT" sz="1000" b="0" i="0">
              <a:latin typeface="Times New Roman" panose="02020603050405020304" pitchFamily="18" charset="0"/>
              <a:cs typeface="Times New Roman" panose="02020603050405020304" pitchFamily="18" charset="0"/>
              <a:sym typeface="Wingdings"/>
            </a:rPr>
            <a:t>  </a:t>
          </a:r>
          <a:r>
            <a:rPr lang="lt-LT" sz="1000">
              <a:latin typeface="Times New Roman" panose="02020603050405020304" pitchFamily="18" charset="0"/>
              <a:cs typeface="Times New Roman" panose="02020603050405020304" pitchFamily="18" charset="0"/>
            </a:rPr>
            <a:t>PJ - 26189 dalyviai</a:t>
          </a:r>
          <a:r>
            <a:rPr lang="en-US" sz="1000">
              <a:latin typeface="Times New Roman" panose="02020603050405020304" pitchFamily="18" charset="0"/>
              <a:cs typeface="Times New Roman" panose="02020603050405020304" pitchFamily="18" charset="0"/>
            </a:rPr>
            <a:t>*</a:t>
          </a:r>
          <a:r>
            <a:rPr lang="lt-LT" sz="1000">
              <a:latin typeface="Times New Roman" panose="02020603050405020304" pitchFamily="18" charset="0"/>
              <a:cs typeface="Times New Roman" panose="02020603050405020304" pitchFamily="18" charset="0"/>
            </a:rPr>
            <a:t> </a:t>
          </a:r>
        </a:p>
        <a:p>
          <a:pPr algn="ctr">
            <a:lnSpc>
              <a:spcPct val="50000"/>
            </a:lnSpc>
            <a:spcAft>
              <a:spcPts val="0"/>
            </a:spcAft>
          </a:pPr>
          <a:r>
            <a:rPr lang="lt-LT" sz="1000">
              <a:latin typeface="Times New Roman" panose="02020603050405020304" pitchFamily="18" charset="0"/>
              <a:cs typeface="Times New Roman" panose="02020603050405020304" pitchFamily="18" charset="0"/>
            </a:rPr>
            <a:t>(</a:t>
          </a:r>
          <a:r>
            <a:rPr lang="lt-LT" sz="800">
              <a:latin typeface="Times New Roman" panose="02020603050405020304" pitchFamily="18" charset="0"/>
              <a:cs typeface="Times New Roman" panose="02020603050405020304" pitchFamily="18" charset="0"/>
            </a:rPr>
            <a:t>2 proc. viso finansavimo</a:t>
          </a:r>
          <a:r>
            <a:rPr lang="lt-LT" sz="1000">
              <a:latin typeface="Times New Roman" panose="02020603050405020304" pitchFamily="18" charset="0"/>
              <a:cs typeface="Times New Roman" panose="02020603050405020304" pitchFamily="18" charset="0"/>
            </a:rPr>
            <a:t>)</a:t>
          </a:r>
        </a:p>
        <a:p>
          <a:pPr algn="ctr">
            <a:lnSpc>
              <a:spcPct val="50000"/>
            </a:lnSpc>
            <a:spcAft>
              <a:spcPts val="0"/>
            </a:spcAft>
          </a:pPr>
          <a:endParaRPr lang="lt-LT" sz="1000">
            <a:latin typeface="Times New Roman" panose="02020603050405020304" pitchFamily="18" charset="0"/>
            <a:cs typeface="Times New Roman" panose="02020603050405020304" pitchFamily="18" charset="0"/>
          </a:endParaRPr>
        </a:p>
        <a:p>
          <a:pPr algn="ctr">
            <a:lnSpc>
              <a:spcPct val="90000"/>
            </a:lnSpc>
            <a:spcAft>
              <a:spcPts val="0"/>
            </a:spcAft>
          </a:pPr>
          <a:r>
            <a:rPr lang="lt-LT" sz="1000" b="0" i="0">
              <a:latin typeface="Times New Roman" panose="02020603050405020304" pitchFamily="18" charset="0"/>
              <a:cs typeface="Times New Roman" panose="02020603050405020304" pitchFamily="18" charset="0"/>
              <a:sym typeface="Wingdings"/>
            </a:rPr>
            <a:t></a:t>
          </a:r>
          <a:r>
            <a:rPr lang="lt-LT" sz="1000">
              <a:latin typeface="Times New Roman" panose="02020603050405020304" pitchFamily="18" charset="0"/>
              <a:cs typeface="Times New Roman" panose="02020603050405020304" pitchFamily="18" charset="0"/>
            </a:rPr>
            <a:t>RĮ - 20218 dalyvių</a:t>
          </a:r>
          <a:r>
            <a:rPr lang="en-US" sz="1000">
              <a:latin typeface="Times New Roman" panose="02020603050405020304" pitchFamily="18" charset="0"/>
              <a:cs typeface="Times New Roman" panose="02020603050405020304" pitchFamily="18" charset="0"/>
            </a:rPr>
            <a:t>*</a:t>
          </a:r>
          <a:endParaRPr lang="lt-LT" sz="1000">
            <a:latin typeface="Times New Roman" panose="02020603050405020304" pitchFamily="18" charset="0"/>
            <a:cs typeface="Times New Roman" panose="02020603050405020304" pitchFamily="18" charset="0"/>
          </a:endParaRPr>
        </a:p>
        <a:p>
          <a:pPr algn="ctr">
            <a:lnSpc>
              <a:spcPct val="90000"/>
            </a:lnSpc>
            <a:spcAft>
              <a:spcPts val="0"/>
            </a:spcAft>
          </a:pPr>
          <a:r>
            <a:rPr lang="lt-LT" sz="800">
              <a:latin typeface="Times New Roman" panose="02020603050405020304" pitchFamily="18" charset="0"/>
              <a:cs typeface="Times New Roman" panose="02020603050405020304" pitchFamily="18" charset="0"/>
            </a:rPr>
            <a:t> (44 proc.viso finansavimo)</a:t>
          </a:r>
        </a:p>
        <a:p>
          <a:pPr algn="ctr">
            <a:lnSpc>
              <a:spcPct val="90000"/>
            </a:lnSpc>
            <a:spcAft>
              <a:spcPts val="0"/>
            </a:spcAft>
          </a:pPr>
          <a:endParaRPr lang="lt-LT" sz="1000">
            <a:latin typeface="Times New Roman" panose="02020603050405020304" pitchFamily="18" charset="0"/>
            <a:cs typeface="Times New Roman" panose="02020603050405020304" pitchFamily="18" charset="0"/>
          </a:endParaRPr>
        </a:p>
        <a:p>
          <a:pPr algn="ctr">
            <a:lnSpc>
              <a:spcPct val="90000"/>
            </a:lnSpc>
            <a:spcAft>
              <a:spcPts val="0"/>
            </a:spcAft>
          </a:pPr>
          <a:r>
            <a:rPr lang="lt-LT" sz="1000" b="0" i="0">
              <a:latin typeface="Times New Roman" panose="02020603050405020304" pitchFamily="18" charset="0"/>
              <a:cs typeface="Times New Roman" panose="02020603050405020304" pitchFamily="18" charset="0"/>
              <a:sym typeface="Wingdings"/>
            </a:rPr>
            <a:t>    </a:t>
          </a:r>
          <a:r>
            <a:rPr lang="lt-LT" sz="1000">
              <a:latin typeface="Times New Roman" panose="02020603050405020304" pitchFamily="18" charset="0"/>
              <a:cs typeface="Times New Roman" panose="02020603050405020304" pitchFamily="18" charset="0"/>
            </a:rPr>
            <a:t>PDVS - 1629 dalyviai</a:t>
          </a:r>
          <a:r>
            <a:rPr lang="en-US" sz="1000">
              <a:latin typeface="Times New Roman" panose="02020603050405020304" pitchFamily="18" charset="0"/>
              <a:cs typeface="Times New Roman" panose="02020603050405020304" pitchFamily="18" charset="0"/>
            </a:rPr>
            <a:t>*</a:t>
          </a:r>
          <a:endParaRPr lang="lt-LT" sz="1000">
            <a:latin typeface="Times New Roman" panose="02020603050405020304" pitchFamily="18" charset="0"/>
            <a:cs typeface="Times New Roman" panose="02020603050405020304" pitchFamily="18" charset="0"/>
          </a:endParaRPr>
        </a:p>
        <a:p>
          <a:pPr algn="ctr">
            <a:lnSpc>
              <a:spcPct val="90000"/>
            </a:lnSpc>
            <a:spcAft>
              <a:spcPts val="0"/>
            </a:spcAft>
          </a:pPr>
          <a:r>
            <a:rPr lang="lt-LT" sz="800">
              <a:latin typeface="Times New Roman" panose="02020603050405020304" pitchFamily="18" charset="0"/>
              <a:cs typeface="Times New Roman" panose="02020603050405020304" pitchFamily="18" charset="0"/>
            </a:rPr>
            <a:t>(9 proc. viso finansavimo)</a:t>
          </a:r>
        </a:p>
        <a:p>
          <a:pPr algn="ctr">
            <a:lnSpc>
              <a:spcPct val="90000"/>
            </a:lnSpc>
            <a:spcAft>
              <a:spcPts val="0"/>
            </a:spcAft>
          </a:pPr>
          <a:endParaRPr lang="lt-LT" sz="800" b="1">
            <a:latin typeface="Times New Roman" panose="02020603050405020304" pitchFamily="18" charset="0"/>
            <a:cs typeface="Times New Roman" panose="02020603050405020304" pitchFamily="18" charset="0"/>
          </a:endParaRPr>
        </a:p>
        <a:p>
          <a:pPr algn="ctr">
            <a:lnSpc>
              <a:spcPct val="90000"/>
            </a:lnSpc>
            <a:spcAft>
              <a:spcPts val="0"/>
            </a:spcAft>
          </a:pPr>
          <a:r>
            <a:rPr lang="lt-LT" sz="800" b="0" i="0">
              <a:latin typeface="Times New Roman" panose="02020603050405020304" pitchFamily="18" charset="0"/>
              <a:cs typeface="Times New Roman" panose="02020603050405020304" pitchFamily="18" charset="0"/>
              <a:sym typeface="Wingdings"/>
            </a:rPr>
            <a:t></a:t>
          </a:r>
          <a:r>
            <a:rPr lang="lt-LT" sz="800" b="0">
              <a:latin typeface="Times New Roman" panose="02020603050405020304" pitchFamily="18" charset="0"/>
              <a:cs typeface="Times New Roman" panose="02020603050405020304" pitchFamily="18" charset="0"/>
            </a:rPr>
            <a:t>Aktyvinimo ir motyvacijos didinimo, socializacijos bei kitos integracijai į darbo rinką reikalingos papildomos paslaugos</a:t>
          </a:r>
          <a:endParaRPr lang="en-US" sz="800" b="0">
            <a:latin typeface="Times New Roman" panose="02020603050405020304" pitchFamily="18" charset="0"/>
            <a:cs typeface="Times New Roman" panose="02020603050405020304" pitchFamily="18" charset="0"/>
          </a:endParaRPr>
        </a:p>
        <a:p>
          <a:pPr algn="ctr">
            <a:lnSpc>
              <a:spcPct val="90000"/>
            </a:lnSpc>
            <a:spcAft>
              <a:spcPts val="0"/>
            </a:spcAft>
          </a:pPr>
          <a:endParaRPr lang="lt-LT" sz="800">
            <a:latin typeface="Times New Roman" panose="02020603050405020304" pitchFamily="18" charset="0"/>
            <a:cs typeface="Times New Roman" panose="02020603050405020304" pitchFamily="18" charset="0"/>
          </a:endParaRPr>
        </a:p>
        <a:p>
          <a:pPr algn="ctr">
            <a:lnSpc>
              <a:spcPct val="90000"/>
            </a:lnSpc>
            <a:spcAft>
              <a:spcPts val="0"/>
            </a:spcAft>
          </a:pPr>
          <a:r>
            <a:rPr lang="lt-LT" sz="800" b="0" i="0">
              <a:latin typeface="Times New Roman" panose="02020603050405020304" pitchFamily="18" charset="0"/>
              <a:cs typeface="Times New Roman" panose="02020603050405020304" pitchFamily="18" charset="0"/>
              <a:sym typeface="Wingdings"/>
            </a:rPr>
            <a:t>V</a:t>
          </a:r>
          <a:r>
            <a:rPr lang="lt-LT" sz="800">
              <a:latin typeface="Times New Roman" panose="02020603050405020304" pitchFamily="18" charset="0"/>
              <a:cs typeface="Times New Roman" panose="02020603050405020304" pitchFamily="18" charset="0"/>
            </a:rPr>
            <a:t>iešinimo, informacijos sklaidos veikla </a:t>
          </a:r>
        </a:p>
        <a:p>
          <a:pPr algn="ctr">
            <a:lnSpc>
              <a:spcPct val="90000"/>
            </a:lnSpc>
            <a:spcAft>
              <a:spcPts val="0"/>
            </a:spcAft>
          </a:pPr>
          <a:r>
            <a:rPr lang="lt-LT" sz="800" b="1">
              <a:latin typeface="+mn-lt"/>
            </a:rPr>
            <a:t>215 000 Eur</a:t>
          </a:r>
          <a:endParaRPr lang="en-US" sz="800" b="1">
            <a:latin typeface="+mn-lt"/>
          </a:endParaRPr>
        </a:p>
        <a:p>
          <a:pPr algn="ctr">
            <a:lnSpc>
              <a:spcPct val="90000"/>
            </a:lnSpc>
            <a:spcAft>
              <a:spcPts val="0"/>
            </a:spcAft>
          </a:pPr>
          <a:endParaRPr lang="en-US" sz="800" b="1" i="1">
            <a:highlight>
              <a:srgbClr val="FFFF00"/>
            </a:highlight>
            <a:latin typeface="+mn-lt"/>
            <a:cs typeface="Times New Roman" panose="02020603050405020304" pitchFamily="18" charset="0"/>
          </a:endParaRPr>
        </a:p>
        <a:p>
          <a:pPr algn="ctr">
            <a:lnSpc>
              <a:spcPct val="90000"/>
            </a:lnSpc>
            <a:spcAft>
              <a:spcPts val="0"/>
            </a:spcAft>
          </a:pPr>
          <a:r>
            <a:rPr lang="lt-LT" sz="900" b="1">
              <a:latin typeface="Times New Roman" panose="02020603050405020304" pitchFamily="18" charset="0"/>
              <a:cs typeface="Times New Roman" panose="02020603050405020304" pitchFamily="18" charset="0"/>
            </a:rPr>
            <a:t>Neįgaliųjų užimtumo skatinimas</a:t>
          </a:r>
          <a:endParaRPr lang="en-US" sz="900" b="1" i="1">
            <a:latin typeface="Times New Roman" panose="02020603050405020304" pitchFamily="18" charset="0"/>
            <a:cs typeface="Times New Roman" panose="02020603050405020304" pitchFamily="18" charset="0"/>
          </a:endParaRPr>
        </a:p>
        <a:p>
          <a:pPr algn="ctr">
            <a:lnSpc>
              <a:spcPct val="90000"/>
            </a:lnSpc>
            <a:spcAft>
              <a:spcPts val="0"/>
            </a:spcAft>
          </a:pPr>
          <a:r>
            <a:rPr lang="lt-LT" sz="800" b="0" i="0">
              <a:latin typeface="Times New Roman" panose="02020603050405020304" pitchFamily="18" charset="0"/>
              <a:cs typeface="Times New Roman" panose="02020603050405020304" pitchFamily="18" charset="0"/>
              <a:sym typeface="Wingdings"/>
            </a:rPr>
            <a:t>PR - 5069</a:t>
          </a:r>
          <a:r>
            <a:rPr lang="en-US" sz="800" b="0" i="0">
              <a:latin typeface="Times New Roman" panose="02020603050405020304" pitchFamily="18" charset="0"/>
              <a:cs typeface="Times New Roman" panose="02020603050405020304" pitchFamily="18" charset="0"/>
              <a:sym typeface="Wingdings"/>
            </a:rPr>
            <a:t> dalyviai</a:t>
          </a:r>
          <a:endParaRPr lang="lt-LT" sz="800" b="0" i="0">
            <a:latin typeface="Times New Roman" panose="02020603050405020304" pitchFamily="18" charset="0"/>
            <a:cs typeface="Times New Roman" panose="02020603050405020304" pitchFamily="18" charset="0"/>
            <a:sym typeface="Wingdings"/>
          </a:endParaRPr>
        </a:p>
        <a:p>
          <a:pPr algn="ctr">
            <a:lnSpc>
              <a:spcPct val="90000"/>
            </a:lnSpc>
            <a:spcAft>
              <a:spcPts val="0"/>
            </a:spcAft>
          </a:pPr>
          <a:endParaRPr lang="lt-LT" sz="800" b="0" i="0">
            <a:latin typeface="Times New Roman" panose="02020603050405020304" pitchFamily="18" charset="0"/>
            <a:cs typeface="Times New Roman" panose="02020603050405020304" pitchFamily="18" charset="0"/>
            <a:sym typeface="Wingdings"/>
          </a:endParaRPr>
        </a:p>
        <a:p>
          <a:pPr algn="ctr">
            <a:lnSpc>
              <a:spcPct val="90000"/>
            </a:lnSpc>
            <a:spcAft>
              <a:spcPts val="0"/>
            </a:spcAft>
          </a:pPr>
          <a:r>
            <a:rPr lang="lt-LT" sz="800" b="1" i="0">
              <a:solidFill>
                <a:sysClr val="windowText" lastClr="000000"/>
              </a:solidFill>
              <a:latin typeface="Times New Roman" panose="02020603050405020304" pitchFamily="18" charset="0"/>
              <a:cs typeface="Times New Roman" panose="02020603050405020304" pitchFamily="18" charset="0"/>
              <a:sym typeface="Wingdings"/>
            </a:rPr>
            <a:t>Vyresnio amžiaus asmenų potencialo dalyvauti darbo rinkoje didinimas</a:t>
          </a:r>
        </a:p>
        <a:p>
          <a:pPr algn="ctr">
            <a:lnSpc>
              <a:spcPct val="90000"/>
            </a:lnSpc>
            <a:spcAft>
              <a:spcPts val="0"/>
            </a:spcAft>
          </a:pPr>
          <a:r>
            <a:rPr lang="lt-LT" sz="800" b="0" i="0">
              <a:solidFill>
                <a:sysClr val="windowText" lastClr="000000"/>
              </a:solidFill>
              <a:latin typeface="Times New Roman" panose="02020603050405020304" pitchFamily="18" charset="0"/>
              <a:cs typeface="Times New Roman" panose="02020603050405020304" pitchFamily="18" charset="0"/>
              <a:sym typeface="Wingdings"/>
            </a:rPr>
            <a:t> Paslaugų teikimas 55+ amžiaus asmenims - 2700 dalyvių</a:t>
          </a:r>
          <a:endParaRPr lang="lt-LT" sz="1000" b="1" i="1">
            <a:solidFill>
              <a:sysClr val="windowText" lastClr="000000"/>
            </a:solidFill>
            <a:latin typeface="+mn-lt"/>
            <a:cs typeface="Times New Roman" panose="02020603050405020304" pitchFamily="18" charset="0"/>
          </a:endParaRPr>
        </a:p>
      </dgm:t>
    </dgm:pt>
    <dgm:pt modelId="{CA95A97B-CB4A-4868-8083-2FE4BF79D60A}" type="parTrans" cxnId="{2C272F4B-C437-4060-B746-8BB009D2B5CD}">
      <dgm:prSet/>
      <dgm:spPr/>
      <dgm:t>
        <a:bodyPr/>
        <a:lstStyle/>
        <a:p>
          <a:endParaRPr lang="lt-LT" sz="1000">
            <a:latin typeface="Times New Roman" panose="02020603050405020304" pitchFamily="18" charset="0"/>
            <a:cs typeface="Times New Roman" panose="02020603050405020304" pitchFamily="18" charset="0"/>
          </a:endParaRPr>
        </a:p>
      </dgm:t>
    </dgm:pt>
    <dgm:pt modelId="{BC76261A-5677-4422-9369-DCACF660B8ED}" type="sibTrans" cxnId="{2C272F4B-C437-4060-B746-8BB009D2B5CD}">
      <dgm:prSet/>
      <dgm:spPr/>
      <dgm:t>
        <a:bodyPr/>
        <a:lstStyle/>
        <a:p>
          <a:endParaRPr lang="lt-LT" sz="1000">
            <a:latin typeface="Times New Roman" panose="02020603050405020304" pitchFamily="18" charset="0"/>
            <a:cs typeface="Times New Roman" panose="02020603050405020304" pitchFamily="18" charset="0"/>
          </a:endParaRPr>
        </a:p>
      </dgm:t>
    </dgm:pt>
    <dgm:pt modelId="{B6A714E9-7C82-4094-9EE0-4D1B41D04DEA}">
      <dgm:prSet phldrT="[Tekstas]" custT="1"/>
      <dgm:spPr/>
      <dgm:t>
        <a:bodyPr/>
        <a:lstStyle/>
        <a:p>
          <a:pPr algn="ctr"/>
          <a:r>
            <a:rPr lang="lt-LT" sz="1000" b="1" i="1">
              <a:latin typeface="Times New Roman" panose="02020603050405020304" pitchFamily="18" charset="0"/>
              <a:cs typeface="Times New Roman" panose="02020603050405020304" pitchFamily="18" charset="0"/>
            </a:rPr>
            <a:t>2.REGULIACINĖ/ INVESTICINĖ VEIKLA</a:t>
          </a:r>
        </a:p>
        <a:p>
          <a:pPr algn="ctr"/>
          <a:r>
            <a:rPr lang="lt-LT" sz="900" b="1" i="1">
              <a:latin typeface="Times New Roman" panose="02020603050405020304" pitchFamily="18" charset="0"/>
              <a:cs typeface="Times New Roman" panose="02020603050405020304" pitchFamily="18" charset="0"/>
            </a:rPr>
            <a:t>Užimtumo rėmimo priemonių apimties ir įvairovės didinimas, prisidedant prie skaitmeninės ir žaliosios transformacijos tikslų siekimo ir žiedinės ekonomikos skatinimo</a:t>
          </a:r>
        </a:p>
        <a:p>
          <a:pPr algn="ctr"/>
          <a:r>
            <a:rPr lang="lt-LT" sz="800" b="0" i="0">
              <a:latin typeface="Times New Roman" panose="02020603050405020304" pitchFamily="18" charset="0"/>
              <a:cs typeface="Times New Roman" panose="02020603050405020304" pitchFamily="18" charset="0"/>
              <a:sym typeface="Wingdings"/>
            </a:rPr>
            <a:t> Užimtumo rėmimo sistemą reglamentuojančių teisės aktų pakeitimų  dėl bandomųjų priemonių įgyvendinimo reglamentavimo parengimas ir patvirtinimas</a:t>
          </a:r>
          <a:endParaRPr lang="lt-LT" sz="800" b="1" i="1">
            <a:latin typeface="Times New Roman" panose="02020603050405020304" pitchFamily="18" charset="0"/>
            <a:cs typeface="Times New Roman" panose="02020603050405020304" pitchFamily="18" charset="0"/>
          </a:endParaRPr>
        </a:p>
        <a:p>
          <a:pPr algn="ctr"/>
          <a:r>
            <a:rPr lang="lt-LT" sz="800" b="0" i="0">
              <a:latin typeface="Times New Roman" panose="02020603050405020304" pitchFamily="18" charset="0"/>
              <a:cs typeface="Times New Roman" panose="02020603050405020304" pitchFamily="18" charset="0"/>
              <a:sym typeface="Wingdings"/>
            </a:rPr>
            <a:t></a:t>
          </a:r>
          <a:r>
            <a:rPr lang="lt-LT" sz="800" b="0" i="0">
              <a:latin typeface="Times New Roman" panose="02020603050405020304" pitchFamily="18" charset="0"/>
              <a:cs typeface="Times New Roman" panose="02020603050405020304" pitchFamily="18" charset="0"/>
            </a:rPr>
            <a:t>Kvalifikacijų ir kompetencijų įgijimo priemonė (</a:t>
          </a:r>
          <a:r>
            <a:rPr lang="lt-LT" sz="800" b="0" i="0">
              <a:solidFill>
                <a:sysClr val="windowText" lastClr="000000"/>
              </a:solidFill>
              <a:latin typeface="Times New Roman" panose="02020603050405020304" pitchFamily="18" charset="0"/>
              <a:cs typeface="Times New Roman" panose="02020603050405020304" pitchFamily="18" charset="0"/>
            </a:rPr>
            <a:t>19 683 </a:t>
          </a:r>
          <a:r>
            <a:rPr lang="lt-LT" sz="800" b="0" i="0">
              <a:latin typeface="Times New Roman" panose="02020603050405020304" pitchFamily="18" charset="0"/>
              <a:cs typeface="Times New Roman" panose="02020603050405020304" pitchFamily="18" charset="0"/>
            </a:rPr>
            <a:t>dalyvių)</a:t>
          </a:r>
        </a:p>
        <a:p>
          <a:pPr algn="ctr"/>
          <a:r>
            <a:rPr lang="lt-LT" sz="800" b="0" i="0">
              <a:latin typeface="Times New Roman" panose="02020603050405020304" pitchFamily="18" charset="0"/>
              <a:cs typeface="Times New Roman" panose="02020603050405020304" pitchFamily="18" charset="0"/>
              <a:sym typeface="Wingdings"/>
            </a:rPr>
            <a:t></a:t>
          </a:r>
          <a:r>
            <a:rPr lang="lt-LT" sz="800" b="0" i="0">
              <a:latin typeface="Times New Roman" panose="02020603050405020304" pitchFamily="18" charset="0"/>
              <a:cs typeface="Times New Roman" panose="02020603050405020304" pitchFamily="18" charset="0"/>
            </a:rPr>
            <a:t>Verslumo skatinimo priemonė</a:t>
          </a:r>
        </a:p>
        <a:p>
          <a:pPr algn="ctr"/>
          <a:r>
            <a:rPr lang="lt-LT" sz="800" b="0" i="0">
              <a:latin typeface="Times New Roman" panose="02020603050405020304" pitchFamily="18" charset="0"/>
              <a:cs typeface="Times New Roman" panose="02020603050405020304" pitchFamily="18" charset="0"/>
            </a:rPr>
            <a:t>(1772 dalyviai)</a:t>
          </a:r>
          <a:r>
            <a:rPr lang="lt-LT" sz="800" b="1" i="1">
              <a:latin typeface="Times New Roman" panose="02020603050405020304" pitchFamily="18" charset="0"/>
              <a:cs typeface="Times New Roman" panose="02020603050405020304" pitchFamily="18" charset="0"/>
            </a:rPr>
            <a:t> </a:t>
          </a:r>
          <a:endParaRPr lang="en-US" sz="800" b="1" i="1">
            <a:latin typeface="Times New Roman" panose="02020603050405020304" pitchFamily="18" charset="0"/>
            <a:cs typeface="Times New Roman" panose="02020603050405020304" pitchFamily="18" charset="0"/>
          </a:endParaRPr>
        </a:p>
        <a:p>
          <a:pPr algn="ctr"/>
          <a:r>
            <a:rPr lang="lt-LT" sz="900" b="1" i="1">
              <a:latin typeface="Times New Roman" panose="02020603050405020304" pitchFamily="18" charset="0"/>
              <a:cs typeface="Times New Roman" panose="02020603050405020304" pitchFamily="18" charset="0"/>
            </a:rPr>
            <a:t>Didesnis užimtumo, socialinių ir kitų paslaugų integravimas</a:t>
          </a:r>
          <a:endParaRPr lang="lt-LT" sz="800" b="1" i="1">
            <a:latin typeface="Times New Roman" panose="02020603050405020304" pitchFamily="18" charset="0"/>
            <a:cs typeface="Times New Roman" panose="02020603050405020304" pitchFamily="18" charset="0"/>
          </a:endParaRPr>
        </a:p>
      </dgm:t>
    </dgm:pt>
    <dgm:pt modelId="{AD8F8AE2-8141-40F9-9F06-73EB13ED8002}" type="parTrans" cxnId="{70FA60A9-BBA3-4116-A001-ECC9B0F72135}">
      <dgm:prSet/>
      <dgm:spPr/>
      <dgm:t>
        <a:bodyPr/>
        <a:lstStyle/>
        <a:p>
          <a:endParaRPr lang="lt-LT" sz="1000">
            <a:latin typeface="Times New Roman" panose="02020603050405020304" pitchFamily="18" charset="0"/>
            <a:cs typeface="Times New Roman" panose="02020603050405020304" pitchFamily="18" charset="0"/>
          </a:endParaRPr>
        </a:p>
      </dgm:t>
    </dgm:pt>
    <dgm:pt modelId="{A83D4D40-04E2-4994-8E19-79E8F0418298}" type="sibTrans" cxnId="{70FA60A9-BBA3-4116-A001-ECC9B0F72135}">
      <dgm:prSet/>
      <dgm:spPr/>
      <dgm:t>
        <a:bodyPr/>
        <a:lstStyle/>
        <a:p>
          <a:endParaRPr lang="lt-LT" sz="1000">
            <a:latin typeface="Times New Roman" panose="02020603050405020304" pitchFamily="18" charset="0"/>
            <a:cs typeface="Times New Roman" panose="02020603050405020304" pitchFamily="18" charset="0"/>
          </a:endParaRPr>
        </a:p>
      </dgm:t>
    </dgm:pt>
    <dgm:pt modelId="{AB537EE6-D4C1-400F-8C05-6E275568BCB3}">
      <dgm:prSet custT="1"/>
      <dgm:spPr/>
      <dgm:t>
        <a:bodyPr/>
        <a:lstStyle/>
        <a:p>
          <a:r>
            <a:rPr lang="lt-LT" sz="1600">
              <a:latin typeface="Times New Roman" panose="02020603050405020304" pitchFamily="18" charset="0"/>
              <a:cs typeface="Times New Roman" panose="02020603050405020304" pitchFamily="18" charset="0"/>
            </a:rPr>
            <a:t>III alternatyva</a:t>
          </a:r>
        </a:p>
      </dgm:t>
    </dgm:pt>
    <dgm:pt modelId="{3A1E4845-39B6-4F2A-969A-A0240B9A6CFC}" type="parTrans" cxnId="{6E467A2E-81EC-4761-9428-77E7942BBC7F}">
      <dgm:prSet/>
      <dgm:spPr/>
      <dgm:t>
        <a:bodyPr/>
        <a:lstStyle/>
        <a:p>
          <a:endParaRPr lang="lt-LT" sz="1000">
            <a:latin typeface="Times New Roman" panose="02020603050405020304" pitchFamily="18" charset="0"/>
            <a:cs typeface="Times New Roman" panose="02020603050405020304" pitchFamily="18" charset="0"/>
          </a:endParaRPr>
        </a:p>
      </dgm:t>
    </dgm:pt>
    <dgm:pt modelId="{16B77E2B-0900-4ACF-B3AB-A21CA6FABCC3}" type="sibTrans" cxnId="{6E467A2E-81EC-4761-9428-77E7942BBC7F}">
      <dgm:prSet/>
      <dgm:spPr/>
      <dgm:t>
        <a:bodyPr/>
        <a:lstStyle/>
        <a:p>
          <a:endParaRPr lang="lt-LT" sz="1000">
            <a:latin typeface="Times New Roman" panose="02020603050405020304" pitchFamily="18" charset="0"/>
            <a:cs typeface="Times New Roman" panose="02020603050405020304" pitchFamily="18" charset="0"/>
          </a:endParaRPr>
        </a:p>
      </dgm:t>
    </dgm:pt>
    <dgm:pt modelId="{4E41C18D-2C95-4E1B-A3AC-DD18900069CF}">
      <dgm:prSet custT="1"/>
      <dgm:spPr/>
      <dgm:t>
        <a:bodyPr/>
        <a:lstStyle/>
        <a:p>
          <a:pPr algn="ctr"/>
          <a:r>
            <a:rPr lang="lt-LT" sz="1000" b="1" i="1">
              <a:latin typeface="Times New Roman" panose="02020603050405020304" pitchFamily="18" charset="0"/>
              <a:cs typeface="Times New Roman" panose="02020603050405020304" pitchFamily="18" charset="0"/>
            </a:rPr>
            <a:t>2. REGULIACINĖ/ INVESTICINĖ VEIKLA</a:t>
          </a:r>
        </a:p>
        <a:p>
          <a:pPr algn="ctr"/>
          <a:r>
            <a:rPr lang="lt-LT" sz="900" b="1" i="1">
              <a:latin typeface="Times New Roman" panose="02020603050405020304" pitchFamily="18" charset="0"/>
              <a:cs typeface="Times New Roman" panose="02020603050405020304" pitchFamily="18" charset="0"/>
            </a:rPr>
            <a:t>Užimtumo rėmimo priemonių apimties ir įvairovės didinimas, prisidedant prie skaitmeninės ir žaliosios transformacijos tikslų siekimo ir žiedinės ekonomikos skatinimo</a:t>
          </a:r>
        </a:p>
        <a:p>
          <a:pPr algn="ctr"/>
          <a:r>
            <a:rPr lang="lt-LT" sz="800" b="0" i="0">
              <a:latin typeface="Times New Roman" panose="02020603050405020304" pitchFamily="18" charset="0"/>
              <a:cs typeface="Times New Roman" panose="02020603050405020304" pitchFamily="18" charset="0"/>
              <a:sym typeface="Wingdings"/>
            </a:rPr>
            <a:t>  Užimtumo rėmimo sistemą reglamentuojančių teisės aktų pakeitimų dėl bandomųjų priemonių įgyvendinimo</a:t>
          </a:r>
          <a:r>
            <a:rPr lang="en-US" sz="800" b="0" i="0">
              <a:latin typeface="Times New Roman" panose="02020603050405020304" pitchFamily="18" charset="0"/>
              <a:cs typeface="Times New Roman" panose="02020603050405020304" pitchFamily="18" charset="0"/>
              <a:sym typeface="Wingdings"/>
            </a:rPr>
            <a:t> </a:t>
          </a:r>
          <a:r>
            <a:rPr lang="lt-LT" sz="800" b="0" i="0">
              <a:latin typeface="Times New Roman" panose="02020603050405020304" pitchFamily="18" charset="0"/>
              <a:cs typeface="Times New Roman" panose="02020603050405020304" pitchFamily="18" charset="0"/>
              <a:sym typeface="Wingdings"/>
            </a:rPr>
            <a:t>reglamentavimo parengimas ir patvirtinimas</a:t>
          </a:r>
          <a:endParaRPr lang="lt-LT" sz="800" b="1" i="1">
            <a:latin typeface="Times New Roman" panose="02020603050405020304" pitchFamily="18" charset="0"/>
            <a:cs typeface="Times New Roman" panose="02020603050405020304" pitchFamily="18" charset="0"/>
          </a:endParaRPr>
        </a:p>
        <a:p>
          <a:pPr algn="ctr"/>
          <a:r>
            <a:rPr lang="lt-LT" sz="800" b="0" i="0">
              <a:latin typeface="Times New Roman" panose="02020603050405020304" pitchFamily="18" charset="0"/>
              <a:cs typeface="Times New Roman" panose="02020603050405020304" pitchFamily="18" charset="0"/>
              <a:sym typeface="Wingdings"/>
            </a:rPr>
            <a:t></a:t>
          </a:r>
          <a:r>
            <a:rPr lang="lt-LT" sz="800" b="0" i="0">
              <a:latin typeface="Times New Roman" panose="02020603050405020304" pitchFamily="18" charset="0"/>
              <a:cs typeface="Times New Roman" panose="02020603050405020304" pitchFamily="18" charset="0"/>
            </a:rPr>
            <a:t>Kvalifikacijų ir kompetencijų įgijimo priemonė (19 </a:t>
          </a:r>
          <a:r>
            <a:rPr lang="lt-LT" sz="800" b="0" i="0">
              <a:solidFill>
                <a:sysClr val="windowText" lastClr="000000"/>
              </a:solidFill>
              <a:latin typeface="Times New Roman" panose="02020603050405020304" pitchFamily="18" charset="0"/>
              <a:cs typeface="Times New Roman" panose="02020603050405020304" pitchFamily="18" charset="0"/>
            </a:rPr>
            <a:t>683 </a:t>
          </a:r>
          <a:r>
            <a:rPr lang="lt-LT" sz="800" b="0" i="0">
              <a:latin typeface="Times New Roman" panose="02020603050405020304" pitchFamily="18" charset="0"/>
              <a:cs typeface="Times New Roman" panose="02020603050405020304" pitchFamily="18" charset="0"/>
            </a:rPr>
            <a:t>dalyvių)</a:t>
          </a:r>
        </a:p>
        <a:p>
          <a:pPr algn="ctr"/>
          <a:r>
            <a:rPr lang="lt-LT" sz="800" b="0" i="0">
              <a:latin typeface="Times New Roman" panose="02020603050405020304" pitchFamily="18" charset="0"/>
              <a:cs typeface="Times New Roman" panose="02020603050405020304" pitchFamily="18" charset="0"/>
              <a:sym typeface="Wingdings"/>
            </a:rPr>
            <a:t></a:t>
          </a:r>
          <a:r>
            <a:rPr lang="lt-LT" sz="800" b="0" i="0">
              <a:latin typeface="Times New Roman" panose="02020603050405020304" pitchFamily="18" charset="0"/>
              <a:cs typeface="Times New Roman" panose="02020603050405020304" pitchFamily="18" charset="0"/>
            </a:rPr>
            <a:t>Verslumo skatinimo priemonė (1772 dalyviai)</a:t>
          </a:r>
          <a:endParaRPr lang="en-US" sz="800" b="0" i="0">
            <a:latin typeface="Times New Roman" panose="02020603050405020304" pitchFamily="18" charset="0"/>
            <a:cs typeface="Times New Roman" panose="02020603050405020304" pitchFamily="18" charset="0"/>
          </a:endParaRPr>
        </a:p>
        <a:p>
          <a:pPr algn="ctr"/>
          <a:r>
            <a:rPr lang="lt-LT" sz="900" b="1" i="1">
              <a:latin typeface="Times New Roman" panose="02020603050405020304" pitchFamily="18" charset="0"/>
              <a:cs typeface="Times New Roman" panose="02020603050405020304" pitchFamily="18" charset="0"/>
            </a:rPr>
            <a:t>Didesnis užimtumo, socialinių ir kitų paslaugų integravimas</a:t>
          </a:r>
          <a:endParaRPr lang="lt-LT" sz="900">
            <a:latin typeface="Times New Roman" panose="02020603050405020304" pitchFamily="18" charset="0"/>
            <a:cs typeface="Times New Roman" panose="02020603050405020304" pitchFamily="18" charset="0"/>
          </a:endParaRPr>
        </a:p>
      </dgm:t>
    </dgm:pt>
    <dgm:pt modelId="{FF3C24E6-4700-44BF-A57F-719E641BD824}" type="parTrans" cxnId="{7B1324AF-B716-4104-B59A-FC7B3F77047B}">
      <dgm:prSet/>
      <dgm:spPr/>
      <dgm:t>
        <a:bodyPr/>
        <a:lstStyle/>
        <a:p>
          <a:endParaRPr lang="lt-LT" sz="1000">
            <a:latin typeface="Times New Roman" panose="02020603050405020304" pitchFamily="18" charset="0"/>
            <a:cs typeface="Times New Roman" panose="02020603050405020304" pitchFamily="18" charset="0"/>
          </a:endParaRPr>
        </a:p>
      </dgm:t>
    </dgm:pt>
    <dgm:pt modelId="{7C6D0E14-F366-4B0C-8240-CC45B8EFCDDE}" type="sibTrans" cxnId="{7B1324AF-B716-4104-B59A-FC7B3F77047B}">
      <dgm:prSet/>
      <dgm:spPr/>
      <dgm:t>
        <a:bodyPr/>
        <a:lstStyle/>
        <a:p>
          <a:endParaRPr lang="lt-LT" sz="1000">
            <a:latin typeface="Times New Roman" panose="02020603050405020304" pitchFamily="18" charset="0"/>
            <a:cs typeface="Times New Roman" panose="02020603050405020304" pitchFamily="18" charset="0"/>
          </a:endParaRPr>
        </a:p>
      </dgm:t>
    </dgm:pt>
    <dgm:pt modelId="{BE6E0A46-71D9-4A64-9C28-3A2CD5220EA9}">
      <dgm:prSet custT="1"/>
      <dgm:spPr/>
      <dgm:t>
        <a:bodyPr/>
        <a:lstStyle/>
        <a:p>
          <a:pPr algn="ctr">
            <a:spcAft>
              <a:spcPts val="0"/>
            </a:spcAft>
          </a:pPr>
          <a:r>
            <a:rPr lang="lt-LT" sz="1000" b="1" i="1">
              <a:latin typeface="Times New Roman" panose="02020603050405020304" pitchFamily="18" charset="0"/>
              <a:cs typeface="Times New Roman" panose="02020603050405020304" pitchFamily="18" charset="0"/>
            </a:rPr>
            <a:t>1. INVESTICINĖ VEIKLA</a:t>
          </a:r>
        </a:p>
        <a:p>
          <a:pPr algn="ctr">
            <a:spcAft>
              <a:spcPts val="0"/>
            </a:spcAft>
          </a:pPr>
          <a:r>
            <a:rPr lang="lt-LT" sz="900" b="1">
              <a:latin typeface="Times New Roman" panose="02020603050405020304" pitchFamily="18" charset="0"/>
              <a:cs typeface="Times New Roman" panose="02020603050405020304" pitchFamily="18" charset="0"/>
            </a:rPr>
            <a:t>Bedarbių galimybių įsidarbinti ar grįžti į darbo rinką didinimas </a:t>
          </a:r>
        </a:p>
        <a:p>
          <a:pPr algn="ctr">
            <a:spcAft>
              <a:spcPts val="0"/>
            </a:spcAft>
          </a:pPr>
          <a:endParaRPr lang="lt-LT" sz="1000" b="0" i="0">
            <a:latin typeface="Times New Roman" panose="02020603050405020304" pitchFamily="18" charset="0"/>
            <a:cs typeface="Times New Roman" panose="02020603050405020304" pitchFamily="18" charset="0"/>
            <a:sym typeface="Wingdings"/>
          </a:endParaRPr>
        </a:p>
        <a:p>
          <a:pPr algn="ctr">
            <a:spcAft>
              <a:spcPts val="0"/>
            </a:spcAft>
          </a:pPr>
          <a:r>
            <a:rPr lang="lt-LT" sz="1000" b="0" i="0">
              <a:latin typeface="Times New Roman" panose="02020603050405020304" pitchFamily="18" charset="0"/>
              <a:cs typeface="Times New Roman" panose="02020603050405020304" pitchFamily="18" charset="0"/>
              <a:sym typeface="Wingdings"/>
            </a:rPr>
            <a:t>   </a:t>
          </a:r>
          <a:r>
            <a:rPr lang="lt-LT" sz="1000">
              <a:latin typeface="Times New Roman" panose="02020603050405020304" pitchFamily="18" charset="0"/>
              <a:cs typeface="Times New Roman" panose="02020603050405020304" pitchFamily="18" charset="0"/>
            </a:rPr>
            <a:t>PM - 32689 dalyviai</a:t>
          </a:r>
          <a:r>
            <a:rPr lang="en-US" sz="1000">
              <a:latin typeface="Times New Roman" panose="02020603050405020304" pitchFamily="18" charset="0"/>
              <a:cs typeface="Times New Roman" panose="02020603050405020304" pitchFamily="18" charset="0"/>
            </a:rPr>
            <a:t>*</a:t>
          </a:r>
          <a:endParaRPr lang="lt-LT" sz="1000">
            <a:latin typeface="Times New Roman" panose="02020603050405020304" pitchFamily="18" charset="0"/>
            <a:cs typeface="Times New Roman" panose="02020603050405020304" pitchFamily="18" charset="0"/>
          </a:endParaRPr>
        </a:p>
        <a:p>
          <a:pPr algn="ctr">
            <a:spcAft>
              <a:spcPts val="0"/>
            </a:spcAft>
          </a:pPr>
          <a:r>
            <a:rPr lang="lt-LT" sz="800">
              <a:latin typeface="Times New Roman" panose="02020603050405020304" pitchFamily="18" charset="0"/>
              <a:cs typeface="Times New Roman" panose="02020603050405020304" pitchFamily="18" charset="0"/>
            </a:rPr>
            <a:t>(41 proc. viso finansavimo)</a:t>
          </a:r>
          <a:endParaRPr lang="en-US" sz="800">
            <a:latin typeface="Times New Roman" panose="02020603050405020304" pitchFamily="18" charset="0"/>
            <a:cs typeface="Times New Roman" panose="02020603050405020304" pitchFamily="18" charset="0"/>
          </a:endParaRPr>
        </a:p>
        <a:p>
          <a:pPr algn="ctr">
            <a:spcAft>
              <a:spcPts val="0"/>
            </a:spcAft>
          </a:pPr>
          <a:endParaRPr lang="lt-LT" sz="800">
            <a:latin typeface="Times New Roman" panose="02020603050405020304" pitchFamily="18" charset="0"/>
            <a:cs typeface="Times New Roman" panose="02020603050405020304" pitchFamily="18" charset="0"/>
          </a:endParaRPr>
        </a:p>
        <a:p>
          <a:pPr algn="ctr">
            <a:spcAft>
              <a:spcPts val="0"/>
            </a:spcAft>
          </a:pPr>
          <a:r>
            <a:rPr lang="lt-LT" sz="1000" b="0" i="0">
              <a:latin typeface="Times New Roman" panose="02020603050405020304" pitchFamily="18" charset="0"/>
              <a:cs typeface="Times New Roman" panose="02020603050405020304" pitchFamily="18" charset="0"/>
              <a:sym typeface="Wingdings"/>
            </a:rPr>
            <a:t></a:t>
          </a:r>
          <a:r>
            <a:rPr lang="lt-LT" sz="1000">
              <a:latin typeface="Times New Roman" panose="02020603050405020304" pitchFamily="18" charset="0"/>
              <a:cs typeface="Times New Roman" panose="02020603050405020304" pitchFamily="18" charset="0"/>
            </a:rPr>
            <a:t>PJ - 52409</a:t>
          </a:r>
          <a:r>
            <a:rPr lang="en-US" sz="1000">
              <a:latin typeface="Times New Roman" panose="02020603050405020304" pitchFamily="18" charset="0"/>
              <a:cs typeface="Times New Roman" panose="02020603050405020304" pitchFamily="18" charset="0"/>
            </a:rPr>
            <a:t> dalyviai*</a:t>
          </a:r>
          <a:endParaRPr lang="lt-LT" sz="1000">
            <a:latin typeface="Times New Roman" panose="02020603050405020304" pitchFamily="18" charset="0"/>
            <a:cs typeface="Times New Roman" panose="02020603050405020304" pitchFamily="18" charset="0"/>
          </a:endParaRPr>
        </a:p>
        <a:p>
          <a:pPr algn="ctr">
            <a:spcAft>
              <a:spcPts val="0"/>
            </a:spcAft>
          </a:pPr>
          <a:r>
            <a:rPr lang="lt-LT" sz="800">
              <a:latin typeface="Times New Roman" panose="02020603050405020304" pitchFamily="18" charset="0"/>
              <a:cs typeface="Times New Roman" panose="02020603050405020304" pitchFamily="18" charset="0"/>
            </a:rPr>
            <a:t>(5 proc. viso finansavimo)</a:t>
          </a:r>
          <a:endParaRPr lang="en-US" sz="800">
            <a:latin typeface="Times New Roman" panose="02020603050405020304" pitchFamily="18" charset="0"/>
            <a:cs typeface="Times New Roman" panose="02020603050405020304" pitchFamily="18" charset="0"/>
          </a:endParaRPr>
        </a:p>
        <a:p>
          <a:pPr algn="ctr">
            <a:spcAft>
              <a:spcPts val="0"/>
            </a:spcAft>
          </a:pPr>
          <a:endParaRPr lang="lt-LT" sz="800">
            <a:latin typeface="Times New Roman" panose="02020603050405020304" pitchFamily="18" charset="0"/>
            <a:cs typeface="Times New Roman" panose="02020603050405020304" pitchFamily="18" charset="0"/>
          </a:endParaRPr>
        </a:p>
        <a:p>
          <a:pPr algn="ctr">
            <a:spcAft>
              <a:spcPts val="0"/>
            </a:spcAft>
          </a:pPr>
          <a:r>
            <a:rPr lang="lt-LT" sz="1000" b="0" i="0">
              <a:latin typeface="Times New Roman" panose="02020603050405020304" pitchFamily="18" charset="0"/>
              <a:cs typeface="Times New Roman" panose="02020603050405020304" pitchFamily="18" charset="0"/>
              <a:sym typeface="Wingdings"/>
            </a:rPr>
            <a:t></a:t>
          </a:r>
          <a:r>
            <a:rPr lang="lt-LT" sz="1000">
              <a:latin typeface="Times New Roman" panose="02020603050405020304" pitchFamily="18" charset="0"/>
              <a:cs typeface="Times New Roman" panose="02020603050405020304" pitchFamily="18" charset="0"/>
            </a:rPr>
            <a:t>RĮ - 19697</a:t>
          </a:r>
          <a:r>
            <a:rPr lang="en-US" sz="1000">
              <a:latin typeface="Times New Roman" panose="02020603050405020304" pitchFamily="18" charset="0"/>
              <a:cs typeface="Times New Roman" panose="02020603050405020304" pitchFamily="18" charset="0"/>
            </a:rPr>
            <a:t> dalyviai*</a:t>
          </a:r>
          <a:endParaRPr lang="lt-LT" sz="1000">
            <a:latin typeface="Times New Roman" panose="02020603050405020304" pitchFamily="18" charset="0"/>
            <a:cs typeface="Times New Roman" panose="02020603050405020304" pitchFamily="18" charset="0"/>
          </a:endParaRPr>
        </a:p>
        <a:p>
          <a:pPr algn="ctr">
            <a:spcAft>
              <a:spcPts val="0"/>
            </a:spcAft>
          </a:pPr>
          <a:r>
            <a:rPr lang="lt-LT" sz="800">
              <a:latin typeface="Times New Roman" panose="02020603050405020304" pitchFamily="18" charset="0"/>
              <a:cs typeface="Times New Roman" panose="02020603050405020304" pitchFamily="18" charset="0"/>
            </a:rPr>
            <a:t>(43 proc. viso finansavimo)</a:t>
          </a:r>
          <a:endParaRPr lang="en-US" sz="800">
            <a:latin typeface="Times New Roman" panose="02020603050405020304" pitchFamily="18" charset="0"/>
            <a:cs typeface="Times New Roman" panose="02020603050405020304" pitchFamily="18" charset="0"/>
          </a:endParaRPr>
        </a:p>
        <a:p>
          <a:pPr algn="ctr">
            <a:spcAft>
              <a:spcPts val="0"/>
            </a:spcAft>
          </a:pPr>
          <a:endParaRPr lang="lt-LT" sz="800">
            <a:latin typeface="Times New Roman" panose="02020603050405020304" pitchFamily="18" charset="0"/>
            <a:cs typeface="Times New Roman" panose="02020603050405020304" pitchFamily="18" charset="0"/>
          </a:endParaRPr>
        </a:p>
        <a:p>
          <a:pPr algn="ctr">
            <a:spcAft>
              <a:spcPts val="0"/>
            </a:spcAft>
          </a:pPr>
          <a:r>
            <a:rPr lang="lt-LT" sz="1000" b="0" i="0">
              <a:latin typeface="Times New Roman" panose="02020603050405020304" pitchFamily="18" charset="0"/>
              <a:cs typeface="Times New Roman" panose="02020603050405020304" pitchFamily="18" charset="0"/>
              <a:sym typeface="Wingdings"/>
            </a:rPr>
            <a:t>   </a:t>
          </a:r>
          <a:r>
            <a:rPr lang="lt-LT" sz="1000">
              <a:latin typeface="Times New Roman" panose="02020603050405020304" pitchFamily="18" charset="0"/>
              <a:cs typeface="Times New Roman" panose="02020603050405020304" pitchFamily="18" charset="0"/>
            </a:rPr>
            <a:t>PDVS - 1985</a:t>
          </a:r>
          <a:r>
            <a:rPr lang="en-US" sz="1000">
              <a:latin typeface="Times New Roman" panose="02020603050405020304" pitchFamily="18" charset="0"/>
              <a:cs typeface="Times New Roman" panose="02020603050405020304" pitchFamily="18" charset="0"/>
            </a:rPr>
            <a:t> dalyviai*</a:t>
          </a:r>
          <a:endParaRPr lang="lt-LT" sz="1000">
            <a:latin typeface="Times New Roman" panose="02020603050405020304" pitchFamily="18" charset="0"/>
            <a:cs typeface="Times New Roman" panose="02020603050405020304" pitchFamily="18" charset="0"/>
          </a:endParaRPr>
        </a:p>
        <a:p>
          <a:pPr algn="ctr">
            <a:spcAft>
              <a:spcPts val="0"/>
            </a:spcAft>
          </a:pPr>
          <a:r>
            <a:rPr lang="lt-LT" sz="800">
              <a:latin typeface="Times New Roman" panose="02020603050405020304" pitchFamily="18" charset="0"/>
              <a:cs typeface="Times New Roman" panose="02020603050405020304" pitchFamily="18" charset="0"/>
            </a:rPr>
            <a:t>(11 proc. viso finansavimo)</a:t>
          </a:r>
        </a:p>
        <a:p>
          <a:pPr algn="ctr">
            <a:spcAft>
              <a:spcPts val="0"/>
            </a:spcAft>
          </a:pPr>
          <a:endParaRPr lang="lt-LT" sz="800" b="1">
            <a:latin typeface="Times New Roman" panose="02020603050405020304" pitchFamily="18" charset="0"/>
            <a:cs typeface="Times New Roman" panose="02020603050405020304" pitchFamily="18" charset="0"/>
          </a:endParaRPr>
        </a:p>
        <a:p>
          <a:pPr algn="ctr">
            <a:spcAft>
              <a:spcPts val="0"/>
            </a:spcAft>
          </a:pPr>
          <a:r>
            <a:rPr lang="lt-LT" sz="800" b="0" i="0">
              <a:latin typeface="Times New Roman" panose="02020603050405020304" pitchFamily="18" charset="0"/>
              <a:cs typeface="Times New Roman" panose="02020603050405020304" pitchFamily="18" charset="0"/>
              <a:sym typeface="Wingdings"/>
            </a:rPr>
            <a:t></a:t>
          </a:r>
          <a:r>
            <a:rPr lang="lt-LT" sz="800" b="0">
              <a:latin typeface="Times New Roman" panose="02020603050405020304" pitchFamily="18" charset="0"/>
              <a:cs typeface="Times New Roman" panose="02020603050405020304" pitchFamily="18" charset="0"/>
            </a:rPr>
            <a:t>Aktyvinimo ir motyvacijos didinimo, socializacijos bei kitos integracijai į darbo rinką reikalingos papildomos paslaugos </a:t>
          </a:r>
          <a:endParaRPr lang="en-US" sz="800" b="0">
            <a:latin typeface="Times New Roman" panose="02020603050405020304" pitchFamily="18" charset="0"/>
            <a:cs typeface="Times New Roman" panose="02020603050405020304" pitchFamily="18" charset="0"/>
          </a:endParaRPr>
        </a:p>
        <a:p>
          <a:pPr algn="ctr">
            <a:spcAft>
              <a:spcPts val="0"/>
            </a:spcAft>
          </a:pPr>
          <a:endParaRPr lang="en-US" sz="800" b="0">
            <a:latin typeface="Times New Roman" panose="02020603050405020304" pitchFamily="18" charset="0"/>
            <a:cs typeface="Times New Roman" panose="02020603050405020304" pitchFamily="18" charset="0"/>
          </a:endParaRPr>
        </a:p>
        <a:p>
          <a:pPr algn="ctr">
            <a:spcAft>
              <a:spcPts val="0"/>
            </a:spcAft>
          </a:pPr>
          <a:r>
            <a:rPr lang="lt-LT" sz="800" b="0" i="0">
              <a:latin typeface="+mn-lt"/>
              <a:cs typeface="Times New Roman" panose="02020603050405020304" pitchFamily="18" charset="0"/>
              <a:sym typeface="Wingdings"/>
            </a:rPr>
            <a:t>V</a:t>
          </a:r>
          <a:r>
            <a:rPr lang="lt-LT" sz="800">
              <a:latin typeface="+mn-lt"/>
              <a:cs typeface="Times New Roman" panose="02020603050405020304" pitchFamily="18" charset="0"/>
            </a:rPr>
            <a:t>iešinimo, informacijos sklaidos veikla </a:t>
          </a:r>
        </a:p>
        <a:p>
          <a:pPr algn="ctr">
            <a:spcAft>
              <a:spcPts val="0"/>
            </a:spcAft>
          </a:pPr>
          <a:r>
            <a:rPr lang="lt-LT" sz="800" b="1"/>
            <a:t>1 000 000 Eur</a:t>
          </a:r>
          <a:endParaRPr lang="en-US" sz="800" b="1"/>
        </a:p>
        <a:p>
          <a:pPr algn="ctr">
            <a:spcAft>
              <a:spcPts val="0"/>
            </a:spcAft>
          </a:pPr>
          <a:endParaRPr lang="en-US" sz="800" b="1"/>
        </a:p>
        <a:p>
          <a:pPr algn="ctr">
            <a:spcAft>
              <a:spcPts val="0"/>
            </a:spcAft>
          </a:pPr>
          <a:r>
            <a:rPr lang="lt-LT" sz="900" b="1">
              <a:latin typeface="Times New Roman" panose="02020603050405020304" pitchFamily="18" charset="0"/>
              <a:cs typeface="Times New Roman" panose="02020603050405020304" pitchFamily="18" charset="0"/>
            </a:rPr>
            <a:t>Neįgaliųjų užimtumo skatinimas</a:t>
          </a:r>
          <a:endParaRPr lang="en-US" sz="800" b="1">
            <a:highlight>
              <a:srgbClr val="FFFF00"/>
            </a:highlight>
            <a:latin typeface="Times New Roman" panose="02020603050405020304" pitchFamily="18" charset="0"/>
            <a:cs typeface="Times New Roman" panose="02020603050405020304" pitchFamily="18" charset="0"/>
          </a:endParaRPr>
        </a:p>
        <a:p>
          <a:pPr algn="ctr">
            <a:spcAft>
              <a:spcPts val="0"/>
            </a:spcAft>
          </a:pPr>
          <a:r>
            <a:rPr lang="lt-LT" sz="800" b="0" i="0">
              <a:latin typeface="Times New Roman" panose="02020603050405020304" pitchFamily="18" charset="0"/>
              <a:cs typeface="Times New Roman" panose="02020603050405020304" pitchFamily="18" charset="0"/>
              <a:sym typeface="Wingdings"/>
            </a:rPr>
            <a:t>PR - 5069</a:t>
          </a:r>
          <a:r>
            <a:rPr lang="en-US" sz="800" b="0" i="0">
              <a:latin typeface="Times New Roman" panose="02020603050405020304" pitchFamily="18" charset="0"/>
              <a:cs typeface="Times New Roman" panose="02020603050405020304" pitchFamily="18" charset="0"/>
              <a:sym typeface="Wingdings"/>
            </a:rPr>
            <a:t> dalyviai</a:t>
          </a:r>
          <a:endParaRPr lang="lt-LT" sz="800" b="0" i="0">
            <a:latin typeface="Times New Roman" panose="02020603050405020304" pitchFamily="18" charset="0"/>
            <a:cs typeface="Times New Roman" panose="02020603050405020304" pitchFamily="18" charset="0"/>
            <a:sym typeface="Wingdings"/>
          </a:endParaRPr>
        </a:p>
        <a:p>
          <a:pPr algn="ctr">
            <a:spcAft>
              <a:spcPts val="0"/>
            </a:spcAft>
          </a:pPr>
          <a:endParaRPr lang="lt-LT" sz="800" b="0" i="0">
            <a:latin typeface="Times New Roman" panose="02020603050405020304" pitchFamily="18" charset="0"/>
            <a:cs typeface="Times New Roman" panose="02020603050405020304" pitchFamily="18" charset="0"/>
            <a:sym typeface="Wingdings"/>
          </a:endParaRPr>
        </a:p>
        <a:p>
          <a:pPr algn="ctr">
            <a:spcAft>
              <a:spcPts val="0"/>
            </a:spcAft>
          </a:pPr>
          <a:r>
            <a:rPr lang="lt-LT" sz="800" b="1" i="0">
              <a:solidFill>
                <a:sysClr val="windowText" lastClr="000000"/>
              </a:solidFill>
              <a:latin typeface="Times New Roman" panose="02020603050405020304" pitchFamily="18" charset="0"/>
              <a:cs typeface="Times New Roman" panose="02020603050405020304" pitchFamily="18" charset="0"/>
              <a:sym typeface="Wingdings"/>
            </a:rPr>
            <a:t>Vyresnio amžiaus asmenų potencialo dalyvauti darbo rinkoje didinimas</a:t>
          </a:r>
        </a:p>
        <a:p>
          <a:pPr algn="ctr">
            <a:spcAft>
              <a:spcPts val="0"/>
            </a:spcAft>
          </a:pPr>
          <a:r>
            <a:rPr lang="lt-LT" sz="800" b="0" i="0">
              <a:solidFill>
                <a:sysClr val="windowText" lastClr="000000"/>
              </a:solidFill>
              <a:latin typeface="Times New Roman" panose="02020603050405020304" pitchFamily="18" charset="0"/>
              <a:cs typeface="Times New Roman" panose="02020603050405020304" pitchFamily="18" charset="0"/>
              <a:sym typeface="Wingdings"/>
            </a:rPr>
            <a:t> Paslaugų teikimas 55+ amžiaus asmenims - 2700 dalyvių</a:t>
          </a:r>
          <a:endParaRPr lang="lt-LT" sz="1000" b="1">
            <a:solidFill>
              <a:sysClr val="windowText" lastClr="000000"/>
            </a:solidFill>
            <a:latin typeface="Times New Roman" panose="02020603050405020304" pitchFamily="18" charset="0"/>
            <a:cs typeface="Times New Roman" panose="02020603050405020304" pitchFamily="18" charset="0"/>
          </a:endParaRPr>
        </a:p>
      </dgm:t>
    </dgm:pt>
    <dgm:pt modelId="{8ACB0A1A-75D9-4BA3-BE24-521AAFAF7652}" type="parTrans" cxnId="{2E8D4629-22C0-410B-81E3-31B239AC9D61}">
      <dgm:prSet/>
      <dgm:spPr/>
      <dgm:t>
        <a:bodyPr/>
        <a:lstStyle/>
        <a:p>
          <a:endParaRPr lang="lt-LT" sz="1000">
            <a:latin typeface="Times New Roman" panose="02020603050405020304" pitchFamily="18" charset="0"/>
            <a:cs typeface="Times New Roman" panose="02020603050405020304" pitchFamily="18" charset="0"/>
          </a:endParaRPr>
        </a:p>
      </dgm:t>
    </dgm:pt>
    <dgm:pt modelId="{88F64142-632E-4A60-B7D9-53B3E5530077}" type="sibTrans" cxnId="{2E8D4629-22C0-410B-81E3-31B239AC9D61}">
      <dgm:prSet/>
      <dgm:spPr/>
      <dgm:t>
        <a:bodyPr/>
        <a:lstStyle/>
        <a:p>
          <a:endParaRPr lang="lt-LT" sz="1000">
            <a:latin typeface="Times New Roman" panose="02020603050405020304" pitchFamily="18" charset="0"/>
            <a:cs typeface="Times New Roman" panose="02020603050405020304" pitchFamily="18" charset="0"/>
          </a:endParaRPr>
        </a:p>
      </dgm:t>
    </dgm:pt>
    <dgm:pt modelId="{97D2ECC7-4C9E-4BEB-BDB2-55C90C4A588F}" type="pres">
      <dgm:prSet presAssocID="{226C8751-89BB-40F8-8EDE-F5058FEA3FF4}" presName="diagram" presStyleCnt="0">
        <dgm:presLayoutVars>
          <dgm:chPref val="1"/>
          <dgm:dir/>
          <dgm:animOne val="branch"/>
          <dgm:animLvl val="lvl"/>
          <dgm:resizeHandles/>
        </dgm:presLayoutVars>
      </dgm:prSet>
      <dgm:spPr/>
    </dgm:pt>
    <dgm:pt modelId="{138F5F2E-A466-45FB-9BFC-26B1D4B3290D}" type="pres">
      <dgm:prSet presAssocID="{F9EB5D46-42EC-4E30-B8AC-DA5D3FAE841A}" presName="root" presStyleCnt="0"/>
      <dgm:spPr/>
    </dgm:pt>
    <dgm:pt modelId="{0848004A-95C5-4741-BC6C-EFACEAA83474}" type="pres">
      <dgm:prSet presAssocID="{F9EB5D46-42EC-4E30-B8AC-DA5D3FAE841A}" presName="rootComposite" presStyleCnt="0"/>
      <dgm:spPr/>
    </dgm:pt>
    <dgm:pt modelId="{B36C166A-DE38-406D-94D3-28881A7222A3}" type="pres">
      <dgm:prSet presAssocID="{F9EB5D46-42EC-4E30-B8AC-DA5D3FAE841A}" presName="rootText" presStyleLbl="node1" presStyleIdx="0" presStyleCnt="3" custLinFactY="-52807" custLinFactNeighborX="3674" custLinFactNeighborY="-100000"/>
      <dgm:spPr/>
    </dgm:pt>
    <dgm:pt modelId="{60A03A75-2E8C-4846-A1E7-8099984B4867}" type="pres">
      <dgm:prSet presAssocID="{F9EB5D46-42EC-4E30-B8AC-DA5D3FAE841A}" presName="rootConnector" presStyleLbl="node1" presStyleIdx="0" presStyleCnt="3"/>
      <dgm:spPr/>
    </dgm:pt>
    <dgm:pt modelId="{D296750B-2B29-42DB-821B-C9B31D445B35}" type="pres">
      <dgm:prSet presAssocID="{F9EB5D46-42EC-4E30-B8AC-DA5D3FAE841A}" presName="childShape" presStyleCnt="0"/>
      <dgm:spPr/>
    </dgm:pt>
    <dgm:pt modelId="{8BC39393-0E5D-4B99-BF8F-775F48E37D44}" type="pres">
      <dgm:prSet presAssocID="{7B0FF7D8-AFBF-4CEE-AE64-F00E90D20017}" presName="Name13" presStyleLbl="parChTrans1D2" presStyleIdx="0" presStyleCnt="6"/>
      <dgm:spPr/>
    </dgm:pt>
    <dgm:pt modelId="{011119B2-D752-4EC8-81C3-6AAEA8657A54}" type="pres">
      <dgm:prSet presAssocID="{62BCEEC6-C6AC-4567-BB6A-E56815300791}" presName="childText" presStyleLbl="bgAcc1" presStyleIdx="0" presStyleCnt="6" custScaleX="164836" custScaleY="663199" custLinFactNeighborX="6128" custLinFactNeighborY="-63780">
        <dgm:presLayoutVars>
          <dgm:bulletEnabled val="1"/>
        </dgm:presLayoutVars>
      </dgm:prSet>
      <dgm:spPr/>
    </dgm:pt>
    <dgm:pt modelId="{B51E2E30-79BC-4393-BF7A-A1EA33C8B88F}" type="pres">
      <dgm:prSet presAssocID="{E5AB583B-D10B-4B4D-89B7-33FCF2B8E21B}" presName="Name13" presStyleLbl="parChTrans1D2" presStyleIdx="1" presStyleCnt="6"/>
      <dgm:spPr/>
    </dgm:pt>
    <dgm:pt modelId="{CBFE47B5-E38E-4C86-9B0B-B825AE3CD530}" type="pres">
      <dgm:prSet presAssocID="{6C6EADEF-AEDB-4241-9421-9C00AF1C3D56}" presName="childText" presStyleLbl="bgAcc1" presStyleIdx="1" presStyleCnt="6" custScaleX="159884" custScaleY="437375" custLinFactY="54711" custLinFactNeighborX="1974" custLinFactNeighborY="100000">
        <dgm:presLayoutVars>
          <dgm:bulletEnabled val="1"/>
        </dgm:presLayoutVars>
      </dgm:prSet>
      <dgm:spPr/>
    </dgm:pt>
    <dgm:pt modelId="{FFCCDAB2-B6E9-4E14-91DC-BC1B09C7F740}" type="pres">
      <dgm:prSet presAssocID="{170B7FF3-67E1-42A7-84EB-7A316818518B}" presName="root" presStyleCnt="0"/>
      <dgm:spPr/>
    </dgm:pt>
    <dgm:pt modelId="{93AA44BD-9023-49B7-BD9F-021D002E9274}" type="pres">
      <dgm:prSet presAssocID="{170B7FF3-67E1-42A7-84EB-7A316818518B}" presName="rootComposite" presStyleCnt="0"/>
      <dgm:spPr/>
    </dgm:pt>
    <dgm:pt modelId="{9D470449-7F23-4372-A485-B61A3A732E44}" type="pres">
      <dgm:prSet presAssocID="{170B7FF3-67E1-42A7-84EB-7A316818518B}" presName="rootText" presStyleLbl="node1" presStyleIdx="1" presStyleCnt="3" custLinFactY="-49867" custLinFactNeighborX="-5509" custLinFactNeighborY="-100000"/>
      <dgm:spPr/>
    </dgm:pt>
    <dgm:pt modelId="{E8EB8267-B3FA-459C-8DDB-53A3DAD38AB4}" type="pres">
      <dgm:prSet presAssocID="{170B7FF3-67E1-42A7-84EB-7A316818518B}" presName="rootConnector" presStyleLbl="node1" presStyleIdx="1" presStyleCnt="3"/>
      <dgm:spPr/>
    </dgm:pt>
    <dgm:pt modelId="{92503A83-04C4-42F0-8452-5E2DBAA057E2}" type="pres">
      <dgm:prSet presAssocID="{170B7FF3-67E1-42A7-84EB-7A316818518B}" presName="childShape" presStyleCnt="0"/>
      <dgm:spPr/>
    </dgm:pt>
    <dgm:pt modelId="{07D35EFD-4ED5-468D-A669-AECF835638A8}" type="pres">
      <dgm:prSet presAssocID="{CA95A97B-CB4A-4868-8083-2FE4BF79D60A}" presName="Name13" presStyleLbl="parChTrans1D2" presStyleIdx="2" presStyleCnt="6"/>
      <dgm:spPr/>
    </dgm:pt>
    <dgm:pt modelId="{FD3470BD-9396-4DE0-9DAA-5C0A7E3B26BC}" type="pres">
      <dgm:prSet presAssocID="{47CD5A0B-F8F9-4957-8908-29F0F8426DC5}" presName="childText" presStyleLbl="bgAcc1" presStyleIdx="2" presStyleCnt="6" custScaleX="157519" custScaleY="657600" custLinFactNeighborX="-4339" custLinFactNeighborY="-64597">
        <dgm:presLayoutVars>
          <dgm:bulletEnabled val="1"/>
        </dgm:presLayoutVars>
      </dgm:prSet>
      <dgm:spPr/>
    </dgm:pt>
    <dgm:pt modelId="{ED41F636-4FF7-4E98-8EC8-95E67AFF0322}" type="pres">
      <dgm:prSet presAssocID="{AD8F8AE2-8141-40F9-9F06-73EB13ED8002}" presName="Name13" presStyleLbl="parChTrans1D2" presStyleIdx="3" presStyleCnt="6"/>
      <dgm:spPr/>
    </dgm:pt>
    <dgm:pt modelId="{31E486AC-4656-4A04-98F0-2BDB629751FE}" type="pres">
      <dgm:prSet presAssocID="{B6A714E9-7C82-4094-9EE0-4D1B41D04DEA}" presName="childText" presStyleLbl="bgAcc1" presStyleIdx="3" presStyleCnt="6" custScaleX="160371" custScaleY="430923" custLinFactY="27090" custLinFactNeighborX="-3120" custLinFactNeighborY="100000">
        <dgm:presLayoutVars>
          <dgm:bulletEnabled val="1"/>
        </dgm:presLayoutVars>
      </dgm:prSet>
      <dgm:spPr/>
    </dgm:pt>
    <dgm:pt modelId="{946857DC-07AE-435D-BB9C-6B0DEDF5FBC4}" type="pres">
      <dgm:prSet presAssocID="{AB537EE6-D4C1-400F-8C05-6E275568BCB3}" presName="root" presStyleCnt="0"/>
      <dgm:spPr/>
    </dgm:pt>
    <dgm:pt modelId="{6696FD6B-2EBF-4FD4-8AC7-24B40FBF742C}" type="pres">
      <dgm:prSet presAssocID="{AB537EE6-D4C1-400F-8C05-6E275568BCB3}" presName="rootComposite" presStyleCnt="0"/>
      <dgm:spPr/>
    </dgm:pt>
    <dgm:pt modelId="{4FFCB829-F0D5-48A0-9051-242AF667BAC2}" type="pres">
      <dgm:prSet presAssocID="{AB537EE6-D4C1-400F-8C05-6E275568BCB3}" presName="rootText" presStyleLbl="node1" presStyleIdx="2" presStyleCnt="3" custScaleX="108256" custLinFactY="-52805" custLinFactNeighborX="1470" custLinFactNeighborY="-100000"/>
      <dgm:spPr/>
    </dgm:pt>
    <dgm:pt modelId="{4A40FD11-2EA2-4788-8338-7CB18466C6C4}" type="pres">
      <dgm:prSet presAssocID="{AB537EE6-D4C1-400F-8C05-6E275568BCB3}" presName="rootConnector" presStyleLbl="node1" presStyleIdx="2" presStyleCnt="3"/>
      <dgm:spPr/>
    </dgm:pt>
    <dgm:pt modelId="{7E9B6F08-236B-4617-B277-2CD928198E76}" type="pres">
      <dgm:prSet presAssocID="{AB537EE6-D4C1-400F-8C05-6E275568BCB3}" presName="childShape" presStyleCnt="0"/>
      <dgm:spPr/>
    </dgm:pt>
    <dgm:pt modelId="{71DF7E5C-E8A9-4964-BA94-0F02A7ECD2F7}" type="pres">
      <dgm:prSet presAssocID="{8ACB0A1A-75D9-4BA3-BE24-521AAFAF7652}" presName="Name13" presStyleLbl="parChTrans1D2" presStyleIdx="4" presStyleCnt="6"/>
      <dgm:spPr/>
    </dgm:pt>
    <dgm:pt modelId="{4210450B-B79F-466F-9ED8-7E4BFDE5B083}" type="pres">
      <dgm:prSet presAssocID="{BE6E0A46-71D9-4A64-9C28-3A2CD5220EA9}" presName="childText" presStyleLbl="bgAcc1" presStyleIdx="4" presStyleCnt="6" custScaleX="155015" custScaleY="664887" custLinFactNeighborX="-250" custLinFactNeighborY="-61867">
        <dgm:presLayoutVars>
          <dgm:bulletEnabled val="1"/>
        </dgm:presLayoutVars>
      </dgm:prSet>
      <dgm:spPr/>
    </dgm:pt>
    <dgm:pt modelId="{5BE19D8F-59A4-4217-AF1A-E44636E1A34D}" type="pres">
      <dgm:prSet presAssocID="{FF3C24E6-4700-44BF-A57F-719E641BD824}" presName="Name13" presStyleLbl="parChTrans1D2" presStyleIdx="5" presStyleCnt="6"/>
      <dgm:spPr/>
    </dgm:pt>
    <dgm:pt modelId="{B92389F1-129D-48A7-A75F-6299C93ECEB5}" type="pres">
      <dgm:prSet presAssocID="{4E41C18D-2C95-4E1B-A3AC-DD18900069CF}" presName="childText" presStyleLbl="bgAcc1" presStyleIdx="5" presStyleCnt="6" custScaleX="161536" custScaleY="436575" custLinFactY="45503" custLinFactNeighborX="-1282" custLinFactNeighborY="100000">
        <dgm:presLayoutVars>
          <dgm:bulletEnabled val="1"/>
        </dgm:presLayoutVars>
      </dgm:prSet>
      <dgm:spPr/>
    </dgm:pt>
  </dgm:ptLst>
  <dgm:cxnLst>
    <dgm:cxn modelId="{E223020A-2CDC-4889-AEBE-94324AAC0333}" type="presOf" srcId="{47CD5A0B-F8F9-4957-8908-29F0F8426DC5}" destId="{FD3470BD-9396-4DE0-9DAA-5C0A7E3B26BC}" srcOrd="0" destOrd="0" presId="urn:microsoft.com/office/officeart/2005/8/layout/hierarchy3"/>
    <dgm:cxn modelId="{A20A5E1F-C46C-49E6-A82D-2F72329BBC4B}" type="presOf" srcId="{AD8F8AE2-8141-40F9-9F06-73EB13ED8002}" destId="{ED41F636-4FF7-4E98-8EC8-95E67AFF0322}" srcOrd="0" destOrd="0" presId="urn:microsoft.com/office/officeart/2005/8/layout/hierarchy3"/>
    <dgm:cxn modelId="{2E8D4629-22C0-410B-81E3-31B239AC9D61}" srcId="{AB537EE6-D4C1-400F-8C05-6E275568BCB3}" destId="{BE6E0A46-71D9-4A64-9C28-3A2CD5220EA9}" srcOrd="0" destOrd="0" parTransId="{8ACB0A1A-75D9-4BA3-BE24-521AAFAF7652}" sibTransId="{88F64142-632E-4A60-B7D9-53B3E5530077}"/>
    <dgm:cxn modelId="{A3A7552A-BA13-4936-8B80-3BE167C8409A}" type="presOf" srcId="{B6A714E9-7C82-4094-9EE0-4D1B41D04DEA}" destId="{31E486AC-4656-4A04-98F0-2BDB629751FE}" srcOrd="0" destOrd="0" presId="urn:microsoft.com/office/officeart/2005/8/layout/hierarchy3"/>
    <dgm:cxn modelId="{6E467A2E-81EC-4761-9428-77E7942BBC7F}" srcId="{226C8751-89BB-40F8-8EDE-F5058FEA3FF4}" destId="{AB537EE6-D4C1-400F-8C05-6E275568BCB3}" srcOrd="2" destOrd="0" parTransId="{3A1E4845-39B6-4F2A-969A-A0240B9A6CFC}" sibTransId="{16B77E2B-0900-4ACF-B3AB-A21CA6FABCC3}"/>
    <dgm:cxn modelId="{B9C52237-5073-44DD-B84C-77BE1A4FF5E2}" type="presOf" srcId="{4E41C18D-2C95-4E1B-A3AC-DD18900069CF}" destId="{B92389F1-129D-48A7-A75F-6299C93ECEB5}" srcOrd="0" destOrd="0" presId="urn:microsoft.com/office/officeart/2005/8/layout/hierarchy3"/>
    <dgm:cxn modelId="{D4C5D83B-7069-4200-B829-9138D3722C5E}" type="presOf" srcId="{FF3C24E6-4700-44BF-A57F-719E641BD824}" destId="{5BE19D8F-59A4-4217-AF1A-E44636E1A34D}" srcOrd="0" destOrd="0" presId="urn:microsoft.com/office/officeart/2005/8/layout/hierarchy3"/>
    <dgm:cxn modelId="{F5BD1B44-9A2A-4632-8654-AD3BAAA3B743}" srcId="{F9EB5D46-42EC-4E30-B8AC-DA5D3FAE841A}" destId="{6C6EADEF-AEDB-4241-9421-9C00AF1C3D56}" srcOrd="1" destOrd="0" parTransId="{E5AB583B-D10B-4B4D-89B7-33FCF2B8E21B}" sibTransId="{71EEC6D8-A492-4BED-A9BD-A56C2029D283}"/>
    <dgm:cxn modelId="{FCA30B69-42B3-41A5-8DC7-BF4A9BB12110}" type="presOf" srcId="{BE6E0A46-71D9-4A64-9C28-3A2CD5220EA9}" destId="{4210450B-B79F-466F-9ED8-7E4BFDE5B083}" srcOrd="0" destOrd="0" presId="urn:microsoft.com/office/officeart/2005/8/layout/hierarchy3"/>
    <dgm:cxn modelId="{2C272F4B-C437-4060-B746-8BB009D2B5CD}" srcId="{170B7FF3-67E1-42A7-84EB-7A316818518B}" destId="{47CD5A0B-F8F9-4957-8908-29F0F8426DC5}" srcOrd="0" destOrd="0" parTransId="{CA95A97B-CB4A-4868-8083-2FE4BF79D60A}" sibTransId="{BC76261A-5677-4422-9369-DCACF660B8ED}"/>
    <dgm:cxn modelId="{62072372-7EFF-4E48-B463-41DCF432BCD3}" type="presOf" srcId="{AB537EE6-D4C1-400F-8C05-6E275568BCB3}" destId="{4A40FD11-2EA2-4788-8338-7CB18466C6C4}" srcOrd="1" destOrd="0" presId="urn:microsoft.com/office/officeart/2005/8/layout/hierarchy3"/>
    <dgm:cxn modelId="{4D105778-1ECE-4DEE-95E4-874FFB257053}" type="presOf" srcId="{AB537EE6-D4C1-400F-8C05-6E275568BCB3}" destId="{4FFCB829-F0D5-48A0-9051-242AF667BAC2}" srcOrd="0" destOrd="0" presId="urn:microsoft.com/office/officeart/2005/8/layout/hierarchy3"/>
    <dgm:cxn modelId="{BC3E0384-E080-4D3E-A22A-FE5C0C16DBF7}" type="presOf" srcId="{226C8751-89BB-40F8-8EDE-F5058FEA3FF4}" destId="{97D2ECC7-4C9E-4BEB-BDB2-55C90C4A588F}" srcOrd="0" destOrd="0" presId="urn:microsoft.com/office/officeart/2005/8/layout/hierarchy3"/>
    <dgm:cxn modelId="{409E3C8C-9E4A-4AA4-8B89-68CAAC080431}" type="presOf" srcId="{6C6EADEF-AEDB-4241-9421-9C00AF1C3D56}" destId="{CBFE47B5-E38E-4C86-9B0B-B825AE3CD530}" srcOrd="0" destOrd="0" presId="urn:microsoft.com/office/officeart/2005/8/layout/hierarchy3"/>
    <dgm:cxn modelId="{AD91CD90-0140-4F6E-9D7D-7F788CD3E247}" type="presOf" srcId="{170B7FF3-67E1-42A7-84EB-7A316818518B}" destId="{9D470449-7F23-4372-A485-B61A3A732E44}" srcOrd="0" destOrd="0" presId="urn:microsoft.com/office/officeart/2005/8/layout/hierarchy3"/>
    <dgm:cxn modelId="{01F16498-4733-4CE3-A9C6-1B13AA8D1D02}" type="presOf" srcId="{F9EB5D46-42EC-4E30-B8AC-DA5D3FAE841A}" destId="{60A03A75-2E8C-4846-A1E7-8099984B4867}" srcOrd="1" destOrd="0" presId="urn:microsoft.com/office/officeart/2005/8/layout/hierarchy3"/>
    <dgm:cxn modelId="{B3FD79A3-0155-4FB4-B5E5-8D1EB56661F0}" type="presOf" srcId="{8ACB0A1A-75D9-4BA3-BE24-521AAFAF7652}" destId="{71DF7E5C-E8A9-4964-BA94-0F02A7ECD2F7}" srcOrd="0" destOrd="0" presId="urn:microsoft.com/office/officeart/2005/8/layout/hierarchy3"/>
    <dgm:cxn modelId="{70FA60A9-BBA3-4116-A001-ECC9B0F72135}" srcId="{170B7FF3-67E1-42A7-84EB-7A316818518B}" destId="{B6A714E9-7C82-4094-9EE0-4D1B41D04DEA}" srcOrd="1" destOrd="0" parTransId="{AD8F8AE2-8141-40F9-9F06-73EB13ED8002}" sibTransId="{A83D4D40-04E2-4994-8E19-79E8F0418298}"/>
    <dgm:cxn modelId="{7B1324AF-B716-4104-B59A-FC7B3F77047B}" srcId="{AB537EE6-D4C1-400F-8C05-6E275568BCB3}" destId="{4E41C18D-2C95-4E1B-A3AC-DD18900069CF}" srcOrd="1" destOrd="0" parTransId="{FF3C24E6-4700-44BF-A57F-719E641BD824}" sibTransId="{7C6D0E14-F366-4B0C-8240-CC45B8EFCDDE}"/>
    <dgm:cxn modelId="{97DC70B2-B697-461F-A8CB-FDE190B8C788}" type="presOf" srcId="{7B0FF7D8-AFBF-4CEE-AE64-F00E90D20017}" destId="{8BC39393-0E5D-4B99-BF8F-775F48E37D44}" srcOrd="0" destOrd="0" presId="urn:microsoft.com/office/officeart/2005/8/layout/hierarchy3"/>
    <dgm:cxn modelId="{F8232DB5-0E6B-4D49-8E55-56118B862B50}" type="presOf" srcId="{CA95A97B-CB4A-4868-8083-2FE4BF79D60A}" destId="{07D35EFD-4ED5-468D-A669-AECF835638A8}" srcOrd="0" destOrd="0" presId="urn:microsoft.com/office/officeart/2005/8/layout/hierarchy3"/>
    <dgm:cxn modelId="{2EAFD6BF-406E-4BAC-9C65-5CF8C9902928}" srcId="{F9EB5D46-42EC-4E30-B8AC-DA5D3FAE841A}" destId="{62BCEEC6-C6AC-4567-BB6A-E56815300791}" srcOrd="0" destOrd="0" parTransId="{7B0FF7D8-AFBF-4CEE-AE64-F00E90D20017}" sibTransId="{6FD87570-D7D4-47AD-ADFF-AE02E136D756}"/>
    <dgm:cxn modelId="{6635EACA-640C-4796-8D52-6A0504930EFC}" type="presOf" srcId="{170B7FF3-67E1-42A7-84EB-7A316818518B}" destId="{E8EB8267-B3FA-459C-8DDB-53A3DAD38AB4}" srcOrd="1" destOrd="0" presId="urn:microsoft.com/office/officeart/2005/8/layout/hierarchy3"/>
    <dgm:cxn modelId="{541051D6-7326-4BF0-BDEA-5657E52FBEF8}" type="presOf" srcId="{62BCEEC6-C6AC-4567-BB6A-E56815300791}" destId="{011119B2-D752-4EC8-81C3-6AAEA8657A54}" srcOrd="0" destOrd="0" presId="urn:microsoft.com/office/officeart/2005/8/layout/hierarchy3"/>
    <dgm:cxn modelId="{87F0AFEB-390F-455E-A1F7-804E5C959097}" srcId="{226C8751-89BB-40F8-8EDE-F5058FEA3FF4}" destId="{170B7FF3-67E1-42A7-84EB-7A316818518B}" srcOrd="1" destOrd="0" parTransId="{D3AFAC4D-06F4-4D5F-AD67-C1DEC3DE6603}" sibTransId="{662DADB5-69DC-405D-A3AD-B76E686DAA9C}"/>
    <dgm:cxn modelId="{A20D69F1-88C5-4DCA-A94C-9CB6AB8C91FB}" type="presOf" srcId="{E5AB583B-D10B-4B4D-89B7-33FCF2B8E21B}" destId="{B51E2E30-79BC-4393-BF7A-A1EA33C8B88F}" srcOrd="0" destOrd="0" presId="urn:microsoft.com/office/officeart/2005/8/layout/hierarchy3"/>
    <dgm:cxn modelId="{09D029F7-116A-4927-8E38-54F35FF5E9E2}" srcId="{226C8751-89BB-40F8-8EDE-F5058FEA3FF4}" destId="{F9EB5D46-42EC-4E30-B8AC-DA5D3FAE841A}" srcOrd="0" destOrd="0" parTransId="{41612986-F28C-4EB7-A607-809ABE7C3417}" sibTransId="{0813A871-7F23-490E-94CE-1B3A839E0A3A}"/>
    <dgm:cxn modelId="{B1B554F9-3466-42B8-A4C1-7AAD15A7D334}" type="presOf" srcId="{F9EB5D46-42EC-4E30-B8AC-DA5D3FAE841A}" destId="{B36C166A-DE38-406D-94D3-28881A7222A3}" srcOrd="0" destOrd="0" presId="urn:microsoft.com/office/officeart/2005/8/layout/hierarchy3"/>
    <dgm:cxn modelId="{ADBE70BA-C178-4274-A39A-6267D33D63AD}" type="presParOf" srcId="{97D2ECC7-4C9E-4BEB-BDB2-55C90C4A588F}" destId="{138F5F2E-A466-45FB-9BFC-26B1D4B3290D}" srcOrd="0" destOrd="0" presId="urn:microsoft.com/office/officeart/2005/8/layout/hierarchy3"/>
    <dgm:cxn modelId="{597323E9-DB4D-497D-ACD9-0737BEE05EDC}" type="presParOf" srcId="{138F5F2E-A466-45FB-9BFC-26B1D4B3290D}" destId="{0848004A-95C5-4741-BC6C-EFACEAA83474}" srcOrd="0" destOrd="0" presId="urn:microsoft.com/office/officeart/2005/8/layout/hierarchy3"/>
    <dgm:cxn modelId="{7A3B3FDC-B925-466E-84D8-FA9CEBAB873D}" type="presParOf" srcId="{0848004A-95C5-4741-BC6C-EFACEAA83474}" destId="{B36C166A-DE38-406D-94D3-28881A7222A3}" srcOrd="0" destOrd="0" presId="urn:microsoft.com/office/officeart/2005/8/layout/hierarchy3"/>
    <dgm:cxn modelId="{A9B95E40-9E4A-43A0-AB3B-58ABBC3A4DE1}" type="presParOf" srcId="{0848004A-95C5-4741-BC6C-EFACEAA83474}" destId="{60A03A75-2E8C-4846-A1E7-8099984B4867}" srcOrd="1" destOrd="0" presId="urn:microsoft.com/office/officeart/2005/8/layout/hierarchy3"/>
    <dgm:cxn modelId="{8878DF8F-EB29-4D77-A929-9068E08FCC2D}" type="presParOf" srcId="{138F5F2E-A466-45FB-9BFC-26B1D4B3290D}" destId="{D296750B-2B29-42DB-821B-C9B31D445B35}" srcOrd="1" destOrd="0" presId="urn:microsoft.com/office/officeart/2005/8/layout/hierarchy3"/>
    <dgm:cxn modelId="{0074D01F-7915-46CA-B91D-ED86EBC02BB7}" type="presParOf" srcId="{D296750B-2B29-42DB-821B-C9B31D445B35}" destId="{8BC39393-0E5D-4B99-BF8F-775F48E37D44}" srcOrd="0" destOrd="0" presId="urn:microsoft.com/office/officeart/2005/8/layout/hierarchy3"/>
    <dgm:cxn modelId="{C96A6A81-6506-4B0C-8645-10A4E97E6E34}" type="presParOf" srcId="{D296750B-2B29-42DB-821B-C9B31D445B35}" destId="{011119B2-D752-4EC8-81C3-6AAEA8657A54}" srcOrd="1" destOrd="0" presId="urn:microsoft.com/office/officeart/2005/8/layout/hierarchy3"/>
    <dgm:cxn modelId="{A54671D8-6A56-4A6E-B528-C24323212F02}" type="presParOf" srcId="{D296750B-2B29-42DB-821B-C9B31D445B35}" destId="{B51E2E30-79BC-4393-BF7A-A1EA33C8B88F}" srcOrd="2" destOrd="0" presId="urn:microsoft.com/office/officeart/2005/8/layout/hierarchy3"/>
    <dgm:cxn modelId="{E2E07991-09EB-4283-91D8-4D8AAFD0B899}" type="presParOf" srcId="{D296750B-2B29-42DB-821B-C9B31D445B35}" destId="{CBFE47B5-E38E-4C86-9B0B-B825AE3CD530}" srcOrd="3" destOrd="0" presId="urn:microsoft.com/office/officeart/2005/8/layout/hierarchy3"/>
    <dgm:cxn modelId="{4D1A2CBA-890C-44DC-B7E7-351161222557}" type="presParOf" srcId="{97D2ECC7-4C9E-4BEB-BDB2-55C90C4A588F}" destId="{FFCCDAB2-B6E9-4E14-91DC-BC1B09C7F740}" srcOrd="1" destOrd="0" presId="urn:microsoft.com/office/officeart/2005/8/layout/hierarchy3"/>
    <dgm:cxn modelId="{4C9F23EF-2D65-4ECB-9D99-FEC95875AFD3}" type="presParOf" srcId="{FFCCDAB2-B6E9-4E14-91DC-BC1B09C7F740}" destId="{93AA44BD-9023-49B7-BD9F-021D002E9274}" srcOrd="0" destOrd="0" presId="urn:microsoft.com/office/officeart/2005/8/layout/hierarchy3"/>
    <dgm:cxn modelId="{70E698FA-84B3-467E-907B-B82F99E52489}" type="presParOf" srcId="{93AA44BD-9023-49B7-BD9F-021D002E9274}" destId="{9D470449-7F23-4372-A485-B61A3A732E44}" srcOrd="0" destOrd="0" presId="urn:microsoft.com/office/officeart/2005/8/layout/hierarchy3"/>
    <dgm:cxn modelId="{6A1A4572-5B27-4916-ABF3-B799DAC4D286}" type="presParOf" srcId="{93AA44BD-9023-49B7-BD9F-021D002E9274}" destId="{E8EB8267-B3FA-459C-8DDB-53A3DAD38AB4}" srcOrd="1" destOrd="0" presId="urn:microsoft.com/office/officeart/2005/8/layout/hierarchy3"/>
    <dgm:cxn modelId="{8BF98D1F-4ACE-46E1-B883-F0AF8F6D47D6}" type="presParOf" srcId="{FFCCDAB2-B6E9-4E14-91DC-BC1B09C7F740}" destId="{92503A83-04C4-42F0-8452-5E2DBAA057E2}" srcOrd="1" destOrd="0" presId="urn:microsoft.com/office/officeart/2005/8/layout/hierarchy3"/>
    <dgm:cxn modelId="{172E4D23-7256-4806-BBCD-BE24A491E091}" type="presParOf" srcId="{92503A83-04C4-42F0-8452-5E2DBAA057E2}" destId="{07D35EFD-4ED5-468D-A669-AECF835638A8}" srcOrd="0" destOrd="0" presId="urn:microsoft.com/office/officeart/2005/8/layout/hierarchy3"/>
    <dgm:cxn modelId="{57B3ABE3-BC87-4366-99B6-802697AC9E99}" type="presParOf" srcId="{92503A83-04C4-42F0-8452-5E2DBAA057E2}" destId="{FD3470BD-9396-4DE0-9DAA-5C0A7E3B26BC}" srcOrd="1" destOrd="0" presId="urn:microsoft.com/office/officeart/2005/8/layout/hierarchy3"/>
    <dgm:cxn modelId="{0B63869E-8092-4519-98A9-C42A0C0A8857}" type="presParOf" srcId="{92503A83-04C4-42F0-8452-5E2DBAA057E2}" destId="{ED41F636-4FF7-4E98-8EC8-95E67AFF0322}" srcOrd="2" destOrd="0" presId="urn:microsoft.com/office/officeart/2005/8/layout/hierarchy3"/>
    <dgm:cxn modelId="{8796BD24-A9AD-4D05-9D68-5880504193DE}" type="presParOf" srcId="{92503A83-04C4-42F0-8452-5E2DBAA057E2}" destId="{31E486AC-4656-4A04-98F0-2BDB629751FE}" srcOrd="3" destOrd="0" presId="urn:microsoft.com/office/officeart/2005/8/layout/hierarchy3"/>
    <dgm:cxn modelId="{AB960B21-0A67-4455-A82E-85B517244933}" type="presParOf" srcId="{97D2ECC7-4C9E-4BEB-BDB2-55C90C4A588F}" destId="{946857DC-07AE-435D-BB9C-6B0DEDF5FBC4}" srcOrd="2" destOrd="0" presId="urn:microsoft.com/office/officeart/2005/8/layout/hierarchy3"/>
    <dgm:cxn modelId="{BA273B9B-F535-44F6-B370-CCED0D20C91B}" type="presParOf" srcId="{946857DC-07AE-435D-BB9C-6B0DEDF5FBC4}" destId="{6696FD6B-2EBF-4FD4-8AC7-24B40FBF742C}" srcOrd="0" destOrd="0" presId="urn:microsoft.com/office/officeart/2005/8/layout/hierarchy3"/>
    <dgm:cxn modelId="{B1BA81EC-C6CA-4484-9B06-92265BCE4142}" type="presParOf" srcId="{6696FD6B-2EBF-4FD4-8AC7-24B40FBF742C}" destId="{4FFCB829-F0D5-48A0-9051-242AF667BAC2}" srcOrd="0" destOrd="0" presId="urn:microsoft.com/office/officeart/2005/8/layout/hierarchy3"/>
    <dgm:cxn modelId="{226DD786-8AE4-4760-BA4E-A0CE34A74EF9}" type="presParOf" srcId="{6696FD6B-2EBF-4FD4-8AC7-24B40FBF742C}" destId="{4A40FD11-2EA2-4788-8338-7CB18466C6C4}" srcOrd="1" destOrd="0" presId="urn:microsoft.com/office/officeart/2005/8/layout/hierarchy3"/>
    <dgm:cxn modelId="{EE548A21-0F13-4AA1-8504-DB16824631DD}" type="presParOf" srcId="{946857DC-07AE-435D-BB9C-6B0DEDF5FBC4}" destId="{7E9B6F08-236B-4617-B277-2CD928198E76}" srcOrd="1" destOrd="0" presId="urn:microsoft.com/office/officeart/2005/8/layout/hierarchy3"/>
    <dgm:cxn modelId="{CCD90C71-A2E7-42E3-8A0E-6596DED6564B}" type="presParOf" srcId="{7E9B6F08-236B-4617-B277-2CD928198E76}" destId="{71DF7E5C-E8A9-4964-BA94-0F02A7ECD2F7}" srcOrd="0" destOrd="0" presId="urn:microsoft.com/office/officeart/2005/8/layout/hierarchy3"/>
    <dgm:cxn modelId="{EEEFC32D-F4A2-4109-B38D-8F1913D0C5BB}" type="presParOf" srcId="{7E9B6F08-236B-4617-B277-2CD928198E76}" destId="{4210450B-B79F-466F-9ED8-7E4BFDE5B083}" srcOrd="1" destOrd="0" presId="urn:microsoft.com/office/officeart/2005/8/layout/hierarchy3"/>
    <dgm:cxn modelId="{F6E347B1-5625-4988-A948-F9A562990EFC}" type="presParOf" srcId="{7E9B6F08-236B-4617-B277-2CD928198E76}" destId="{5BE19D8F-59A4-4217-AF1A-E44636E1A34D}" srcOrd="2" destOrd="0" presId="urn:microsoft.com/office/officeart/2005/8/layout/hierarchy3"/>
    <dgm:cxn modelId="{A94678D4-734C-41D4-BE74-8DB0956630BD}" type="presParOf" srcId="{7E9B6F08-236B-4617-B277-2CD928198E76}" destId="{B92389F1-129D-48A7-A75F-6299C93ECEB5}" srcOrd="3" destOrd="0" presId="urn:microsoft.com/office/officeart/2005/8/layout/hierarchy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6C166A-DE38-406D-94D3-28881A7222A3}">
      <dsp:nvSpPr>
        <dsp:cNvPr id="0" name=""/>
        <dsp:cNvSpPr/>
      </dsp:nvSpPr>
      <dsp:spPr>
        <a:xfrm>
          <a:off x="49371" y="0"/>
          <a:ext cx="1288763" cy="644381"/>
        </a:xfrm>
        <a:prstGeom prst="roundRect">
          <a:avLst>
            <a:gd name="adj" fmla="val 10000"/>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lt-LT" sz="1600" kern="1200">
              <a:latin typeface="Times New Roman" panose="02020603050405020304" pitchFamily="18" charset="0"/>
              <a:cs typeface="Times New Roman" panose="02020603050405020304" pitchFamily="18" charset="0"/>
            </a:rPr>
            <a:t>I alternatyva</a:t>
          </a:r>
        </a:p>
      </dsp:txBody>
      <dsp:txXfrm>
        <a:off x="68244" y="18873"/>
        <a:ext cx="1251017" cy="606635"/>
      </dsp:txXfrm>
    </dsp:sp>
    <dsp:sp modelId="{8BC39393-0E5D-4B99-BF8F-775F48E37D44}">
      <dsp:nvSpPr>
        <dsp:cNvPr id="0" name=""/>
        <dsp:cNvSpPr/>
      </dsp:nvSpPr>
      <dsp:spPr>
        <a:xfrm>
          <a:off x="178247" y="644381"/>
          <a:ext cx="144707" cy="2384869"/>
        </a:xfrm>
        <a:custGeom>
          <a:avLst/>
          <a:gdLst/>
          <a:ahLst/>
          <a:cxnLst/>
          <a:rect l="0" t="0" r="0" b="0"/>
          <a:pathLst>
            <a:path>
              <a:moveTo>
                <a:pt x="0" y="0"/>
              </a:moveTo>
              <a:lnTo>
                <a:pt x="0" y="2384869"/>
              </a:lnTo>
              <a:lnTo>
                <a:pt x="144707" y="2384869"/>
              </a:lnTo>
            </a:path>
          </a:pathLst>
        </a:custGeom>
        <a:noFill/>
        <a:ln w="25400" cap="flat" cmpd="sng" algn="ctr">
          <a:solidFill>
            <a:schemeClr val="accent5">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11119B2-D752-4EC8-81C3-6AAEA8657A54}">
      <dsp:nvSpPr>
        <dsp:cNvPr id="0" name=""/>
        <dsp:cNvSpPr/>
      </dsp:nvSpPr>
      <dsp:spPr>
        <a:xfrm>
          <a:off x="322954" y="892484"/>
          <a:ext cx="1699476" cy="4273532"/>
        </a:xfrm>
        <a:prstGeom prst="roundRect">
          <a:avLst>
            <a:gd name="adj" fmla="val 10000"/>
          </a:avLst>
        </a:prstGeom>
        <a:solidFill>
          <a:schemeClr val="lt1">
            <a:alpha val="90000"/>
            <a:hueOff val="0"/>
            <a:satOff val="0"/>
            <a:lumOff val="0"/>
            <a:alphaOff val="0"/>
          </a:schemeClr>
        </a:solidFill>
        <a:ln w="25400" cap="flat" cmpd="sng" algn="ctr">
          <a:solidFill>
            <a:schemeClr val="accent5">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ts val="0"/>
            </a:spcAft>
            <a:buNone/>
          </a:pPr>
          <a:r>
            <a:rPr lang="lt-LT" sz="1000" b="1" i="1" kern="1200">
              <a:latin typeface="Times New Roman" panose="02020603050405020304" pitchFamily="18" charset="0"/>
              <a:cs typeface="Times New Roman" panose="02020603050405020304" pitchFamily="18" charset="0"/>
            </a:rPr>
            <a:t>1. INVESTICINĖ VEIKLA</a:t>
          </a:r>
        </a:p>
        <a:p>
          <a:pPr marL="0" lvl="0" indent="0" algn="ctr" defTabSz="444500">
            <a:lnSpc>
              <a:spcPct val="90000"/>
            </a:lnSpc>
            <a:spcBef>
              <a:spcPct val="0"/>
            </a:spcBef>
            <a:spcAft>
              <a:spcPts val="0"/>
            </a:spcAft>
            <a:buNone/>
          </a:pPr>
          <a:r>
            <a:rPr lang="lt-LT" sz="900" b="1" kern="1200">
              <a:latin typeface="Times New Roman" panose="02020603050405020304" pitchFamily="18" charset="0"/>
              <a:cs typeface="Times New Roman" panose="02020603050405020304" pitchFamily="18" charset="0"/>
            </a:rPr>
            <a:t>Bedarbių galimybių įsidarbinti ar grįžti į darbo rinką didinimas </a:t>
          </a:r>
          <a:endParaRPr lang="lt-LT" sz="900" b="1" i="1"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endParaRPr lang="lt-LT" sz="1000" b="0" i="0" kern="1200">
            <a:latin typeface="Times New Roman" panose="02020603050405020304" pitchFamily="18" charset="0"/>
            <a:cs typeface="Times New Roman" panose="02020603050405020304" pitchFamily="18" charset="0"/>
            <a:sym typeface="Wingdings"/>
          </a:endParaRPr>
        </a:p>
        <a:p>
          <a:pPr marL="0" lvl="0" indent="0" algn="ctr" defTabSz="444500">
            <a:lnSpc>
              <a:spcPct val="90000"/>
            </a:lnSpc>
            <a:spcBef>
              <a:spcPct val="0"/>
            </a:spcBef>
            <a:spcAft>
              <a:spcPts val="0"/>
            </a:spcAft>
            <a:buNone/>
          </a:pPr>
          <a:r>
            <a:rPr lang="lt-LT" sz="1000" b="0" i="0" kern="1200">
              <a:latin typeface="Times New Roman" panose="02020603050405020304" pitchFamily="18" charset="0"/>
              <a:cs typeface="Times New Roman" panose="02020603050405020304" pitchFamily="18" charset="0"/>
              <a:sym typeface="Wingdings"/>
            </a:rPr>
            <a:t></a:t>
          </a:r>
          <a:r>
            <a:rPr lang="lt-LT" sz="1000" kern="1200">
              <a:latin typeface="Times New Roman" panose="02020603050405020304" pitchFamily="18" charset="0"/>
              <a:cs typeface="Times New Roman" panose="02020603050405020304" pitchFamily="18" charset="0"/>
            </a:rPr>
            <a:t>PM - 23165 dalyviai</a:t>
          </a:r>
          <a:r>
            <a:rPr lang="en-US" sz="1000" kern="1200">
              <a:latin typeface="Times New Roman" panose="02020603050405020304" pitchFamily="18" charset="0"/>
              <a:cs typeface="Times New Roman" panose="02020603050405020304" pitchFamily="18" charset="0"/>
            </a:rPr>
            <a:t>*</a:t>
          </a:r>
          <a:endParaRPr lang="lt-LT" sz="10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lt-LT" sz="800" kern="1200">
              <a:latin typeface="Times New Roman" panose="02020603050405020304" pitchFamily="18" charset="0"/>
              <a:cs typeface="Times New Roman" panose="02020603050405020304" pitchFamily="18" charset="0"/>
            </a:rPr>
            <a:t>(29 proc. viso finansavimo)</a:t>
          </a:r>
          <a:endParaRPr lang="en-US" sz="8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endParaRPr lang="lt-LT" sz="8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lt-LT" sz="1000" b="0" i="0" kern="1200">
              <a:latin typeface="Times New Roman" panose="02020603050405020304" pitchFamily="18" charset="0"/>
              <a:cs typeface="Times New Roman" panose="02020603050405020304" pitchFamily="18" charset="0"/>
              <a:sym typeface="Wingdings"/>
            </a:rPr>
            <a:t></a:t>
          </a:r>
          <a:r>
            <a:rPr lang="lt-LT" sz="1000" kern="1200">
              <a:latin typeface="Times New Roman" panose="02020603050405020304" pitchFamily="18" charset="0"/>
              <a:cs typeface="Times New Roman" panose="02020603050405020304" pitchFamily="18" charset="0"/>
            </a:rPr>
            <a:t>PJ - 31504</a:t>
          </a:r>
          <a:r>
            <a:rPr lang="en-US" sz="1000" kern="1200">
              <a:latin typeface="Times New Roman" panose="02020603050405020304" pitchFamily="18" charset="0"/>
              <a:cs typeface="Times New Roman" panose="02020603050405020304" pitchFamily="18" charset="0"/>
            </a:rPr>
            <a:t> dalyviai*</a:t>
          </a:r>
          <a:endParaRPr lang="lt-LT" sz="10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lt-LT" sz="800" kern="1200">
              <a:latin typeface="Times New Roman" panose="02020603050405020304" pitchFamily="18" charset="0"/>
              <a:cs typeface="Times New Roman" panose="02020603050405020304" pitchFamily="18" charset="0"/>
            </a:rPr>
            <a:t>(3 proc. viso finansavimo)</a:t>
          </a:r>
          <a:endParaRPr lang="en-US" sz="8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endParaRPr lang="lt-LT" sz="8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lt-LT" sz="1000" b="0" i="0" kern="1200">
              <a:latin typeface="Times New Roman" panose="02020603050405020304" pitchFamily="18" charset="0"/>
              <a:cs typeface="Times New Roman" panose="02020603050405020304" pitchFamily="18" charset="0"/>
              <a:sym typeface="Wingdings"/>
            </a:rPr>
            <a:t></a:t>
          </a:r>
          <a:r>
            <a:rPr lang="lt-LT" sz="1000" kern="1200">
              <a:latin typeface="Times New Roman" panose="02020603050405020304" pitchFamily="18" charset="0"/>
              <a:cs typeface="Times New Roman" panose="02020603050405020304" pitchFamily="18" charset="0"/>
            </a:rPr>
            <a:t>RĮ - 26618</a:t>
          </a:r>
          <a:r>
            <a:rPr lang="en-US" sz="1000" kern="1200">
              <a:latin typeface="Times New Roman" panose="02020603050405020304" pitchFamily="18" charset="0"/>
              <a:cs typeface="Times New Roman" panose="02020603050405020304" pitchFamily="18" charset="0"/>
            </a:rPr>
            <a:t> dalyviai*</a:t>
          </a:r>
          <a:endParaRPr lang="lt-LT" sz="10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lt-LT" sz="800" kern="1200">
              <a:latin typeface="Times New Roman" panose="02020603050405020304" pitchFamily="18" charset="0"/>
              <a:cs typeface="Times New Roman" panose="02020603050405020304" pitchFamily="18" charset="0"/>
            </a:rPr>
            <a:t>(58 proc. viso finansavimo</a:t>
          </a:r>
          <a:r>
            <a:rPr lang="lt-LT" sz="1000" kern="1200">
              <a:latin typeface="Times New Roman" panose="02020603050405020304" pitchFamily="18" charset="0"/>
              <a:cs typeface="Times New Roman" panose="02020603050405020304" pitchFamily="18" charset="0"/>
            </a:rPr>
            <a:t>)</a:t>
          </a:r>
          <a:endParaRPr lang="en-US" sz="10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endParaRPr lang="lt-LT" sz="10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lt-LT" sz="1000" b="0" i="0" kern="1200">
              <a:latin typeface="Times New Roman" panose="02020603050405020304" pitchFamily="18" charset="0"/>
              <a:cs typeface="Times New Roman" panose="02020603050405020304" pitchFamily="18" charset="0"/>
              <a:sym typeface="Wingdings"/>
            </a:rPr>
            <a:t></a:t>
          </a:r>
          <a:r>
            <a:rPr lang="lt-LT" sz="1000" kern="1200">
              <a:latin typeface="Times New Roman" panose="02020603050405020304" pitchFamily="18" charset="0"/>
              <a:cs typeface="Times New Roman" panose="02020603050405020304" pitchFamily="18" charset="0"/>
            </a:rPr>
            <a:t>PDVS -1808</a:t>
          </a:r>
          <a:r>
            <a:rPr lang="en-US" sz="1000" kern="1200">
              <a:latin typeface="Times New Roman" panose="02020603050405020304" pitchFamily="18" charset="0"/>
              <a:cs typeface="Times New Roman" panose="02020603050405020304" pitchFamily="18" charset="0"/>
            </a:rPr>
            <a:t> dalyviai*</a:t>
          </a:r>
          <a:endParaRPr lang="lt-LT" sz="10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lt-LT" sz="800" kern="1200">
              <a:latin typeface="Times New Roman" panose="02020603050405020304" pitchFamily="18" charset="0"/>
              <a:cs typeface="Times New Roman" panose="02020603050405020304" pitchFamily="18" charset="0"/>
            </a:rPr>
            <a:t>(10 proc. viso finansavimo)</a:t>
          </a:r>
        </a:p>
        <a:p>
          <a:pPr marL="0" lvl="0" indent="0" algn="ctr" defTabSz="444500">
            <a:lnSpc>
              <a:spcPct val="90000"/>
            </a:lnSpc>
            <a:spcBef>
              <a:spcPct val="0"/>
            </a:spcBef>
            <a:spcAft>
              <a:spcPts val="0"/>
            </a:spcAft>
            <a:buNone/>
          </a:pPr>
          <a:endParaRPr lang="lt-LT" sz="8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lt-LT" sz="800" b="0" i="0" kern="1200">
              <a:latin typeface="Times New Roman" panose="02020603050405020304" pitchFamily="18" charset="0"/>
              <a:cs typeface="Times New Roman" panose="02020603050405020304" pitchFamily="18" charset="0"/>
              <a:sym typeface="Wingdings"/>
            </a:rPr>
            <a:t></a:t>
          </a:r>
          <a:r>
            <a:rPr lang="lt-LT" sz="800" b="0" kern="1200">
              <a:latin typeface="Times New Roman" panose="02020603050405020304" pitchFamily="18" charset="0"/>
              <a:cs typeface="Times New Roman" panose="02020603050405020304" pitchFamily="18" charset="0"/>
            </a:rPr>
            <a:t>Aktyvinimo ir motyvacijos didinimo, socializacijos bei kitos integracijai </a:t>
          </a:r>
          <a:r>
            <a:rPr lang="lt-LT" sz="800" b="1" kern="1200">
              <a:latin typeface="Times New Roman" panose="02020603050405020304" pitchFamily="18" charset="0"/>
              <a:cs typeface="Times New Roman" panose="02020603050405020304" pitchFamily="18" charset="0"/>
            </a:rPr>
            <a:t>į </a:t>
          </a:r>
          <a:r>
            <a:rPr lang="lt-LT" sz="800" b="0" kern="1200">
              <a:latin typeface="Times New Roman" panose="02020603050405020304" pitchFamily="18" charset="0"/>
              <a:cs typeface="Times New Roman" panose="02020603050405020304" pitchFamily="18" charset="0"/>
            </a:rPr>
            <a:t>darbo rinką reikalingos papildomos paslaugos </a:t>
          </a:r>
          <a:endParaRPr lang="en-US" sz="800" b="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endParaRPr lang="en-US" sz="800" b="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lt-LT" sz="800" b="0" i="0" kern="1200">
              <a:latin typeface="Times New Roman" panose="02020603050405020304" pitchFamily="18" charset="0"/>
              <a:cs typeface="Times New Roman" panose="02020603050405020304" pitchFamily="18" charset="0"/>
              <a:sym typeface="Wingdings"/>
            </a:rPr>
            <a:t>V</a:t>
          </a:r>
          <a:r>
            <a:rPr lang="lt-LT" sz="800" kern="1200">
              <a:latin typeface="Times New Roman" panose="02020603050405020304" pitchFamily="18" charset="0"/>
              <a:cs typeface="Times New Roman" panose="02020603050405020304" pitchFamily="18" charset="0"/>
            </a:rPr>
            <a:t>iešinimo, informacijos sklaidos veikla </a:t>
          </a:r>
        </a:p>
        <a:p>
          <a:pPr marL="0" lvl="0" indent="0" algn="ctr" defTabSz="444500">
            <a:lnSpc>
              <a:spcPct val="90000"/>
            </a:lnSpc>
            <a:spcBef>
              <a:spcPct val="0"/>
            </a:spcBef>
            <a:spcAft>
              <a:spcPts val="0"/>
            </a:spcAft>
            <a:buNone/>
          </a:pPr>
          <a:r>
            <a:rPr lang="lt-LT" sz="800" b="1" kern="1200">
              <a:latin typeface="Times New Roman" panose="02020603050405020304" pitchFamily="18" charset="0"/>
              <a:cs typeface="Times New Roman" panose="02020603050405020304" pitchFamily="18" charset="0"/>
            </a:rPr>
            <a:t>500 000 Eur</a:t>
          </a:r>
          <a:endParaRPr lang="en-US" sz="800" b="1"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endParaRPr lang="en-US" sz="800" b="1"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lt-LT" sz="900" b="1" kern="1200">
              <a:latin typeface="Times New Roman" panose="02020603050405020304" pitchFamily="18" charset="0"/>
              <a:cs typeface="Times New Roman" panose="02020603050405020304" pitchFamily="18" charset="0"/>
            </a:rPr>
            <a:t>Neįgaliųjų užimtumo skatinimas</a:t>
          </a:r>
          <a:endParaRPr lang="en-US" sz="900" b="1"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lt-LT" sz="800" b="0" i="0" kern="1200">
              <a:latin typeface="Times New Roman" panose="02020603050405020304" pitchFamily="18" charset="0"/>
              <a:cs typeface="Times New Roman" panose="02020603050405020304" pitchFamily="18" charset="0"/>
              <a:sym typeface="Wingdings"/>
            </a:rPr>
            <a:t>PR - 5069</a:t>
          </a:r>
          <a:r>
            <a:rPr lang="en-US" sz="800" b="0" i="0" kern="1200">
              <a:latin typeface="Times New Roman" panose="02020603050405020304" pitchFamily="18" charset="0"/>
              <a:cs typeface="Times New Roman" panose="02020603050405020304" pitchFamily="18" charset="0"/>
              <a:sym typeface="Wingdings"/>
            </a:rPr>
            <a:t> dalyviai</a:t>
          </a:r>
          <a:endParaRPr lang="lt-LT" sz="800" b="0" i="0" kern="1200">
            <a:latin typeface="Times New Roman" panose="02020603050405020304" pitchFamily="18" charset="0"/>
            <a:cs typeface="Times New Roman" panose="02020603050405020304" pitchFamily="18" charset="0"/>
            <a:sym typeface="Wingdings"/>
          </a:endParaRPr>
        </a:p>
        <a:p>
          <a:pPr marL="0" lvl="0" indent="0" algn="ctr" defTabSz="444500">
            <a:lnSpc>
              <a:spcPct val="90000"/>
            </a:lnSpc>
            <a:spcBef>
              <a:spcPct val="0"/>
            </a:spcBef>
            <a:spcAft>
              <a:spcPts val="0"/>
            </a:spcAft>
            <a:buNone/>
          </a:pPr>
          <a:endParaRPr lang="lt-LT" sz="800" b="0" i="0" kern="1200">
            <a:latin typeface="Times New Roman" panose="02020603050405020304" pitchFamily="18" charset="0"/>
            <a:cs typeface="Times New Roman" panose="02020603050405020304" pitchFamily="18" charset="0"/>
            <a:sym typeface="Wingdings"/>
          </a:endParaRPr>
        </a:p>
        <a:p>
          <a:pPr marL="0" lvl="0" indent="0" algn="ctr" defTabSz="444500">
            <a:lnSpc>
              <a:spcPct val="90000"/>
            </a:lnSpc>
            <a:spcBef>
              <a:spcPct val="0"/>
            </a:spcBef>
            <a:spcAft>
              <a:spcPts val="0"/>
            </a:spcAft>
            <a:buNone/>
          </a:pPr>
          <a:r>
            <a:rPr lang="lt-LT" sz="800" b="1" i="0" kern="1200">
              <a:solidFill>
                <a:sysClr val="windowText" lastClr="000000"/>
              </a:solidFill>
              <a:latin typeface="Times New Roman" panose="02020603050405020304" pitchFamily="18" charset="0"/>
              <a:cs typeface="Times New Roman" panose="02020603050405020304" pitchFamily="18" charset="0"/>
              <a:sym typeface="Wingdings"/>
            </a:rPr>
            <a:t>Vyresnio amžiaus asmenų potencialo dalyvauti darbo rinkoje didinimas</a:t>
          </a:r>
        </a:p>
        <a:p>
          <a:pPr marL="0" lvl="0" indent="0" algn="ctr" defTabSz="444500">
            <a:lnSpc>
              <a:spcPct val="90000"/>
            </a:lnSpc>
            <a:spcBef>
              <a:spcPct val="0"/>
            </a:spcBef>
            <a:spcAft>
              <a:spcPts val="0"/>
            </a:spcAft>
            <a:buNone/>
          </a:pPr>
          <a:r>
            <a:rPr lang="lt-LT" sz="800" b="0" i="0" kern="1200">
              <a:solidFill>
                <a:sysClr val="windowText" lastClr="000000"/>
              </a:solidFill>
              <a:latin typeface="Times New Roman" panose="02020603050405020304" pitchFamily="18" charset="0"/>
              <a:cs typeface="Times New Roman" panose="02020603050405020304" pitchFamily="18" charset="0"/>
              <a:sym typeface="Wingdings"/>
            </a:rPr>
            <a:t> Paslaugų teikimas 55+ amžiaus asmenims - 2700 dalyvių</a:t>
          </a:r>
          <a:endParaRPr lang="lt-LT" sz="800" b="1" kern="1200">
            <a:solidFill>
              <a:sysClr val="windowText" lastClr="000000"/>
            </a:solidFill>
            <a:latin typeface="Times New Roman" panose="02020603050405020304" pitchFamily="18" charset="0"/>
            <a:cs typeface="Times New Roman" panose="02020603050405020304" pitchFamily="18" charset="0"/>
          </a:endParaRPr>
        </a:p>
      </dsp:txBody>
      <dsp:txXfrm>
        <a:off x="372730" y="942260"/>
        <a:ext cx="1599924" cy="4173980"/>
      </dsp:txXfrm>
    </dsp:sp>
    <dsp:sp modelId="{B51E2E30-79BC-4393-BF7A-A1EA33C8B88F}">
      <dsp:nvSpPr>
        <dsp:cNvPr id="0" name=""/>
        <dsp:cNvSpPr/>
      </dsp:nvSpPr>
      <dsp:spPr>
        <a:xfrm>
          <a:off x="178247" y="644381"/>
          <a:ext cx="101879" cy="7006616"/>
        </a:xfrm>
        <a:custGeom>
          <a:avLst/>
          <a:gdLst/>
          <a:ahLst/>
          <a:cxnLst/>
          <a:rect l="0" t="0" r="0" b="0"/>
          <a:pathLst>
            <a:path>
              <a:moveTo>
                <a:pt x="0" y="0"/>
              </a:moveTo>
              <a:lnTo>
                <a:pt x="0" y="7006616"/>
              </a:lnTo>
              <a:lnTo>
                <a:pt x="101879" y="7006616"/>
              </a:lnTo>
            </a:path>
          </a:pathLst>
        </a:custGeom>
        <a:noFill/>
        <a:ln w="25400" cap="flat" cmpd="sng" algn="ctr">
          <a:solidFill>
            <a:schemeClr val="accent5">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FE47B5-E38E-4C86-9B0B-B825AE3CD530}">
      <dsp:nvSpPr>
        <dsp:cNvPr id="0" name=""/>
        <dsp:cNvSpPr/>
      </dsp:nvSpPr>
      <dsp:spPr>
        <a:xfrm>
          <a:off x="280126" y="6241815"/>
          <a:ext cx="1648420" cy="2818364"/>
        </a:xfrm>
        <a:prstGeom prst="roundRect">
          <a:avLst>
            <a:gd name="adj" fmla="val 10000"/>
          </a:avLst>
        </a:prstGeom>
        <a:solidFill>
          <a:schemeClr val="lt1">
            <a:alpha val="90000"/>
            <a:hueOff val="0"/>
            <a:satOff val="0"/>
            <a:lumOff val="0"/>
            <a:alphaOff val="0"/>
          </a:schemeClr>
        </a:solidFill>
        <a:ln w="25400" cap="flat" cmpd="sng" algn="ctr">
          <a:solidFill>
            <a:schemeClr val="accent5">
              <a:alpha val="90000"/>
              <a:hueOff val="0"/>
              <a:satOff val="0"/>
              <a:lumOff val="0"/>
              <a:alphaOff val="-8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b="1" i="1" kern="1200">
              <a:latin typeface="Times New Roman" panose="02020603050405020304" pitchFamily="18" charset="0"/>
              <a:cs typeface="Times New Roman" panose="02020603050405020304" pitchFamily="18" charset="0"/>
            </a:rPr>
            <a:t>2. REGULIACINĖ/ INVESTICINĖ VEIKLA</a:t>
          </a:r>
        </a:p>
        <a:p>
          <a:pPr marL="0" lvl="0" indent="0" algn="ctr" defTabSz="444500">
            <a:lnSpc>
              <a:spcPct val="90000"/>
            </a:lnSpc>
            <a:spcBef>
              <a:spcPct val="0"/>
            </a:spcBef>
            <a:spcAft>
              <a:spcPct val="35000"/>
            </a:spcAft>
            <a:buNone/>
          </a:pPr>
          <a:r>
            <a:rPr lang="lt-LT" sz="900" b="1" i="1" kern="1200">
              <a:latin typeface="Times New Roman" panose="02020603050405020304" pitchFamily="18" charset="0"/>
              <a:cs typeface="Times New Roman" panose="02020603050405020304" pitchFamily="18" charset="0"/>
            </a:rPr>
            <a:t>Užimtumo rėmimo priemonių apimties ir įvairovės didinimas, prisidedant prie skaitmeninės ir žaliosios transformacijos tikslų siekimo ir žiedinės ekonomikos skatinimo</a:t>
          </a:r>
        </a:p>
        <a:p>
          <a:pPr marL="0" lvl="0" indent="0" algn="ctr" defTabSz="444500">
            <a:lnSpc>
              <a:spcPct val="90000"/>
            </a:lnSpc>
            <a:spcBef>
              <a:spcPct val="0"/>
            </a:spcBef>
            <a:spcAft>
              <a:spcPct val="35000"/>
            </a:spcAft>
            <a:buNone/>
          </a:pPr>
          <a:r>
            <a:rPr lang="lt-LT" sz="800" b="0" i="0" kern="1200">
              <a:latin typeface="Times New Roman" panose="02020603050405020304" pitchFamily="18" charset="0"/>
              <a:cs typeface="Times New Roman" panose="02020603050405020304" pitchFamily="18" charset="0"/>
              <a:sym typeface="Wingdings"/>
            </a:rPr>
            <a:t>  Užimtumo rėmimo sistemą reglamentuojančių teisės aktų pakeitimų dėl bandomųjų priemonių įgyvendinimo reglamentavimo parengimas ir patvirtinimas</a:t>
          </a:r>
          <a:endParaRPr lang="lt-LT" sz="800" b="1" i="1"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None/>
          </a:pPr>
          <a:r>
            <a:rPr lang="lt-LT" sz="800" b="0" i="0" kern="1200">
              <a:latin typeface="Times New Roman" panose="02020603050405020304" pitchFamily="18" charset="0"/>
              <a:cs typeface="Times New Roman" panose="02020603050405020304" pitchFamily="18" charset="0"/>
              <a:sym typeface="Wingdings"/>
            </a:rPr>
            <a:t></a:t>
          </a:r>
          <a:r>
            <a:rPr lang="lt-LT" sz="800" b="0" i="0" kern="1200">
              <a:latin typeface="Times New Roman" panose="02020603050405020304" pitchFamily="18" charset="0"/>
              <a:cs typeface="Times New Roman" panose="02020603050405020304" pitchFamily="18" charset="0"/>
            </a:rPr>
            <a:t>Kvalifikacijų ir kompetencijų įgijimo priemonė (19 </a:t>
          </a:r>
          <a:r>
            <a:rPr lang="lt-LT" sz="800" b="0" i="0" kern="1200">
              <a:solidFill>
                <a:sysClr val="windowText" lastClr="000000"/>
              </a:solidFill>
              <a:latin typeface="Times New Roman" panose="02020603050405020304" pitchFamily="18" charset="0"/>
              <a:cs typeface="Times New Roman" panose="02020603050405020304" pitchFamily="18" charset="0"/>
            </a:rPr>
            <a:t>683</a:t>
          </a:r>
          <a:r>
            <a:rPr lang="lt-LT" sz="800" b="0" i="0" kern="1200">
              <a:latin typeface="Times New Roman" panose="02020603050405020304" pitchFamily="18" charset="0"/>
              <a:cs typeface="Times New Roman" panose="02020603050405020304" pitchFamily="18" charset="0"/>
            </a:rPr>
            <a:t> dalyvių)</a:t>
          </a:r>
        </a:p>
        <a:p>
          <a:pPr marL="0" lvl="0" indent="0" algn="ctr" defTabSz="444500">
            <a:lnSpc>
              <a:spcPct val="90000"/>
            </a:lnSpc>
            <a:spcBef>
              <a:spcPct val="0"/>
            </a:spcBef>
            <a:spcAft>
              <a:spcPct val="35000"/>
            </a:spcAft>
            <a:buNone/>
          </a:pPr>
          <a:r>
            <a:rPr lang="lt-LT" sz="800" b="0" i="0" kern="1200">
              <a:latin typeface="Times New Roman" panose="02020603050405020304" pitchFamily="18" charset="0"/>
              <a:cs typeface="Times New Roman" panose="02020603050405020304" pitchFamily="18" charset="0"/>
              <a:sym typeface="Wingdings"/>
            </a:rPr>
            <a:t></a:t>
          </a:r>
          <a:r>
            <a:rPr lang="lt-LT" sz="800" b="0" i="0" kern="1200">
              <a:latin typeface="Times New Roman" panose="02020603050405020304" pitchFamily="18" charset="0"/>
              <a:cs typeface="Times New Roman" panose="02020603050405020304" pitchFamily="18" charset="0"/>
            </a:rPr>
            <a:t>Verslumo skatinimo priemonė (1772 dalyviai)</a:t>
          </a:r>
          <a:endParaRPr lang="en-US" sz="800" b="0" i="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None/>
          </a:pPr>
          <a:r>
            <a:rPr lang="lt-LT" sz="900" b="1" i="1" kern="1200">
              <a:latin typeface="Times New Roman" panose="02020603050405020304" pitchFamily="18" charset="0"/>
              <a:cs typeface="Times New Roman" panose="02020603050405020304" pitchFamily="18" charset="0"/>
            </a:rPr>
            <a:t>Didesnis užimtumo, socialinių ir kitų paslaugų integravimas</a:t>
          </a:r>
          <a:endParaRPr lang="lt-LT" sz="1000" b="1" i="1" kern="1200">
            <a:latin typeface="Times New Roman" panose="02020603050405020304" pitchFamily="18" charset="0"/>
            <a:cs typeface="Times New Roman" panose="02020603050405020304" pitchFamily="18" charset="0"/>
          </a:endParaRPr>
        </a:p>
      </dsp:txBody>
      <dsp:txXfrm>
        <a:off x="328407" y="6290096"/>
        <a:ext cx="1551858" cy="2721802"/>
      </dsp:txXfrm>
    </dsp:sp>
    <dsp:sp modelId="{9D470449-7F23-4372-A485-B61A3A732E44}">
      <dsp:nvSpPr>
        <dsp:cNvPr id="0" name=""/>
        <dsp:cNvSpPr/>
      </dsp:nvSpPr>
      <dsp:spPr>
        <a:xfrm>
          <a:off x="1952691" y="0"/>
          <a:ext cx="1288763" cy="644381"/>
        </a:xfrm>
        <a:prstGeom prst="roundRect">
          <a:avLst>
            <a:gd name="adj" fmla="val 10000"/>
          </a:avLst>
        </a:prstGeom>
        <a:solidFill>
          <a:schemeClr val="accent5">
            <a:alpha val="90000"/>
            <a:hueOff val="0"/>
            <a:satOff val="0"/>
            <a:lumOff val="0"/>
            <a:alphaOff val="-2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lt-LT" sz="1600" kern="1200">
              <a:latin typeface="Times New Roman" panose="02020603050405020304" pitchFamily="18" charset="0"/>
              <a:cs typeface="Times New Roman" panose="02020603050405020304" pitchFamily="18" charset="0"/>
            </a:rPr>
            <a:t>II alternatyva</a:t>
          </a:r>
        </a:p>
      </dsp:txBody>
      <dsp:txXfrm>
        <a:off x="1971564" y="18873"/>
        <a:ext cx="1251017" cy="606635"/>
      </dsp:txXfrm>
    </dsp:sp>
    <dsp:sp modelId="{07D35EFD-4ED5-468D-A669-AECF835638A8}">
      <dsp:nvSpPr>
        <dsp:cNvPr id="0" name=""/>
        <dsp:cNvSpPr/>
      </dsp:nvSpPr>
      <dsp:spPr>
        <a:xfrm>
          <a:off x="2081567" y="644381"/>
          <a:ext cx="155138" cy="2361565"/>
        </a:xfrm>
        <a:custGeom>
          <a:avLst/>
          <a:gdLst/>
          <a:ahLst/>
          <a:cxnLst/>
          <a:rect l="0" t="0" r="0" b="0"/>
          <a:pathLst>
            <a:path>
              <a:moveTo>
                <a:pt x="0" y="0"/>
              </a:moveTo>
              <a:lnTo>
                <a:pt x="0" y="2361565"/>
              </a:lnTo>
              <a:lnTo>
                <a:pt x="155138" y="2361565"/>
              </a:lnTo>
            </a:path>
          </a:pathLst>
        </a:custGeom>
        <a:noFill/>
        <a:ln w="25400" cap="flat" cmpd="sng" algn="ctr">
          <a:solidFill>
            <a:schemeClr val="accent5">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D3470BD-9396-4DE0-9DAA-5C0A7E3B26BC}">
      <dsp:nvSpPr>
        <dsp:cNvPr id="0" name=""/>
        <dsp:cNvSpPr/>
      </dsp:nvSpPr>
      <dsp:spPr>
        <a:xfrm>
          <a:off x="2236706" y="887220"/>
          <a:ext cx="1624037" cy="4237453"/>
        </a:xfrm>
        <a:prstGeom prst="roundRect">
          <a:avLst>
            <a:gd name="adj" fmla="val 10000"/>
          </a:avLst>
        </a:prstGeom>
        <a:solidFill>
          <a:schemeClr val="lt1">
            <a:alpha val="90000"/>
            <a:hueOff val="0"/>
            <a:satOff val="0"/>
            <a:lumOff val="0"/>
            <a:alphaOff val="0"/>
          </a:schemeClr>
        </a:solidFill>
        <a:ln w="25400" cap="flat" cmpd="sng" algn="ctr">
          <a:solidFill>
            <a:schemeClr val="accent5">
              <a:alpha val="90000"/>
              <a:hueOff val="0"/>
              <a:satOff val="0"/>
              <a:lumOff val="0"/>
              <a:alphaOff val="-16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b="1" i="1" kern="1200">
              <a:latin typeface="Times New Roman" panose="02020603050405020304" pitchFamily="18" charset="0"/>
              <a:cs typeface="Times New Roman" panose="02020603050405020304" pitchFamily="18" charset="0"/>
            </a:rPr>
            <a:t>1.INVESTICINĖ VEIKLA</a:t>
          </a:r>
        </a:p>
        <a:p>
          <a:pPr marL="0" lvl="0" indent="0" algn="ctr" defTabSz="444500">
            <a:lnSpc>
              <a:spcPct val="90000"/>
            </a:lnSpc>
            <a:spcBef>
              <a:spcPct val="0"/>
            </a:spcBef>
            <a:spcAft>
              <a:spcPct val="35000"/>
            </a:spcAft>
            <a:buNone/>
          </a:pPr>
          <a:r>
            <a:rPr lang="lt-LT" sz="900" b="1" kern="1200">
              <a:latin typeface="Times New Roman" panose="02020603050405020304" pitchFamily="18" charset="0"/>
              <a:cs typeface="Times New Roman" panose="02020603050405020304" pitchFamily="18" charset="0"/>
            </a:rPr>
            <a:t>Bedarbių galimybių įsidarbinti ar grįžti į darbo rinką didinimas </a:t>
          </a:r>
        </a:p>
        <a:p>
          <a:pPr marL="0" lvl="0" indent="0" algn="ctr" defTabSz="444500">
            <a:lnSpc>
              <a:spcPct val="90000"/>
            </a:lnSpc>
            <a:spcBef>
              <a:spcPct val="0"/>
            </a:spcBef>
            <a:spcAft>
              <a:spcPct val="35000"/>
            </a:spcAft>
            <a:buNone/>
          </a:pPr>
          <a:r>
            <a:rPr lang="lt-LT" sz="1000" b="0" i="0" kern="1200">
              <a:latin typeface="Times New Roman" panose="02020603050405020304" pitchFamily="18" charset="0"/>
              <a:cs typeface="Times New Roman" panose="02020603050405020304" pitchFamily="18" charset="0"/>
              <a:sym typeface="Wingdings"/>
            </a:rPr>
            <a:t>7</a:t>
          </a:r>
        </a:p>
        <a:p>
          <a:pPr marL="0" lvl="0" indent="0" algn="ctr" defTabSz="444500">
            <a:lnSpc>
              <a:spcPct val="50000"/>
            </a:lnSpc>
            <a:spcBef>
              <a:spcPct val="0"/>
            </a:spcBef>
            <a:spcAft>
              <a:spcPct val="35000"/>
            </a:spcAft>
            <a:buNone/>
          </a:pPr>
          <a:r>
            <a:rPr lang="lt-LT" sz="1000" b="0" i="0" kern="1200">
              <a:latin typeface="Times New Roman" panose="02020603050405020304" pitchFamily="18" charset="0"/>
              <a:cs typeface="Times New Roman" panose="02020603050405020304" pitchFamily="18" charset="0"/>
              <a:sym typeface="Wingdings"/>
            </a:rPr>
            <a:t> </a:t>
          </a:r>
          <a:r>
            <a:rPr lang="lt-LT" sz="1000" kern="1200">
              <a:latin typeface="Times New Roman" panose="02020603050405020304" pitchFamily="18" charset="0"/>
              <a:cs typeface="Times New Roman" panose="02020603050405020304" pitchFamily="18" charset="0"/>
            </a:rPr>
            <a:t>PM - 35584 dalyviai</a:t>
          </a:r>
          <a:r>
            <a:rPr lang="en-US" sz="1000" kern="1200">
              <a:latin typeface="Times New Roman" panose="02020603050405020304" pitchFamily="18" charset="0"/>
              <a:cs typeface="Times New Roman" panose="02020603050405020304" pitchFamily="18" charset="0"/>
            </a:rPr>
            <a:t>*</a:t>
          </a:r>
          <a:r>
            <a:rPr lang="lt-LT" sz="1000" kern="1200">
              <a:latin typeface="Times New Roman" panose="02020603050405020304" pitchFamily="18" charset="0"/>
              <a:cs typeface="Times New Roman" panose="02020603050405020304" pitchFamily="18" charset="0"/>
            </a:rPr>
            <a:t> </a:t>
          </a:r>
        </a:p>
        <a:p>
          <a:pPr marL="0" lvl="0" indent="0" algn="ctr" defTabSz="444500">
            <a:lnSpc>
              <a:spcPct val="5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(45 proc. viso finansavimo)</a:t>
          </a:r>
        </a:p>
        <a:p>
          <a:pPr marL="0" lvl="0" indent="0" algn="ctr" defTabSz="444500">
            <a:lnSpc>
              <a:spcPct val="50000"/>
            </a:lnSpc>
            <a:spcBef>
              <a:spcPct val="0"/>
            </a:spcBef>
            <a:spcAft>
              <a:spcPct val="35000"/>
            </a:spcAft>
            <a:buNone/>
          </a:pPr>
          <a:endParaRPr lang="lt-LT" sz="1000" kern="1200">
            <a:latin typeface="Times New Roman" panose="02020603050405020304" pitchFamily="18" charset="0"/>
            <a:cs typeface="Times New Roman" panose="02020603050405020304" pitchFamily="18" charset="0"/>
          </a:endParaRPr>
        </a:p>
        <a:p>
          <a:pPr marL="0" lvl="0" indent="0" algn="ctr" defTabSz="444500">
            <a:lnSpc>
              <a:spcPct val="50000"/>
            </a:lnSpc>
            <a:spcBef>
              <a:spcPct val="0"/>
            </a:spcBef>
            <a:spcAft>
              <a:spcPts val="0"/>
            </a:spcAft>
            <a:buNone/>
          </a:pPr>
          <a:r>
            <a:rPr lang="lt-LT" sz="1000" b="0" i="0" kern="1200">
              <a:latin typeface="Times New Roman" panose="02020603050405020304" pitchFamily="18" charset="0"/>
              <a:cs typeface="Times New Roman" panose="02020603050405020304" pitchFamily="18" charset="0"/>
              <a:sym typeface="Wingdings"/>
            </a:rPr>
            <a:t>  </a:t>
          </a:r>
          <a:r>
            <a:rPr lang="lt-LT" sz="1000" kern="1200">
              <a:latin typeface="Times New Roman" panose="02020603050405020304" pitchFamily="18" charset="0"/>
              <a:cs typeface="Times New Roman" panose="02020603050405020304" pitchFamily="18" charset="0"/>
            </a:rPr>
            <a:t>PJ - 26189 dalyviai</a:t>
          </a:r>
          <a:r>
            <a:rPr lang="en-US" sz="1000" kern="1200">
              <a:latin typeface="Times New Roman" panose="02020603050405020304" pitchFamily="18" charset="0"/>
              <a:cs typeface="Times New Roman" panose="02020603050405020304" pitchFamily="18" charset="0"/>
            </a:rPr>
            <a:t>*</a:t>
          </a:r>
          <a:r>
            <a:rPr lang="lt-LT" sz="1000" kern="1200">
              <a:latin typeface="Times New Roman" panose="02020603050405020304" pitchFamily="18" charset="0"/>
              <a:cs typeface="Times New Roman" panose="02020603050405020304" pitchFamily="18" charset="0"/>
            </a:rPr>
            <a:t> </a:t>
          </a:r>
        </a:p>
        <a:p>
          <a:pPr marL="0" lvl="0" indent="0" algn="ctr" defTabSz="444500">
            <a:lnSpc>
              <a:spcPct val="50000"/>
            </a:lnSpc>
            <a:spcBef>
              <a:spcPct val="0"/>
            </a:spcBef>
            <a:spcAft>
              <a:spcPts val="0"/>
            </a:spcAft>
            <a:buNone/>
          </a:pPr>
          <a:r>
            <a:rPr lang="lt-LT" sz="1000" kern="1200">
              <a:latin typeface="Times New Roman" panose="02020603050405020304" pitchFamily="18" charset="0"/>
              <a:cs typeface="Times New Roman" panose="02020603050405020304" pitchFamily="18" charset="0"/>
            </a:rPr>
            <a:t>(</a:t>
          </a:r>
          <a:r>
            <a:rPr lang="lt-LT" sz="800" kern="1200">
              <a:latin typeface="Times New Roman" panose="02020603050405020304" pitchFamily="18" charset="0"/>
              <a:cs typeface="Times New Roman" panose="02020603050405020304" pitchFamily="18" charset="0"/>
            </a:rPr>
            <a:t>2 proc. viso finansavimo</a:t>
          </a:r>
          <a:r>
            <a:rPr lang="lt-LT" sz="1000" kern="1200">
              <a:latin typeface="Times New Roman" panose="02020603050405020304" pitchFamily="18" charset="0"/>
              <a:cs typeface="Times New Roman" panose="02020603050405020304" pitchFamily="18" charset="0"/>
            </a:rPr>
            <a:t>)</a:t>
          </a:r>
        </a:p>
        <a:p>
          <a:pPr marL="0" lvl="0" indent="0" algn="ctr" defTabSz="444500">
            <a:lnSpc>
              <a:spcPct val="50000"/>
            </a:lnSpc>
            <a:spcBef>
              <a:spcPct val="0"/>
            </a:spcBef>
            <a:spcAft>
              <a:spcPts val="0"/>
            </a:spcAft>
            <a:buNone/>
          </a:pPr>
          <a:endParaRPr lang="lt-LT" sz="10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lt-LT" sz="1000" b="0" i="0" kern="1200">
              <a:latin typeface="Times New Roman" panose="02020603050405020304" pitchFamily="18" charset="0"/>
              <a:cs typeface="Times New Roman" panose="02020603050405020304" pitchFamily="18" charset="0"/>
              <a:sym typeface="Wingdings"/>
            </a:rPr>
            <a:t></a:t>
          </a:r>
          <a:r>
            <a:rPr lang="lt-LT" sz="1000" kern="1200">
              <a:latin typeface="Times New Roman" panose="02020603050405020304" pitchFamily="18" charset="0"/>
              <a:cs typeface="Times New Roman" panose="02020603050405020304" pitchFamily="18" charset="0"/>
            </a:rPr>
            <a:t>RĮ - 20218 dalyvių</a:t>
          </a:r>
          <a:r>
            <a:rPr lang="en-US" sz="1000" kern="1200">
              <a:latin typeface="Times New Roman" panose="02020603050405020304" pitchFamily="18" charset="0"/>
              <a:cs typeface="Times New Roman" panose="02020603050405020304" pitchFamily="18" charset="0"/>
            </a:rPr>
            <a:t>*</a:t>
          </a:r>
          <a:endParaRPr lang="lt-LT" sz="10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lt-LT" sz="800" kern="1200">
              <a:latin typeface="Times New Roman" panose="02020603050405020304" pitchFamily="18" charset="0"/>
              <a:cs typeface="Times New Roman" panose="02020603050405020304" pitchFamily="18" charset="0"/>
            </a:rPr>
            <a:t> (44 proc.viso finansavimo)</a:t>
          </a:r>
        </a:p>
        <a:p>
          <a:pPr marL="0" lvl="0" indent="0" algn="ctr" defTabSz="444500">
            <a:lnSpc>
              <a:spcPct val="90000"/>
            </a:lnSpc>
            <a:spcBef>
              <a:spcPct val="0"/>
            </a:spcBef>
            <a:spcAft>
              <a:spcPts val="0"/>
            </a:spcAft>
            <a:buNone/>
          </a:pPr>
          <a:endParaRPr lang="lt-LT" sz="10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lt-LT" sz="1000" b="0" i="0" kern="1200">
              <a:latin typeface="Times New Roman" panose="02020603050405020304" pitchFamily="18" charset="0"/>
              <a:cs typeface="Times New Roman" panose="02020603050405020304" pitchFamily="18" charset="0"/>
              <a:sym typeface="Wingdings"/>
            </a:rPr>
            <a:t>    </a:t>
          </a:r>
          <a:r>
            <a:rPr lang="lt-LT" sz="1000" kern="1200">
              <a:latin typeface="Times New Roman" panose="02020603050405020304" pitchFamily="18" charset="0"/>
              <a:cs typeface="Times New Roman" panose="02020603050405020304" pitchFamily="18" charset="0"/>
            </a:rPr>
            <a:t>PDVS - 1629 dalyviai</a:t>
          </a:r>
          <a:r>
            <a:rPr lang="en-US" sz="1000" kern="1200">
              <a:latin typeface="Times New Roman" panose="02020603050405020304" pitchFamily="18" charset="0"/>
              <a:cs typeface="Times New Roman" panose="02020603050405020304" pitchFamily="18" charset="0"/>
            </a:rPr>
            <a:t>*</a:t>
          </a:r>
          <a:endParaRPr lang="lt-LT" sz="10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lt-LT" sz="800" kern="1200">
              <a:latin typeface="Times New Roman" panose="02020603050405020304" pitchFamily="18" charset="0"/>
              <a:cs typeface="Times New Roman" panose="02020603050405020304" pitchFamily="18" charset="0"/>
            </a:rPr>
            <a:t>(9 proc. viso finansavimo)</a:t>
          </a:r>
        </a:p>
        <a:p>
          <a:pPr marL="0" lvl="0" indent="0" algn="ctr" defTabSz="444500">
            <a:lnSpc>
              <a:spcPct val="90000"/>
            </a:lnSpc>
            <a:spcBef>
              <a:spcPct val="0"/>
            </a:spcBef>
            <a:spcAft>
              <a:spcPts val="0"/>
            </a:spcAft>
            <a:buNone/>
          </a:pPr>
          <a:endParaRPr lang="lt-LT" sz="800" b="1"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lt-LT" sz="800" b="0" i="0" kern="1200">
              <a:latin typeface="Times New Roman" panose="02020603050405020304" pitchFamily="18" charset="0"/>
              <a:cs typeface="Times New Roman" panose="02020603050405020304" pitchFamily="18" charset="0"/>
              <a:sym typeface="Wingdings"/>
            </a:rPr>
            <a:t></a:t>
          </a:r>
          <a:r>
            <a:rPr lang="lt-LT" sz="800" b="0" kern="1200">
              <a:latin typeface="Times New Roman" panose="02020603050405020304" pitchFamily="18" charset="0"/>
              <a:cs typeface="Times New Roman" panose="02020603050405020304" pitchFamily="18" charset="0"/>
            </a:rPr>
            <a:t>Aktyvinimo ir motyvacijos didinimo, socializacijos bei kitos integracijai į darbo rinką reikalingos papildomos paslaugos</a:t>
          </a:r>
          <a:endParaRPr lang="en-US" sz="800" b="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endParaRPr lang="lt-LT" sz="8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lt-LT" sz="800" b="0" i="0" kern="1200">
              <a:latin typeface="Times New Roman" panose="02020603050405020304" pitchFamily="18" charset="0"/>
              <a:cs typeface="Times New Roman" panose="02020603050405020304" pitchFamily="18" charset="0"/>
              <a:sym typeface="Wingdings"/>
            </a:rPr>
            <a:t>V</a:t>
          </a:r>
          <a:r>
            <a:rPr lang="lt-LT" sz="800" kern="1200">
              <a:latin typeface="Times New Roman" panose="02020603050405020304" pitchFamily="18" charset="0"/>
              <a:cs typeface="Times New Roman" panose="02020603050405020304" pitchFamily="18" charset="0"/>
            </a:rPr>
            <a:t>iešinimo, informacijos sklaidos veikla </a:t>
          </a:r>
        </a:p>
        <a:p>
          <a:pPr marL="0" lvl="0" indent="0" algn="ctr" defTabSz="444500">
            <a:lnSpc>
              <a:spcPct val="90000"/>
            </a:lnSpc>
            <a:spcBef>
              <a:spcPct val="0"/>
            </a:spcBef>
            <a:spcAft>
              <a:spcPts val="0"/>
            </a:spcAft>
            <a:buNone/>
          </a:pPr>
          <a:r>
            <a:rPr lang="lt-LT" sz="800" b="1" kern="1200">
              <a:latin typeface="+mn-lt"/>
            </a:rPr>
            <a:t>215 000 Eur</a:t>
          </a:r>
          <a:endParaRPr lang="en-US" sz="800" b="1" kern="1200">
            <a:latin typeface="+mn-lt"/>
          </a:endParaRPr>
        </a:p>
        <a:p>
          <a:pPr marL="0" lvl="0" indent="0" algn="ctr" defTabSz="444500">
            <a:lnSpc>
              <a:spcPct val="90000"/>
            </a:lnSpc>
            <a:spcBef>
              <a:spcPct val="0"/>
            </a:spcBef>
            <a:spcAft>
              <a:spcPts val="0"/>
            </a:spcAft>
            <a:buNone/>
          </a:pPr>
          <a:endParaRPr lang="en-US" sz="800" b="1" i="1" kern="1200">
            <a:highlight>
              <a:srgbClr val="FFFF00"/>
            </a:highlight>
            <a:latin typeface="+mn-lt"/>
            <a:cs typeface="Times New Roman" panose="02020603050405020304" pitchFamily="18" charset="0"/>
          </a:endParaRPr>
        </a:p>
        <a:p>
          <a:pPr marL="0" lvl="0" indent="0" algn="ctr" defTabSz="444500">
            <a:lnSpc>
              <a:spcPct val="90000"/>
            </a:lnSpc>
            <a:spcBef>
              <a:spcPct val="0"/>
            </a:spcBef>
            <a:spcAft>
              <a:spcPts val="0"/>
            </a:spcAft>
            <a:buNone/>
          </a:pPr>
          <a:r>
            <a:rPr lang="lt-LT" sz="900" b="1" kern="1200">
              <a:latin typeface="Times New Roman" panose="02020603050405020304" pitchFamily="18" charset="0"/>
              <a:cs typeface="Times New Roman" panose="02020603050405020304" pitchFamily="18" charset="0"/>
            </a:rPr>
            <a:t>Neįgaliųjų užimtumo skatinimas</a:t>
          </a:r>
          <a:endParaRPr lang="en-US" sz="900" b="1" i="1"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lt-LT" sz="800" b="0" i="0" kern="1200">
              <a:latin typeface="Times New Roman" panose="02020603050405020304" pitchFamily="18" charset="0"/>
              <a:cs typeface="Times New Roman" panose="02020603050405020304" pitchFamily="18" charset="0"/>
              <a:sym typeface="Wingdings"/>
            </a:rPr>
            <a:t>PR - 5069</a:t>
          </a:r>
          <a:r>
            <a:rPr lang="en-US" sz="800" b="0" i="0" kern="1200">
              <a:latin typeface="Times New Roman" panose="02020603050405020304" pitchFamily="18" charset="0"/>
              <a:cs typeface="Times New Roman" panose="02020603050405020304" pitchFamily="18" charset="0"/>
              <a:sym typeface="Wingdings"/>
            </a:rPr>
            <a:t> dalyviai</a:t>
          </a:r>
          <a:endParaRPr lang="lt-LT" sz="800" b="0" i="0" kern="1200">
            <a:latin typeface="Times New Roman" panose="02020603050405020304" pitchFamily="18" charset="0"/>
            <a:cs typeface="Times New Roman" panose="02020603050405020304" pitchFamily="18" charset="0"/>
            <a:sym typeface="Wingdings"/>
          </a:endParaRPr>
        </a:p>
        <a:p>
          <a:pPr marL="0" lvl="0" indent="0" algn="ctr" defTabSz="444500">
            <a:lnSpc>
              <a:spcPct val="90000"/>
            </a:lnSpc>
            <a:spcBef>
              <a:spcPct val="0"/>
            </a:spcBef>
            <a:spcAft>
              <a:spcPts val="0"/>
            </a:spcAft>
            <a:buNone/>
          </a:pPr>
          <a:endParaRPr lang="lt-LT" sz="800" b="0" i="0" kern="1200">
            <a:latin typeface="Times New Roman" panose="02020603050405020304" pitchFamily="18" charset="0"/>
            <a:cs typeface="Times New Roman" panose="02020603050405020304" pitchFamily="18" charset="0"/>
            <a:sym typeface="Wingdings"/>
          </a:endParaRPr>
        </a:p>
        <a:p>
          <a:pPr marL="0" lvl="0" indent="0" algn="ctr" defTabSz="444500">
            <a:lnSpc>
              <a:spcPct val="90000"/>
            </a:lnSpc>
            <a:spcBef>
              <a:spcPct val="0"/>
            </a:spcBef>
            <a:spcAft>
              <a:spcPts val="0"/>
            </a:spcAft>
            <a:buNone/>
          </a:pPr>
          <a:r>
            <a:rPr lang="lt-LT" sz="800" b="1" i="0" kern="1200">
              <a:solidFill>
                <a:sysClr val="windowText" lastClr="000000"/>
              </a:solidFill>
              <a:latin typeface="Times New Roman" panose="02020603050405020304" pitchFamily="18" charset="0"/>
              <a:cs typeface="Times New Roman" panose="02020603050405020304" pitchFamily="18" charset="0"/>
              <a:sym typeface="Wingdings"/>
            </a:rPr>
            <a:t>Vyresnio amžiaus asmenų potencialo dalyvauti darbo rinkoje didinimas</a:t>
          </a:r>
        </a:p>
        <a:p>
          <a:pPr marL="0" lvl="0" indent="0" algn="ctr" defTabSz="444500">
            <a:lnSpc>
              <a:spcPct val="90000"/>
            </a:lnSpc>
            <a:spcBef>
              <a:spcPct val="0"/>
            </a:spcBef>
            <a:spcAft>
              <a:spcPts val="0"/>
            </a:spcAft>
            <a:buNone/>
          </a:pPr>
          <a:r>
            <a:rPr lang="lt-LT" sz="800" b="0" i="0" kern="1200">
              <a:solidFill>
                <a:sysClr val="windowText" lastClr="000000"/>
              </a:solidFill>
              <a:latin typeface="Times New Roman" panose="02020603050405020304" pitchFamily="18" charset="0"/>
              <a:cs typeface="Times New Roman" panose="02020603050405020304" pitchFamily="18" charset="0"/>
              <a:sym typeface="Wingdings"/>
            </a:rPr>
            <a:t> Paslaugų teikimas 55+ amžiaus asmenims - 2700 dalyvių</a:t>
          </a:r>
          <a:endParaRPr lang="lt-LT" sz="1000" b="1" i="1" kern="1200">
            <a:solidFill>
              <a:sysClr val="windowText" lastClr="000000"/>
            </a:solidFill>
            <a:latin typeface="+mn-lt"/>
            <a:cs typeface="Times New Roman" panose="02020603050405020304" pitchFamily="18" charset="0"/>
          </a:endParaRPr>
        </a:p>
      </dsp:txBody>
      <dsp:txXfrm>
        <a:off x="2284272" y="934786"/>
        <a:ext cx="1528905" cy="4142321"/>
      </dsp:txXfrm>
    </dsp:sp>
    <dsp:sp modelId="{ED41F636-4FF7-4E98-8EC8-95E67AFF0322}">
      <dsp:nvSpPr>
        <dsp:cNvPr id="0" name=""/>
        <dsp:cNvSpPr/>
      </dsp:nvSpPr>
      <dsp:spPr>
        <a:xfrm>
          <a:off x="2081567" y="644381"/>
          <a:ext cx="167706" cy="7027404"/>
        </a:xfrm>
        <a:custGeom>
          <a:avLst/>
          <a:gdLst/>
          <a:ahLst/>
          <a:cxnLst/>
          <a:rect l="0" t="0" r="0" b="0"/>
          <a:pathLst>
            <a:path>
              <a:moveTo>
                <a:pt x="0" y="0"/>
              </a:moveTo>
              <a:lnTo>
                <a:pt x="0" y="7027404"/>
              </a:lnTo>
              <a:lnTo>
                <a:pt x="167706" y="7027404"/>
              </a:lnTo>
            </a:path>
          </a:pathLst>
        </a:custGeom>
        <a:noFill/>
        <a:ln w="25400" cap="flat" cmpd="sng" algn="ctr">
          <a:solidFill>
            <a:schemeClr val="accent5">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E486AC-4656-4A04-98F0-2BDB629751FE}">
      <dsp:nvSpPr>
        <dsp:cNvPr id="0" name=""/>
        <dsp:cNvSpPr/>
      </dsp:nvSpPr>
      <dsp:spPr>
        <a:xfrm>
          <a:off x="2249274" y="6283391"/>
          <a:ext cx="1653441" cy="2776788"/>
        </a:xfrm>
        <a:prstGeom prst="roundRect">
          <a:avLst>
            <a:gd name="adj" fmla="val 10000"/>
          </a:avLst>
        </a:prstGeom>
        <a:solidFill>
          <a:schemeClr val="lt1">
            <a:alpha val="90000"/>
            <a:hueOff val="0"/>
            <a:satOff val="0"/>
            <a:lumOff val="0"/>
            <a:alphaOff val="0"/>
          </a:schemeClr>
        </a:solidFill>
        <a:ln w="25400" cap="flat" cmpd="sng" algn="ctr">
          <a:solidFill>
            <a:schemeClr val="accent5">
              <a:alpha val="90000"/>
              <a:hueOff val="0"/>
              <a:satOff val="0"/>
              <a:lumOff val="0"/>
              <a:alphaOff val="-24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b="1" i="1" kern="1200">
              <a:latin typeface="Times New Roman" panose="02020603050405020304" pitchFamily="18" charset="0"/>
              <a:cs typeface="Times New Roman" panose="02020603050405020304" pitchFamily="18" charset="0"/>
            </a:rPr>
            <a:t>2.REGULIACINĖ/ INVESTICINĖ VEIKLA</a:t>
          </a:r>
        </a:p>
        <a:p>
          <a:pPr marL="0" lvl="0" indent="0" algn="ctr" defTabSz="444500">
            <a:lnSpc>
              <a:spcPct val="90000"/>
            </a:lnSpc>
            <a:spcBef>
              <a:spcPct val="0"/>
            </a:spcBef>
            <a:spcAft>
              <a:spcPct val="35000"/>
            </a:spcAft>
            <a:buNone/>
          </a:pPr>
          <a:r>
            <a:rPr lang="lt-LT" sz="900" b="1" i="1" kern="1200">
              <a:latin typeface="Times New Roman" panose="02020603050405020304" pitchFamily="18" charset="0"/>
              <a:cs typeface="Times New Roman" panose="02020603050405020304" pitchFamily="18" charset="0"/>
            </a:rPr>
            <a:t>Užimtumo rėmimo priemonių apimties ir įvairovės didinimas, prisidedant prie skaitmeninės ir žaliosios transformacijos tikslų siekimo ir žiedinės ekonomikos skatinimo</a:t>
          </a:r>
        </a:p>
        <a:p>
          <a:pPr marL="0" lvl="0" indent="0" algn="ctr" defTabSz="444500">
            <a:lnSpc>
              <a:spcPct val="90000"/>
            </a:lnSpc>
            <a:spcBef>
              <a:spcPct val="0"/>
            </a:spcBef>
            <a:spcAft>
              <a:spcPct val="35000"/>
            </a:spcAft>
            <a:buNone/>
          </a:pPr>
          <a:r>
            <a:rPr lang="lt-LT" sz="800" b="0" i="0" kern="1200">
              <a:latin typeface="Times New Roman" panose="02020603050405020304" pitchFamily="18" charset="0"/>
              <a:cs typeface="Times New Roman" panose="02020603050405020304" pitchFamily="18" charset="0"/>
              <a:sym typeface="Wingdings"/>
            </a:rPr>
            <a:t> Užimtumo rėmimo sistemą reglamentuojančių teisės aktų pakeitimų  dėl bandomųjų priemonių įgyvendinimo reglamentavimo parengimas ir patvirtinimas</a:t>
          </a:r>
          <a:endParaRPr lang="lt-LT" sz="800" b="1" i="1"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None/>
          </a:pPr>
          <a:r>
            <a:rPr lang="lt-LT" sz="800" b="0" i="0" kern="1200">
              <a:latin typeface="Times New Roman" panose="02020603050405020304" pitchFamily="18" charset="0"/>
              <a:cs typeface="Times New Roman" panose="02020603050405020304" pitchFamily="18" charset="0"/>
              <a:sym typeface="Wingdings"/>
            </a:rPr>
            <a:t></a:t>
          </a:r>
          <a:r>
            <a:rPr lang="lt-LT" sz="800" b="0" i="0" kern="1200">
              <a:latin typeface="Times New Roman" panose="02020603050405020304" pitchFamily="18" charset="0"/>
              <a:cs typeface="Times New Roman" panose="02020603050405020304" pitchFamily="18" charset="0"/>
            </a:rPr>
            <a:t>Kvalifikacijų ir kompetencijų įgijimo priemonė (</a:t>
          </a:r>
          <a:r>
            <a:rPr lang="lt-LT" sz="800" b="0" i="0" kern="1200">
              <a:solidFill>
                <a:sysClr val="windowText" lastClr="000000"/>
              </a:solidFill>
              <a:latin typeface="Times New Roman" panose="02020603050405020304" pitchFamily="18" charset="0"/>
              <a:cs typeface="Times New Roman" panose="02020603050405020304" pitchFamily="18" charset="0"/>
            </a:rPr>
            <a:t>19 683 </a:t>
          </a:r>
          <a:r>
            <a:rPr lang="lt-LT" sz="800" b="0" i="0" kern="1200">
              <a:latin typeface="Times New Roman" panose="02020603050405020304" pitchFamily="18" charset="0"/>
              <a:cs typeface="Times New Roman" panose="02020603050405020304" pitchFamily="18" charset="0"/>
            </a:rPr>
            <a:t>dalyvių)</a:t>
          </a:r>
        </a:p>
        <a:p>
          <a:pPr marL="0" lvl="0" indent="0" algn="ctr" defTabSz="444500">
            <a:lnSpc>
              <a:spcPct val="90000"/>
            </a:lnSpc>
            <a:spcBef>
              <a:spcPct val="0"/>
            </a:spcBef>
            <a:spcAft>
              <a:spcPct val="35000"/>
            </a:spcAft>
            <a:buNone/>
          </a:pPr>
          <a:r>
            <a:rPr lang="lt-LT" sz="800" b="0" i="0" kern="1200">
              <a:latin typeface="Times New Roman" panose="02020603050405020304" pitchFamily="18" charset="0"/>
              <a:cs typeface="Times New Roman" panose="02020603050405020304" pitchFamily="18" charset="0"/>
              <a:sym typeface="Wingdings"/>
            </a:rPr>
            <a:t></a:t>
          </a:r>
          <a:r>
            <a:rPr lang="lt-LT" sz="800" b="0" i="0" kern="1200">
              <a:latin typeface="Times New Roman" panose="02020603050405020304" pitchFamily="18" charset="0"/>
              <a:cs typeface="Times New Roman" panose="02020603050405020304" pitchFamily="18" charset="0"/>
            </a:rPr>
            <a:t>Verslumo skatinimo priemonė</a:t>
          </a:r>
        </a:p>
        <a:p>
          <a:pPr marL="0" lvl="0" indent="0" algn="ctr" defTabSz="444500">
            <a:lnSpc>
              <a:spcPct val="90000"/>
            </a:lnSpc>
            <a:spcBef>
              <a:spcPct val="0"/>
            </a:spcBef>
            <a:spcAft>
              <a:spcPct val="35000"/>
            </a:spcAft>
            <a:buNone/>
          </a:pPr>
          <a:r>
            <a:rPr lang="lt-LT" sz="800" b="0" i="0" kern="1200">
              <a:latin typeface="Times New Roman" panose="02020603050405020304" pitchFamily="18" charset="0"/>
              <a:cs typeface="Times New Roman" panose="02020603050405020304" pitchFamily="18" charset="0"/>
            </a:rPr>
            <a:t>(1772 dalyviai)</a:t>
          </a:r>
          <a:r>
            <a:rPr lang="lt-LT" sz="800" b="1" i="1" kern="1200">
              <a:latin typeface="Times New Roman" panose="02020603050405020304" pitchFamily="18" charset="0"/>
              <a:cs typeface="Times New Roman" panose="02020603050405020304" pitchFamily="18" charset="0"/>
            </a:rPr>
            <a:t> </a:t>
          </a:r>
          <a:endParaRPr lang="en-US" sz="800" b="1" i="1"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None/>
          </a:pPr>
          <a:r>
            <a:rPr lang="lt-LT" sz="900" b="1" i="1" kern="1200">
              <a:latin typeface="Times New Roman" panose="02020603050405020304" pitchFamily="18" charset="0"/>
              <a:cs typeface="Times New Roman" panose="02020603050405020304" pitchFamily="18" charset="0"/>
            </a:rPr>
            <a:t>Didesnis užimtumo, socialinių ir kitų paslaugų integravimas</a:t>
          </a:r>
          <a:endParaRPr lang="lt-LT" sz="800" b="1" i="1" kern="1200">
            <a:latin typeface="Times New Roman" panose="02020603050405020304" pitchFamily="18" charset="0"/>
            <a:cs typeface="Times New Roman" panose="02020603050405020304" pitchFamily="18" charset="0"/>
          </a:endParaRPr>
        </a:p>
      </dsp:txBody>
      <dsp:txXfrm>
        <a:off x="2297702" y="6331819"/>
        <a:ext cx="1556585" cy="2679932"/>
      </dsp:txXfrm>
    </dsp:sp>
    <dsp:sp modelId="{4FFCB829-F0D5-48A0-9051-242AF667BAC2}">
      <dsp:nvSpPr>
        <dsp:cNvPr id="0" name=""/>
        <dsp:cNvSpPr/>
      </dsp:nvSpPr>
      <dsp:spPr>
        <a:xfrm>
          <a:off x="3996986" y="0"/>
          <a:ext cx="1395163" cy="644381"/>
        </a:xfrm>
        <a:prstGeom prst="roundRect">
          <a:avLst>
            <a:gd name="adj" fmla="val 10000"/>
          </a:avLst>
        </a:prstGeom>
        <a:solidFill>
          <a:schemeClr val="accent5">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lt-LT" sz="1600" kern="1200">
              <a:latin typeface="Times New Roman" panose="02020603050405020304" pitchFamily="18" charset="0"/>
              <a:cs typeface="Times New Roman" panose="02020603050405020304" pitchFamily="18" charset="0"/>
            </a:rPr>
            <a:t>III alternatyva</a:t>
          </a:r>
        </a:p>
      </dsp:txBody>
      <dsp:txXfrm>
        <a:off x="4015859" y="18873"/>
        <a:ext cx="1357417" cy="606635"/>
      </dsp:txXfrm>
    </dsp:sp>
    <dsp:sp modelId="{71DF7E5C-E8A9-4964-BA94-0F02A7ECD2F7}">
      <dsp:nvSpPr>
        <dsp:cNvPr id="0" name=""/>
        <dsp:cNvSpPr/>
      </dsp:nvSpPr>
      <dsp:spPr>
        <a:xfrm>
          <a:off x="4136503" y="644381"/>
          <a:ext cx="117994" cy="2402635"/>
        </a:xfrm>
        <a:custGeom>
          <a:avLst/>
          <a:gdLst/>
          <a:ahLst/>
          <a:cxnLst/>
          <a:rect l="0" t="0" r="0" b="0"/>
          <a:pathLst>
            <a:path>
              <a:moveTo>
                <a:pt x="0" y="0"/>
              </a:moveTo>
              <a:lnTo>
                <a:pt x="0" y="2402635"/>
              </a:lnTo>
              <a:lnTo>
                <a:pt x="117994" y="2402635"/>
              </a:lnTo>
            </a:path>
          </a:pathLst>
        </a:custGeom>
        <a:noFill/>
        <a:ln w="25400" cap="flat" cmpd="sng" algn="ctr">
          <a:solidFill>
            <a:schemeClr val="accent5">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10450B-B79F-466F-9ED8-7E4BFDE5B083}">
      <dsp:nvSpPr>
        <dsp:cNvPr id="0" name=""/>
        <dsp:cNvSpPr/>
      </dsp:nvSpPr>
      <dsp:spPr>
        <a:xfrm>
          <a:off x="4254497" y="904812"/>
          <a:ext cx="1598221" cy="4284409"/>
        </a:xfrm>
        <a:prstGeom prst="roundRect">
          <a:avLst>
            <a:gd name="adj" fmla="val 10000"/>
          </a:avLst>
        </a:prstGeom>
        <a:solidFill>
          <a:schemeClr val="lt1">
            <a:alpha val="90000"/>
            <a:hueOff val="0"/>
            <a:satOff val="0"/>
            <a:lumOff val="0"/>
            <a:alphaOff val="0"/>
          </a:schemeClr>
        </a:solidFill>
        <a:ln w="25400" cap="flat" cmpd="sng" algn="ctr">
          <a:solidFill>
            <a:schemeClr val="accent5">
              <a:alpha val="90000"/>
              <a:hueOff val="0"/>
              <a:satOff val="0"/>
              <a:lumOff val="0"/>
              <a:alphaOff val="-32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ts val="0"/>
            </a:spcAft>
            <a:buNone/>
          </a:pPr>
          <a:r>
            <a:rPr lang="lt-LT" sz="1000" b="1" i="1" kern="1200">
              <a:latin typeface="Times New Roman" panose="02020603050405020304" pitchFamily="18" charset="0"/>
              <a:cs typeface="Times New Roman" panose="02020603050405020304" pitchFamily="18" charset="0"/>
            </a:rPr>
            <a:t>1. INVESTICINĖ VEIKLA</a:t>
          </a:r>
        </a:p>
        <a:p>
          <a:pPr marL="0" lvl="0" indent="0" algn="ctr" defTabSz="444500">
            <a:lnSpc>
              <a:spcPct val="90000"/>
            </a:lnSpc>
            <a:spcBef>
              <a:spcPct val="0"/>
            </a:spcBef>
            <a:spcAft>
              <a:spcPts val="0"/>
            </a:spcAft>
            <a:buNone/>
          </a:pPr>
          <a:r>
            <a:rPr lang="lt-LT" sz="900" b="1" kern="1200">
              <a:latin typeface="Times New Roman" panose="02020603050405020304" pitchFamily="18" charset="0"/>
              <a:cs typeface="Times New Roman" panose="02020603050405020304" pitchFamily="18" charset="0"/>
            </a:rPr>
            <a:t>Bedarbių galimybių įsidarbinti ar grįžti į darbo rinką didinimas </a:t>
          </a:r>
        </a:p>
        <a:p>
          <a:pPr marL="0" lvl="0" indent="0" algn="ctr" defTabSz="444500">
            <a:lnSpc>
              <a:spcPct val="90000"/>
            </a:lnSpc>
            <a:spcBef>
              <a:spcPct val="0"/>
            </a:spcBef>
            <a:spcAft>
              <a:spcPts val="0"/>
            </a:spcAft>
            <a:buNone/>
          </a:pPr>
          <a:endParaRPr lang="lt-LT" sz="1000" b="0" i="0" kern="1200">
            <a:latin typeface="Times New Roman" panose="02020603050405020304" pitchFamily="18" charset="0"/>
            <a:cs typeface="Times New Roman" panose="02020603050405020304" pitchFamily="18" charset="0"/>
            <a:sym typeface="Wingdings"/>
          </a:endParaRPr>
        </a:p>
        <a:p>
          <a:pPr marL="0" lvl="0" indent="0" algn="ctr" defTabSz="444500">
            <a:lnSpc>
              <a:spcPct val="90000"/>
            </a:lnSpc>
            <a:spcBef>
              <a:spcPct val="0"/>
            </a:spcBef>
            <a:spcAft>
              <a:spcPts val="0"/>
            </a:spcAft>
            <a:buNone/>
          </a:pPr>
          <a:r>
            <a:rPr lang="lt-LT" sz="1000" b="0" i="0" kern="1200">
              <a:latin typeface="Times New Roman" panose="02020603050405020304" pitchFamily="18" charset="0"/>
              <a:cs typeface="Times New Roman" panose="02020603050405020304" pitchFamily="18" charset="0"/>
              <a:sym typeface="Wingdings"/>
            </a:rPr>
            <a:t>   </a:t>
          </a:r>
          <a:r>
            <a:rPr lang="lt-LT" sz="1000" kern="1200">
              <a:latin typeface="Times New Roman" panose="02020603050405020304" pitchFamily="18" charset="0"/>
              <a:cs typeface="Times New Roman" panose="02020603050405020304" pitchFamily="18" charset="0"/>
            </a:rPr>
            <a:t>PM - 32689 dalyviai</a:t>
          </a:r>
          <a:r>
            <a:rPr lang="en-US" sz="1000" kern="1200">
              <a:latin typeface="Times New Roman" panose="02020603050405020304" pitchFamily="18" charset="0"/>
              <a:cs typeface="Times New Roman" panose="02020603050405020304" pitchFamily="18" charset="0"/>
            </a:rPr>
            <a:t>*</a:t>
          </a:r>
          <a:endParaRPr lang="lt-LT" sz="10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lt-LT" sz="800" kern="1200">
              <a:latin typeface="Times New Roman" panose="02020603050405020304" pitchFamily="18" charset="0"/>
              <a:cs typeface="Times New Roman" panose="02020603050405020304" pitchFamily="18" charset="0"/>
            </a:rPr>
            <a:t>(41 proc. viso finansavimo)</a:t>
          </a:r>
          <a:endParaRPr lang="en-US" sz="8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endParaRPr lang="lt-LT" sz="8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lt-LT" sz="1000" b="0" i="0" kern="1200">
              <a:latin typeface="Times New Roman" panose="02020603050405020304" pitchFamily="18" charset="0"/>
              <a:cs typeface="Times New Roman" panose="02020603050405020304" pitchFamily="18" charset="0"/>
              <a:sym typeface="Wingdings"/>
            </a:rPr>
            <a:t></a:t>
          </a:r>
          <a:r>
            <a:rPr lang="lt-LT" sz="1000" kern="1200">
              <a:latin typeface="Times New Roman" panose="02020603050405020304" pitchFamily="18" charset="0"/>
              <a:cs typeface="Times New Roman" panose="02020603050405020304" pitchFamily="18" charset="0"/>
            </a:rPr>
            <a:t>PJ - 52409</a:t>
          </a:r>
          <a:r>
            <a:rPr lang="en-US" sz="1000" kern="1200">
              <a:latin typeface="Times New Roman" panose="02020603050405020304" pitchFamily="18" charset="0"/>
              <a:cs typeface="Times New Roman" panose="02020603050405020304" pitchFamily="18" charset="0"/>
            </a:rPr>
            <a:t> dalyviai*</a:t>
          </a:r>
          <a:endParaRPr lang="lt-LT" sz="10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lt-LT" sz="800" kern="1200">
              <a:latin typeface="Times New Roman" panose="02020603050405020304" pitchFamily="18" charset="0"/>
              <a:cs typeface="Times New Roman" panose="02020603050405020304" pitchFamily="18" charset="0"/>
            </a:rPr>
            <a:t>(5 proc. viso finansavimo)</a:t>
          </a:r>
          <a:endParaRPr lang="en-US" sz="8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endParaRPr lang="lt-LT" sz="8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lt-LT" sz="1000" b="0" i="0" kern="1200">
              <a:latin typeface="Times New Roman" panose="02020603050405020304" pitchFamily="18" charset="0"/>
              <a:cs typeface="Times New Roman" panose="02020603050405020304" pitchFamily="18" charset="0"/>
              <a:sym typeface="Wingdings"/>
            </a:rPr>
            <a:t></a:t>
          </a:r>
          <a:r>
            <a:rPr lang="lt-LT" sz="1000" kern="1200">
              <a:latin typeface="Times New Roman" panose="02020603050405020304" pitchFamily="18" charset="0"/>
              <a:cs typeface="Times New Roman" panose="02020603050405020304" pitchFamily="18" charset="0"/>
            </a:rPr>
            <a:t>RĮ - 19697</a:t>
          </a:r>
          <a:r>
            <a:rPr lang="en-US" sz="1000" kern="1200">
              <a:latin typeface="Times New Roman" panose="02020603050405020304" pitchFamily="18" charset="0"/>
              <a:cs typeface="Times New Roman" panose="02020603050405020304" pitchFamily="18" charset="0"/>
            </a:rPr>
            <a:t> dalyviai*</a:t>
          </a:r>
          <a:endParaRPr lang="lt-LT" sz="10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lt-LT" sz="800" kern="1200">
              <a:latin typeface="Times New Roman" panose="02020603050405020304" pitchFamily="18" charset="0"/>
              <a:cs typeface="Times New Roman" panose="02020603050405020304" pitchFamily="18" charset="0"/>
            </a:rPr>
            <a:t>(43 proc. viso finansavimo)</a:t>
          </a:r>
          <a:endParaRPr lang="en-US" sz="8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endParaRPr lang="lt-LT" sz="8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lt-LT" sz="1000" b="0" i="0" kern="1200">
              <a:latin typeface="Times New Roman" panose="02020603050405020304" pitchFamily="18" charset="0"/>
              <a:cs typeface="Times New Roman" panose="02020603050405020304" pitchFamily="18" charset="0"/>
              <a:sym typeface="Wingdings"/>
            </a:rPr>
            <a:t>   </a:t>
          </a:r>
          <a:r>
            <a:rPr lang="lt-LT" sz="1000" kern="1200">
              <a:latin typeface="Times New Roman" panose="02020603050405020304" pitchFamily="18" charset="0"/>
              <a:cs typeface="Times New Roman" panose="02020603050405020304" pitchFamily="18" charset="0"/>
            </a:rPr>
            <a:t>PDVS - 1985</a:t>
          </a:r>
          <a:r>
            <a:rPr lang="en-US" sz="1000" kern="1200">
              <a:latin typeface="Times New Roman" panose="02020603050405020304" pitchFamily="18" charset="0"/>
              <a:cs typeface="Times New Roman" panose="02020603050405020304" pitchFamily="18" charset="0"/>
            </a:rPr>
            <a:t> dalyviai*</a:t>
          </a:r>
          <a:endParaRPr lang="lt-LT" sz="10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lt-LT" sz="800" kern="1200">
              <a:latin typeface="Times New Roman" panose="02020603050405020304" pitchFamily="18" charset="0"/>
              <a:cs typeface="Times New Roman" panose="02020603050405020304" pitchFamily="18" charset="0"/>
            </a:rPr>
            <a:t>(11 proc. viso finansavimo)</a:t>
          </a:r>
        </a:p>
        <a:p>
          <a:pPr marL="0" lvl="0" indent="0" algn="ctr" defTabSz="444500">
            <a:lnSpc>
              <a:spcPct val="90000"/>
            </a:lnSpc>
            <a:spcBef>
              <a:spcPct val="0"/>
            </a:spcBef>
            <a:spcAft>
              <a:spcPts val="0"/>
            </a:spcAft>
            <a:buNone/>
          </a:pPr>
          <a:endParaRPr lang="lt-LT" sz="800" b="1"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lt-LT" sz="800" b="0" i="0" kern="1200">
              <a:latin typeface="Times New Roman" panose="02020603050405020304" pitchFamily="18" charset="0"/>
              <a:cs typeface="Times New Roman" panose="02020603050405020304" pitchFamily="18" charset="0"/>
              <a:sym typeface="Wingdings"/>
            </a:rPr>
            <a:t></a:t>
          </a:r>
          <a:r>
            <a:rPr lang="lt-LT" sz="800" b="0" kern="1200">
              <a:latin typeface="Times New Roman" panose="02020603050405020304" pitchFamily="18" charset="0"/>
              <a:cs typeface="Times New Roman" panose="02020603050405020304" pitchFamily="18" charset="0"/>
            </a:rPr>
            <a:t>Aktyvinimo ir motyvacijos didinimo, socializacijos bei kitos integracijai į darbo rinką reikalingos papildomos paslaugos </a:t>
          </a:r>
          <a:endParaRPr lang="en-US" sz="800" b="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endParaRPr lang="en-US" sz="800" b="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lt-LT" sz="800" b="0" i="0" kern="1200">
              <a:latin typeface="+mn-lt"/>
              <a:cs typeface="Times New Roman" panose="02020603050405020304" pitchFamily="18" charset="0"/>
              <a:sym typeface="Wingdings"/>
            </a:rPr>
            <a:t>V</a:t>
          </a:r>
          <a:r>
            <a:rPr lang="lt-LT" sz="800" kern="1200">
              <a:latin typeface="+mn-lt"/>
              <a:cs typeface="Times New Roman" panose="02020603050405020304" pitchFamily="18" charset="0"/>
            </a:rPr>
            <a:t>iešinimo, informacijos sklaidos veikla </a:t>
          </a:r>
        </a:p>
        <a:p>
          <a:pPr marL="0" lvl="0" indent="0" algn="ctr" defTabSz="444500">
            <a:lnSpc>
              <a:spcPct val="90000"/>
            </a:lnSpc>
            <a:spcBef>
              <a:spcPct val="0"/>
            </a:spcBef>
            <a:spcAft>
              <a:spcPts val="0"/>
            </a:spcAft>
            <a:buNone/>
          </a:pPr>
          <a:r>
            <a:rPr lang="lt-LT" sz="800" b="1" kern="1200"/>
            <a:t>1 000 000 Eur</a:t>
          </a:r>
          <a:endParaRPr lang="en-US" sz="800" b="1" kern="1200"/>
        </a:p>
        <a:p>
          <a:pPr marL="0" lvl="0" indent="0" algn="ctr" defTabSz="444500">
            <a:lnSpc>
              <a:spcPct val="90000"/>
            </a:lnSpc>
            <a:spcBef>
              <a:spcPct val="0"/>
            </a:spcBef>
            <a:spcAft>
              <a:spcPts val="0"/>
            </a:spcAft>
            <a:buNone/>
          </a:pPr>
          <a:endParaRPr lang="en-US" sz="800" b="1" kern="1200"/>
        </a:p>
        <a:p>
          <a:pPr marL="0" lvl="0" indent="0" algn="ctr" defTabSz="444500">
            <a:lnSpc>
              <a:spcPct val="90000"/>
            </a:lnSpc>
            <a:spcBef>
              <a:spcPct val="0"/>
            </a:spcBef>
            <a:spcAft>
              <a:spcPts val="0"/>
            </a:spcAft>
            <a:buNone/>
          </a:pPr>
          <a:r>
            <a:rPr lang="lt-LT" sz="900" b="1" kern="1200">
              <a:latin typeface="Times New Roman" panose="02020603050405020304" pitchFamily="18" charset="0"/>
              <a:cs typeface="Times New Roman" panose="02020603050405020304" pitchFamily="18" charset="0"/>
            </a:rPr>
            <a:t>Neįgaliųjų užimtumo skatinimas</a:t>
          </a:r>
          <a:endParaRPr lang="en-US" sz="800" b="1" kern="1200">
            <a:highlight>
              <a:srgbClr val="FFFF00"/>
            </a:highlight>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lt-LT" sz="800" b="0" i="0" kern="1200">
              <a:latin typeface="Times New Roman" panose="02020603050405020304" pitchFamily="18" charset="0"/>
              <a:cs typeface="Times New Roman" panose="02020603050405020304" pitchFamily="18" charset="0"/>
              <a:sym typeface="Wingdings"/>
            </a:rPr>
            <a:t>PR - 5069</a:t>
          </a:r>
          <a:r>
            <a:rPr lang="en-US" sz="800" b="0" i="0" kern="1200">
              <a:latin typeface="Times New Roman" panose="02020603050405020304" pitchFamily="18" charset="0"/>
              <a:cs typeface="Times New Roman" panose="02020603050405020304" pitchFamily="18" charset="0"/>
              <a:sym typeface="Wingdings"/>
            </a:rPr>
            <a:t> dalyviai</a:t>
          </a:r>
          <a:endParaRPr lang="lt-LT" sz="800" b="0" i="0" kern="1200">
            <a:latin typeface="Times New Roman" panose="02020603050405020304" pitchFamily="18" charset="0"/>
            <a:cs typeface="Times New Roman" panose="02020603050405020304" pitchFamily="18" charset="0"/>
            <a:sym typeface="Wingdings"/>
          </a:endParaRPr>
        </a:p>
        <a:p>
          <a:pPr marL="0" lvl="0" indent="0" algn="ctr" defTabSz="444500">
            <a:lnSpc>
              <a:spcPct val="90000"/>
            </a:lnSpc>
            <a:spcBef>
              <a:spcPct val="0"/>
            </a:spcBef>
            <a:spcAft>
              <a:spcPts val="0"/>
            </a:spcAft>
            <a:buNone/>
          </a:pPr>
          <a:endParaRPr lang="lt-LT" sz="800" b="0" i="0" kern="1200">
            <a:latin typeface="Times New Roman" panose="02020603050405020304" pitchFamily="18" charset="0"/>
            <a:cs typeface="Times New Roman" panose="02020603050405020304" pitchFamily="18" charset="0"/>
            <a:sym typeface="Wingdings"/>
          </a:endParaRPr>
        </a:p>
        <a:p>
          <a:pPr marL="0" lvl="0" indent="0" algn="ctr" defTabSz="444500">
            <a:lnSpc>
              <a:spcPct val="90000"/>
            </a:lnSpc>
            <a:spcBef>
              <a:spcPct val="0"/>
            </a:spcBef>
            <a:spcAft>
              <a:spcPts val="0"/>
            </a:spcAft>
            <a:buNone/>
          </a:pPr>
          <a:r>
            <a:rPr lang="lt-LT" sz="800" b="1" i="0" kern="1200">
              <a:solidFill>
                <a:sysClr val="windowText" lastClr="000000"/>
              </a:solidFill>
              <a:latin typeface="Times New Roman" panose="02020603050405020304" pitchFamily="18" charset="0"/>
              <a:cs typeface="Times New Roman" panose="02020603050405020304" pitchFamily="18" charset="0"/>
              <a:sym typeface="Wingdings"/>
            </a:rPr>
            <a:t>Vyresnio amžiaus asmenų potencialo dalyvauti darbo rinkoje didinimas</a:t>
          </a:r>
        </a:p>
        <a:p>
          <a:pPr marL="0" lvl="0" indent="0" algn="ctr" defTabSz="444500">
            <a:lnSpc>
              <a:spcPct val="90000"/>
            </a:lnSpc>
            <a:spcBef>
              <a:spcPct val="0"/>
            </a:spcBef>
            <a:spcAft>
              <a:spcPts val="0"/>
            </a:spcAft>
            <a:buNone/>
          </a:pPr>
          <a:r>
            <a:rPr lang="lt-LT" sz="800" b="0" i="0" kern="1200">
              <a:solidFill>
                <a:sysClr val="windowText" lastClr="000000"/>
              </a:solidFill>
              <a:latin typeface="Times New Roman" panose="02020603050405020304" pitchFamily="18" charset="0"/>
              <a:cs typeface="Times New Roman" panose="02020603050405020304" pitchFamily="18" charset="0"/>
              <a:sym typeface="Wingdings"/>
            </a:rPr>
            <a:t> Paslaugų teikimas 55+ amžiaus asmenims - 2700 dalyvių</a:t>
          </a:r>
          <a:endParaRPr lang="lt-LT" sz="1000" b="1" kern="1200">
            <a:solidFill>
              <a:sysClr val="windowText" lastClr="000000"/>
            </a:solidFill>
            <a:latin typeface="Times New Roman" panose="02020603050405020304" pitchFamily="18" charset="0"/>
            <a:cs typeface="Times New Roman" panose="02020603050405020304" pitchFamily="18" charset="0"/>
          </a:endParaRPr>
        </a:p>
      </dsp:txBody>
      <dsp:txXfrm>
        <a:off x="4301307" y="951622"/>
        <a:ext cx="1504601" cy="4190789"/>
      </dsp:txXfrm>
    </dsp:sp>
    <dsp:sp modelId="{5BE19D8F-59A4-4217-AF1A-E44636E1A34D}">
      <dsp:nvSpPr>
        <dsp:cNvPr id="0" name=""/>
        <dsp:cNvSpPr/>
      </dsp:nvSpPr>
      <dsp:spPr>
        <a:xfrm>
          <a:off x="4136503" y="644381"/>
          <a:ext cx="107353" cy="7009193"/>
        </a:xfrm>
        <a:custGeom>
          <a:avLst/>
          <a:gdLst/>
          <a:ahLst/>
          <a:cxnLst/>
          <a:rect l="0" t="0" r="0" b="0"/>
          <a:pathLst>
            <a:path>
              <a:moveTo>
                <a:pt x="0" y="0"/>
              </a:moveTo>
              <a:lnTo>
                <a:pt x="0" y="7009193"/>
              </a:lnTo>
              <a:lnTo>
                <a:pt x="107353" y="7009193"/>
              </a:lnTo>
            </a:path>
          </a:pathLst>
        </a:custGeom>
        <a:noFill/>
        <a:ln w="25400" cap="flat" cmpd="sng" algn="ctr">
          <a:solidFill>
            <a:schemeClr val="accent5">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2389F1-129D-48A7-A75F-6299C93ECEB5}">
      <dsp:nvSpPr>
        <dsp:cNvPr id="0" name=""/>
        <dsp:cNvSpPr/>
      </dsp:nvSpPr>
      <dsp:spPr>
        <a:xfrm>
          <a:off x="4243857" y="6246971"/>
          <a:ext cx="1665453" cy="2813208"/>
        </a:xfrm>
        <a:prstGeom prst="roundRect">
          <a:avLst>
            <a:gd name="adj" fmla="val 10000"/>
          </a:avLst>
        </a:prstGeom>
        <a:solidFill>
          <a:schemeClr val="lt1">
            <a:alpha val="90000"/>
            <a:hueOff val="0"/>
            <a:satOff val="0"/>
            <a:lumOff val="0"/>
            <a:alphaOff val="0"/>
          </a:schemeClr>
        </a:solidFill>
        <a:ln w="25400" cap="flat" cmpd="sng" algn="ctr">
          <a:solidFill>
            <a:schemeClr val="accent5">
              <a:alpha val="90000"/>
              <a:hueOff val="0"/>
              <a:satOff val="0"/>
              <a:lumOff val="0"/>
              <a:alphaOff val="-4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lt-LT" sz="1000" b="1" i="1" kern="1200">
              <a:latin typeface="Times New Roman" panose="02020603050405020304" pitchFamily="18" charset="0"/>
              <a:cs typeface="Times New Roman" panose="02020603050405020304" pitchFamily="18" charset="0"/>
            </a:rPr>
            <a:t>2. REGULIACINĖ/ INVESTICINĖ VEIKLA</a:t>
          </a:r>
        </a:p>
        <a:p>
          <a:pPr marL="0" lvl="0" indent="0" algn="ctr" defTabSz="444500">
            <a:lnSpc>
              <a:spcPct val="90000"/>
            </a:lnSpc>
            <a:spcBef>
              <a:spcPct val="0"/>
            </a:spcBef>
            <a:spcAft>
              <a:spcPct val="35000"/>
            </a:spcAft>
            <a:buNone/>
          </a:pPr>
          <a:r>
            <a:rPr lang="lt-LT" sz="900" b="1" i="1" kern="1200">
              <a:latin typeface="Times New Roman" panose="02020603050405020304" pitchFamily="18" charset="0"/>
              <a:cs typeface="Times New Roman" panose="02020603050405020304" pitchFamily="18" charset="0"/>
            </a:rPr>
            <a:t>Užimtumo rėmimo priemonių apimties ir įvairovės didinimas, prisidedant prie skaitmeninės ir žaliosios transformacijos tikslų siekimo ir žiedinės ekonomikos skatinimo</a:t>
          </a:r>
        </a:p>
        <a:p>
          <a:pPr marL="0" lvl="0" indent="0" algn="ctr" defTabSz="444500">
            <a:lnSpc>
              <a:spcPct val="90000"/>
            </a:lnSpc>
            <a:spcBef>
              <a:spcPct val="0"/>
            </a:spcBef>
            <a:spcAft>
              <a:spcPct val="35000"/>
            </a:spcAft>
            <a:buNone/>
          </a:pPr>
          <a:r>
            <a:rPr lang="lt-LT" sz="800" b="0" i="0" kern="1200">
              <a:latin typeface="Times New Roman" panose="02020603050405020304" pitchFamily="18" charset="0"/>
              <a:cs typeface="Times New Roman" panose="02020603050405020304" pitchFamily="18" charset="0"/>
              <a:sym typeface="Wingdings"/>
            </a:rPr>
            <a:t>  Užimtumo rėmimo sistemą reglamentuojančių teisės aktų pakeitimų dėl bandomųjų priemonių įgyvendinimo</a:t>
          </a:r>
          <a:r>
            <a:rPr lang="en-US" sz="800" b="0" i="0" kern="1200">
              <a:latin typeface="Times New Roman" panose="02020603050405020304" pitchFamily="18" charset="0"/>
              <a:cs typeface="Times New Roman" panose="02020603050405020304" pitchFamily="18" charset="0"/>
              <a:sym typeface="Wingdings"/>
            </a:rPr>
            <a:t> </a:t>
          </a:r>
          <a:r>
            <a:rPr lang="lt-LT" sz="800" b="0" i="0" kern="1200">
              <a:latin typeface="Times New Roman" panose="02020603050405020304" pitchFamily="18" charset="0"/>
              <a:cs typeface="Times New Roman" panose="02020603050405020304" pitchFamily="18" charset="0"/>
              <a:sym typeface="Wingdings"/>
            </a:rPr>
            <a:t>reglamentavimo parengimas ir patvirtinimas</a:t>
          </a:r>
          <a:endParaRPr lang="lt-LT" sz="800" b="1" i="1"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None/>
          </a:pPr>
          <a:r>
            <a:rPr lang="lt-LT" sz="800" b="0" i="0" kern="1200">
              <a:latin typeface="Times New Roman" panose="02020603050405020304" pitchFamily="18" charset="0"/>
              <a:cs typeface="Times New Roman" panose="02020603050405020304" pitchFamily="18" charset="0"/>
              <a:sym typeface="Wingdings"/>
            </a:rPr>
            <a:t></a:t>
          </a:r>
          <a:r>
            <a:rPr lang="lt-LT" sz="800" b="0" i="0" kern="1200">
              <a:latin typeface="Times New Roman" panose="02020603050405020304" pitchFamily="18" charset="0"/>
              <a:cs typeface="Times New Roman" panose="02020603050405020304" pitchFamily="18" charset="0"/>
            </a:rPr>
            <a:t>Kvalifikacijų ir kompetencijų įgijimo priemonė (19 </a:t>
          </a:r>
          <a:r>
            <a:rPr lang="lt-LT" sz="800" b="0" i="0" kern="1200">
              <a:solidFill>
                <a:sysClr val="windowText" lastClr="000000"/>
              </a:solidFill>
              <a:latin typeface="Times New Roman" panose="02020603050405020304" pitchFamily="18" charset="0"/>
              <a:cs typeface="Times New Roman" panose="02020603050405020304" pitchFamily="18" charset="0"/>
            </a:rPr>
            <a:t>683 </a:t>
          </a:r>
          <a:r>
            <a:rPr lang="lt-LT" sz="800" b="0" i="0" kern="1200">
              <a:latin typeface="Times New Roman" panose="02020603050405020304" pitchFamily="18" charset="0"/>
              <a:cs typeface="Times New Roman" panose="02020603050405020304" pitchFamily="18" charset="0"/>
            </a:rPr>
            <a:t>dalyvių)</a:t>
          </a:r>
        </a:p>
        <a:p>
          <a:pPr marL="0" lvl="0" indent="0" algn="ctr" defTabSz="444500">
            <a:lnSpc>
              <a:spcPct val="90000"/>
            </a:lnSpc>
            <a:spcBef>
              <a:spcPct val="0"/>
            </a:spcBef>
            <a:spcAft>
              <a:spcPct val="35000"/>
            </a:spcAft>
            <a:buNone/>
          </a:pPr>
          <a:r>
            <a:rPr lang="lt-LT" sz="800" b="0" i="0" kern="1200">
              <a:latin typeface="Times New Roman" panose="02020603050405020304" pitchFamily="18" charset="0"/>
              <a:cs typeface="Times New Roman" panose="02020603050405020304" pitchFamily="18" charset="0"/>
              <a:sym typeface="Wingdings"/>
            </a:rPr>
            <a:t></a:t>
          </a:r>
          <a:r>
            <a:rPr lang="lt-LT" sz="800" b="0" i="0" kern="1200">
              <a:latin typeface="Times New Roman" panose="02020603050405020304" pitchFamily="18" charset="0"/>
              <a:cs typeface="Times New Roman" panose="02020603050405020304" pitchFamily="18" charset="0"/>
            </a:rPr>
            <a:t>Verslumo skatinimo priemonė (1772 dalyviai)</a:t>
          </a:r>
          <a:endParaRPr lang="en-US" sz="800" b="0" i="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None/>
          </a:pPr>
          <a:r>
            <a:rPr lang="lt-LT" sz="900" b="1" i="1" kern="1200">
              <a:latin typeface="Times New Roman" panose="02020603050405020304" pitchFamily="18" charset="0"/>
              <a:cs typeface="Times New Roman" panose="02020603050405020304" pitchFamily="18" charset="0"/>
            </a:rPr>
            <a:t>Didesnis užimtumo, socialinių ir kitų paslaugų integravimas</a:t>
          </a:r>
          <a:endParaRPr lang="lt-LT" sz="900" kern="1200">
            <a:latin typeface="Times New Roman" panose="02020603050405020304" pitchFamily="18" charset="0"/>
            <a:cs typeface="Times New Roman" panose="02020603050405020304" pitchFamily="18" charset="0"/>
          </a:endParaRPr>
        </a:p>
      </dsp:txBody>
      <dsp:txXfrm>
        <a:off x="4292636" y="6295750"/>
        <a:ext cx="1567895" cy="271565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10213-D4CD-4135-9D66-5022A830FFB5}">
  <ds:schemaRefs>
    <ds:schemaRef ds:uri="http://schemas.openxmlformats.org/officeDocument/2006/bibliography"/>
  </ds:schemaRefs>
</ds:datastoreItem>
</file>

<file path=docMetadata/LabelInfo.xml><?xml version="1.0" encoding="utf-8"?>
<clbl:labelList xmlns:clbl="http://schemas.microsoft.com/office/2020/mipLabelMetadata">
  <clbl:label id="{6062c8a2-d353-46c2-92d8-0dd75d1f4b63}" enabled="0" method="" siteId="{6062c8a2-d353-46c2-92d8-0dd75d1f4b63}"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55301</Words>
  <Characters>31522</Characters>
  <Application>Microsoft Office Word</Application>
  <DocSecurity>4</DocSecurity>
  <Lines>262</Lines>
  <Paragraphs>173</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86650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Božena Zaikovska-Tomkevičienė</dc:creator>
  <cp:lastModifiedBy>Indrė Raubė</cp:lastModifiedBy>
  <cp:revision>2</cp:revision>
  <dcterms:created xsi:type="dcterms:W3CDTF">2026-09-10T11:04:00Z</dcterms:created>
  <dcterms:modified xsi:type="dcterms:W3CDTF">2026-09-10T11:04:00Z</dcterms:modified>
</cp:coreProperties>
</file>