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44E7" w14:textId="77777777" w:rsidR="00A409B8" w:rsidRPr="00A409B8" w:rsidRDefault="00A409B8" w:rsidP="00A409B8">
      <w:pPr>
        <w:spacing w:after="0" w:line="240" w:lineRule="auto"/>
        <w:ind w:left="4820"/>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color w:val="000000"/>
          <w:kern w:val="0"/>
          <w:sz w:val="24"/>
          <w:szCs w:val="24"/>
          <w:lang w:eastAsia="lt-LT"/>
          <w14:ligatures w14:val="none"/>
        </w:rPr>
        <w:br/>
        <w:t>PATVIRTINTA</w:t>
      </w:r>
      <w:r w:rsidRPr="00A409B8">
        <w:rPr>
          <w:rFonts w:ascii="Times New Roman" w:eastAsia="Times New Roman" w:hAnsi="Times New Roman" w:cs="Times New Roman"/>
          <w:color w:val="000000"/>
          <w:kern w:val="0"/>
          <w:sz w:val="24"/>
          <w:szCs w:val="24"/>
          <w:lang w:eastAsia="lt-LT"/>
          <w14:ligatures w14:val="none"/>
        </w:rPr>
        <w:br/>
        <w:t>Lietuvos Respublikos Vyriausybės</w:t>
      </w:r>
      <w:r w:rsidRPr="00A409B8">
        <w:rPr>
          <w:rFonts w:ascii="Times New Roman" w:eastAsia="Times New Roman" w:hAnsi="Times New Roman" w:cs="Times New Roman"/>
          <w:color w:val="000000"/>
          <w:kern w:val="0"/>
          <w:sz w:val="24"/>
          <w:szCs w:val="24"/>
          <w:lang w:eastAsia="lt-LT"/>
          <w14:ligatures w14:val="none"/>
        </w:rPr>
        <w:br/>
        <w:t>2017 m. birželio 21 d. nutarimu Nr. 496</w:t>
      </w:r>
    </w:p>
    <w:p w14:paraId="36CEFF1A"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color w:val="000000"/>
          <w:kern w:val="0"/>
          <w:sz w:val="24"/>
          <w:szCs w:val="24"/>
          <w:lang w:eastAsia="lt-LT"/>
          <w14:ligatures w14:val="none"/>
        </w:rPr>
        <w:t> </w:t>
      </w:r>
    </w:p>
    <w:p w14:paraId="3E1D503B"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color w:val="000000"/>
          <w:kern w:val="0"/>
          <w:sz w:val="24"/>
          <w:szCs w:val="24"/>
          <w:lang w:eastAsia="lt-LT"/>
          <w14:ligatures w14:val="none"/>
        </w:rPr>
        <w:t> </w:t>
      </w:r>
    </w:p>
    <w:p w14:paraId="059BB25E"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color w:val="000000"/>
          <w:kern w:val="0"/>
          <w:sz w:val="24"/>
          <w:szCs w:val="24"/>
          <w:lang w:eastAsia="lt-LT"/>
          <w14:ligatures w14:val="none"/>
        </w:rPr>
        <w:t> </w:t>
      </w:r>
    </w:p>
    <w:p w14:paraId="411665D6" w14:textId="77777777" w:rsidR="00A409B8" w:rsidRPr="00A409B8" w:rsidRDefault="00A409B8" w:rsidP="00A409B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b/>
          <w:bCs/>
          <w:caps/>
          <w:color w:val="000000"/>
          <w:kern w:val="0"/>
          <w:sz w:val="24"/>
          <w:szCs w:val="24"/>
          <w:lang w:eastAsia="lt-LT"/>
          <w14:ligatures w14:val="none"/>
        </w:rPr>
        <w:t>PAPILDOMŲ ATOSTOGŲ TRUKMĖs, SUTEIKIMO SĄLYGų IR TVARKos aprašas</w:t>
      </w:r>
    </w:p>
    <w:p w14:paraId="134DAA99"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color w:val="000000"/>
          <w:kern w:val="0"/>
          <w:sz w:val="24"/>
          <w:szCs w:val="24"/>
          <w:lang w:eastAsia="lt-LT"/>
          <w14:ligatures w14:val="none"/>
        </w:rPr>
        <w:t> </w:t>
      </w:r>
    </w:p>
    <w:p w14:paraId="2596599E"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color w:val="000000"/>
          <w:kern w:val="0"/>
          <w:sz w:val="24"/>
          <w:szCs w:val="24"/>
          <w:lang w:eastAsia="lt-LT"/>
          <w14:ligatures w14:val="none"/>
        </w:rPr>
        <w:t> </w:t>
      </w:r>
    </w:p>
    <w:p w14:paraId="13F8D86B"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color w:val="000000"/>
          <w:kern w:val="0"/>
          <w:sz w:val="24"/>
          <w:szCs w:val="24"/>
          <w:lang w:eastAsia="lt-LT"/>
          <w14:ligatures w14:val="none"/>
        </w:rPr>
        <w:t> </w:t>
      </w:r>
    </w:p>
    <w:p w14:paraId="4C93486D" w14:textId="77777777" w:rsidR="00A409B8" w:rsidRPr="00A409B8" w:rsidRDefault="00A409B8" w:rsidP="00A409B8">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0" w:name="part_bcf844efaf654e9988f0c54ad766f9f8"/>
      <w:bookmarkEnd w:id="0"/>
      <w:r w:rsidRPr="00A409B8">
        <w:rPr>
          <w:rFonts w:ascii="Times New Roman" w:eastAsia="Times New Roman" w:hAnsi="Times New Roman" w:cs="Times New Roman"/>
          <w:color w:val="000000"/>
          <w:kern w:val="0"/>
          <w:sz w:val="24"/>
          <w:szCs w:val="24"/>
          <w:lang w:eastAsia="lt-LT"/>
          <w14:ligatures w14:val="none"/>
        </w:rPr>
        <w:t>1. Papildomų atostogų trukmės, suteikimo sąlygų ir tvarkos aprašas (toliau – Aprašas) nustato papildomų atostogų trukmę, jų suteikimo sąlygas ir tvarką.</w:t>
      </w:r>
    </w:p>
    <w:p w14:paraId="494E6958" w14:textId="77777777" w:rsidR="00A409B8" w:rsidRPr="00A409B8" w:rsidRDefault="00A409B8" w:rsidP="00A409B8">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color w:val="000000"/>
          <w:kern w:val="0"/>
          <w:sz w:val="24"/>
          <w:szCs w:val="24"/>
          <w:lang w:eastAsia="lt-LT"/>
          <w14:ligatures w14:val="none"/>
        </w:rPr>
        <w:t>Aprašas parengtas vadovaujantis Lietuvos Respublikos darbo kodekso 138 straipsnio 2 dalimi.</w:t>
      </w:r>
    </w:p>
    <w:p w14:paraId="602C3673" w14:textId="77777777" w:rsidR="00A409B8" w:rsidRPr="00A409B8" w:rsidRDefault="00A409B8" w:rsidP="00A409B8">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1" w:name="part_970672278973428286dd39116c871d92"/>
      <w:bookmarkEnd w:id="1"/>
      <w:r w:rsidRPr="00A409B8">
        <w:rPr>
          <w:rFonts w:ascii="Times New Roman" w:eastAsia="Times New Roman" w:hAnsi="Times New Roman" w:cs="Times New Roman"/>
          <w:color w:val="000000"/>
          <w:kern w:val="0"/>
          <w:sz w:val="24"/>
          <w:szCs w:val="24"/>
          <w:lang w:eastAsia="lt-LT"/>
          <w14:ligatures w14:val="none"/>
        </w:rPr>
        <w:t>2. Papildomos atostogos suteikiamos:</w:t>
      </w:r>
    </w:p>
    <w:p w14:paraId="1B31BFAF" w14:textId="77777777" w:rsidR="00A409B8" w:rsidRPr="00A409B8" w:rsidRDefault="00A409B8" w:rsidP="00A409B8">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2" w:name="part_d8870c8d998a451d8351b6f375e540fa"/>
      <w:bookmarkEnd w:id="2"/>
      <w:r w:rsidRPr="00A409B8">
        <w:rPr>
          <w:rFonts w:ascii="Times New Roman" w:eastAsia="Times New Roman" w:hAnsi="Times New Roman" w:cs="Times New Roman"/>
          <w:color w:val="000000"/>
          <w:kern w:val="0"/>
          <w:sz w:val="24"/>
          <w:szCs w:val="24"/>
          <w:lang w:eastAsia="lt-LT"/>
          <w14:ligatures w14:val="none"/>
        </w:rPr>
        <w:t>2.1. už ilgalaikį nepertraukiamąjį darbą pas tą patį darbdavį – darbuotojams, turintiems ilgesnį kaip 10 metų nepertraukiamąjį darbo stažą pas tą patį darbdavį, – 3 darbo dienos, už kiekvienų paskesnių 5 metų nepertraukiamąjį darbo stažą pas tą patį darbdavį – viena darbo diena. Į ilgalaikį nepertraukiamąjį darbo pas tą patį darbdavį stažą, už kurį suteikiamos papildomos atostogos, įskaitomas faktiškai dirbtas laikas pas tą patį darbdavį ir kiti laikotarpiai, nurodyti Lietuvos Respublikos darbo kodekso 127 straipsnio 4 dalyje;</w:t>
      </w:r>
    </w:p>
    <w:p w14:paraId="5E93513F"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i/>
          <w:iCs/>
          <w:color w:val="000000"/>
          <w:kern w:val="0"/>
          <w:sz w:val="24"/>
          <w:szCs w:val="24"/>
          <w:lang w:eastAsia="lt-LT"/>
          <w14:ligatures w14:val="none"/>
        </w:rPr>
        <w:t>Papunkčio pakeitimai:</w:t>
      </w:r>
    </w:p>
    <w:p w14:paraId="54A0D253" w14:textId="77777777" w:rsidR="00A409B8" w:rsidRPr="00A409B8" w:rsidRDefault="00A409B8" w:rsidP="00A409B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i/>
          <w:iCs/>
          <w:color w:val="000000"/>
          <w:kern w:val="0"/>
          <w:sz w:val="24"/>
          <w:szCs w:val="24"/>
          <w:lang w:eastAsia="lt-LT"/>
          <w14:ligatures w14:val="none"/>
        </w:rPr>
        <w:t>Nr. </w:t>
      </w:r>
      <w:hyperlink r:id="rId4" w:tgtFrame="_parent" w:history="1">
        <w:r w:rsidRPr="00A409B8">
          <w:rPr>
            <w:rFonts w:ascii="Times New Roman" w:eastAsia="Times New Roman" w:hAnsi="Times New Roman" w:cs="Times New Roman"/>
            <w:i/>
            <w:iCs/>
            <w:color w:val="0000FF"/>
            <w:kern w:val="0"/>
            <w:sz w:val="24"/>
            <w:szCs w:val="24"/>
            <w:u w:val="single"/>
            <w:lang w:eastAsia="lt-LT"/>
            <w14:ligatures w14:val="none"/>
          </w:rPr>
          <w:t>818</w:t>
        </w:r>
      </w:hyperlink>
      <w:r w:rsidRPr="00A409B8">
        <w:rPr>
          <w:rFonts w:ascii="Times New Roman" w:eastAsia="Times New Roman" w:hAnsi="Times New Roman" w:cs="Times New Roman"/>
          <w:i/>
          <w:iCs/>
          <w:color w:val="000000"/>
          <w:kern w:val="0"/>
          <w:sz w:val="24"/>
          <w:szCs w:val="24"/>
          <w:lang w:eastAsia="lt-LT"/>
          <w14:ligatures w14:val="none"/>
        </w:rPr>
        <w:t>, 2022-08-10, paskelbta TAR 2022-08-11, i. k. 2022-17008</w:t>
      </w:r>
    </w:p>
    <w:p w14:paraId="38B19E55"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color w:val="000000"/>
          <w:kern w:val="0"/>
          <w:sz w:val="24"/>
          <w:szCs w:val="24"/>
          <w:lang w:eastAsia="lt-LT"/>
          <w14:ligatures w14:val="none"/>
        </w:rPr>
        <w:t> </w:t>
      </w:r>
    </w:p>
    <w:p w14:paraId="1113F71A" w14:textId="77777777" w:rsidR="00A409B8" w:rsidRPr="00A409B8" w:rsidRDefault="00A409B8" w:rsidP="00A409B8">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3" w:name="part_5727de8403a9470fbe5edbeb9f9f8acd"/>
      <w:bookmarkEnd w:id="3"/>
      <w:r w:rsidRPr="00A409B8">
        <w:rPr>
          <w:rFonts w:ascii="Times New Roman" w:eastAsia="Times New Roman" w:hAnsi="Times New Roman" w:cs="Times New Roman"/>
          <w:color w:val="000000"/>
          <w:kern w:val="0"/>
          <w:sz w:val="24"/>
          <w:szCs w:val="24"/>
          <w:lang w:eastAsia="lt-LT"/>
          <w14:ligatures w14:val="none"/>
        </w:rPr>
        <w:t>2.2. už darbą sąlygomis, jeigu yra nukrypimų nuo normalių darbo sąlygų ir tokių nukrypimų negalima pašalinti, – darbuotojams, dirbantiems toleruotinos profesinės rizikos sąlygomis (t. y. rizikos, su kuria galima taikstytis, jeigu įdiegiamos rizikos prevencijos priemonės rizikai sumažinti iki praktiškai įmanomo dydžio, t. y. iki tokio dydžio, kai galima įrodyti, kad tolesnio rizikos mažinimo sąnaudos (išreikštos laiko sąnaudomis, pinigais ir (arba) darbo apimtimi) būtų neproporcingos, palyginti su pasiekiama nauda), remiantis profesinės rizikos vertinimo, atlikto vadovaujantis socialinės apsaugos ir darbo ministro ir sveikatos apsaugos ministro patvirtintais Profesinės rizikos vertinimo bendraisiais nuostatais, duomenimis, kai sveikatai kenksmingų veiksnių dydžiai viršija darbuotojų saugos ir sveikatos norminiuose teisės aktuose nustatytus leistinus ribinius dydžius (kiekius)</w:t>
      </w:r>
      <w:r w:rsidRPr="00A409B8">
        <w:rPr>
          <w:rFonts w:ascii="Times New Roman" w:eastAsia="Times New Roman" w:hAnsi="Times New Roman" w:cs="Times New Roman"/>
          <w:b/>
          <w:bCs/>
          <w:color w:val="000000"/>
          <w:kern w:val="0"/>
          <w:sz w:val="24"/>
          <w:szCs w:val="24"/>
          <w:lang w:eastAsia="lt-LT"/>
          <w14:ligatures w14:val="none"/>
        </w:rPr>
        <w:t> </w:t>
      </w:r>
      <w:r w:rsidRPr="00A409B8">
        <w:rPr>
          <w:rFonts w:ascii="Times New Roman" w:eastAsia="Times New Roman" w:hAnsi="Times New Roman" w:cs="Times New Roman"/>
          <w:color w:val="000000"/>
          <w:kern w:val="0"/>
          <w:sz w:val="24"/>
          <w:szCs w:val="24"/>
          <w:lang w:eastAsia="lt-LT"/>
          <w14:ligatures w14:val="none"/>
        </w:rPr>
        <w:t>ir kai techninėmis ar kitomis priemonėmis jų kiekio darbo aplinkoje sumažinti iki sveikatai nekenksmingų dydžių neįmanoma, – iki 5 darbo dienų, skaičiuojamų priklausomai (proporcingai) nuo to, kiek iš viso valandų jie dirbo tokioje aplinkoje tais metais, už kuriuos suteikiamos papildomos atostogos, t. y. jeigu tokioje aplinkoje dirbta nuo 81 iki 100 procentų darbo laiko, suteikiamos 5 darbo dienos, nuo 61 iki 80 procentų – 4 darbo dienos, nuo 41 iki 60 procentų – 3 darbo dienos, nuo 21 iki 40 procentų – 2 darbo dienos, iki 20 procentų – viena darbo diena;</w:t>
      </w:r>
    </w:p>
    <w:p w14:paraId="45FB5A37" w14:textId="77777777" w:rsidR="00A409B8" w:rsidRPr="00A409B8" w:rsidRDefault="00A409B8" w:rsidP="00A409B8">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4" w:name="part_e467a6cbea2f470a8ba10a0b938fccc5"/>
      <w:bookmarkEnd w:id="4"/>
      <w:r w:rsidRPr="00A409B8">
        <w:rPr>
          <w:rFonts w:ascii="Times New Roman" w:eastAsia="Times New Roman" w:hAnsi="Times New Roman" w:cs="Times New Roman"/>
          <w:color w:val="000000"/>
          <w:kern w:val="0"/>
          <w:sz w:val="24"/>
          <w:szCs w:val="24"/>
          <w:lang w:eastAsia="lt-LT"/>
          <w14:ligatures w14:val="none"/>
        </w:rPr>
        <w:t>2.3. už ypatingą darbų pobūdį:</w:t>
      </w:r>
    </w:p>
    <w:p w14:paraId="56C0CB8B" w14:textId="77777777" w:rsidR="00A409B8" w:rsidRPr="00A409B8" w:rsidRDefault="00A409B8" w:rsidP="00A409B8">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5" w:name="part_5f75d67f8cef47a4ab6fbd0458b269f9"/>
      <w:bookmarkEnd w:id="5"/>
      <w:r w:rsidRPr="00A409B8">
        <w:rPr>
          <w:rFonts w:ascii="Times New Roman" w:eastAsia="Times New Roman" w:hAnsi="Times New Roman" w:cs="Times New Roman"/>
          <w:color w:val="000000"/>
          <w:kern w:val="0"/>
          <w:sz w:val="24"/>
          <w:szCs w:val="24"/>
          <w:lang w:eastAsia="lt-LT"/>
          <w14:ligatures w14:val="none"/>
        </w:rPr>
        <w:t>2.3.1. darbuotojams, kurių darbas (ne mažiau kaip pusė viso darbo laiko per metus, už kuriuos suteikiamos atostogos) yra kilnojamojo pobūdžio arba atliekamas kelionėje, lauko sąlygomis, susijęs su važiavimais, – 2 darbo dienos;</w:t>
      </w:r>
    </w:p>
    <w:p w14:paraId="3D4D6BFD" w14:textId="77777777" w:rsidR="00A409B8" w:rsidRPr="00A409B8" w:rsidRDefault="00A409B8" w:rsidP="00A409B8">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6" w:name="part_dc74d2d06a3e428f8146292102037d9c"/>
      <w:bookmarkEnd w:id="6"/>
      <w:r w:rsidRPr="00A409B8">
        <w:rPr>
          <w:rFonts w:ascii="Times New Roman" w:eastAsia="Times New Roman" w:hAnsi="Times New Roman" w:cs="Times New Roman"/>
          <w:color w:val="000000"/>
          <w:kern w:val="0"/>
          <w:sz w:val="24"/>
          <w:szCs w:val="24"/>
          <w:lang w:eastAsia="lt-LT"/>
          <w14:ligatures w14:val="none"/>
        </w:rPr>
        <w:t xml:space="preserve">2.3.2. gresiant ar susidarius krizei ar ekstremaliajai situacijai, taip pat paskelbus ekstremaliąją situaciją, – Lietuvos Respublikos krizių valdymo ir civilinės saugos įstatymo 31 straipsnio 1 dalyje nurodytiems darbuotojams, kurie Krizių valdymo ir civilinės saugos įstatymo 31 straipsnio 1 dalyje nustatytais atvejais vykdė juos į pareigas priimančio asmens arba jo įgalioto asmens įsakymą ar nurodymą dirbti viršvalandinį darbą ir (arba) dirbti poilsio ir švenčių dienomis, – iki 5 darbo dienų, skaičiuojamų priklausomai nuo to, kiek savaičių jie dirbo, įskaitant viršvalandžius: kai dirbo daugiau </w:t>
      </w:r>
      <w:r w:rsidRPr="00A409B8">
        <w:rPr>
          <w:rFonts w:ascii="Times New Roman" w:eastAsia="Times New Roman" w:hAnsi="Times New Roman" w:cs="Times New Roman"/>
          <w:color w:val="000000"/>
          <w:kern w:val="0"/>
          <w:sz w:val="24"/>
          <w:szCs w:val="24"/>
          <w:lang w:eastAsia="lt-LT"/>
          <w14:ligatures w14:val="none"/>
        </w:rPr>
        <w:lastRenderedPageBreak/>
        <w:t>kaip 60 valandų per savaitę (per kiekvieną 7 paeiliui einančių dienų laikotarpį) – po 1 darbo dieną už kiekvieną dviejų savaičių (14 paeiliui einančių dienų) laikotarpį arba po 1 darbo dieną už kiekvieną keturių paeiliui einančių savaičių (28 paeiliui einančių dienų) laikotarpį, kai darbo laikas buvo ilgesnis kaip 48 valandos per savaitę (per kiekvieną 7 paeiliui einančių dienų laikotarpį).</w:t>
      </w:r>
    </w:p>
    <w:p w14:paraId="5E34903E"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i/>
          <w:iCs/>
          <w:color w:val="000000"/>
          <w:kern w:val="0"/>
          <w:sz w:val="24"/>
          <w:szCs w:val="24"/>
          <w:lang w:eastAsia="lt-LT"/>
          <w14:ligatures w14:val="none"/>
        </w:rPr>
        <w:t>Papunkčio pakeitimai:</w:t>
      </w:r>
    </w:p>
    <w:p w14:paraId="218E715E" w14:textId="77777777" w:rsidR="00A409B8" w:rsidRPr="00A409B8" w:rsidRDefault="00A409B8" w:rsidP="00A409B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i/>
          <w:iCs/>
          <w:color w:val="000000"/>
          <w:kern w:val="0"/>
          <w:sz w:val="24"/>
          <w:szCs w:val="24"/>
          <w:lang w:eastAsia="lt-LT"/>
          <w14:ligatures w14:val="none"/>
        </w:rPr>
        <w:t>Nr. </w:t>
      </w:r>
      <w:hyperlink r:id="rId5" w:tgtFrame="_parent" w:history="1">
        <w:r w:rsidRPr="00A409B8">
          <w:rPr>
            <w:rFonts w:ascii="Times New Roman" w:eastAsia="Times New Roman" w:hAnsi="Times New Roman" w:cs="Times New Roman"/>
            <w:i/>
            <w:iCs/>
            <w:color w:val="0000FF"/>
            <w:kern w:val="0"/>
            <w:sz w:val="24"/>
            <w:szCs w:val="24"/>
            <w:u w:val="single"/>
            <w:lang w:eastAsia="lt-LT"/>
            <w14:ligatures w14:val="none"/>
          </w:rPr>
          <w:t>247</w:t>
        </w:r>
      </w:hyperlink>
      <w:r w:rsidRPr="00A409B8">
        <w:rPr>
          <w:rFonts w:ascii="Times New Roman" w:eastAsia="Times New Roman" w:hAnsi="Times New Roman" w:cs="Times New Roman"/>
          <w:i/>
          <w:iCs/>
          <w:color w:val="000000"/>
          <w:kern w:val="0"/>
          <w:sz w:val="24"/>
          <w:szCs w:val="24"/>
          <w:lang w:eastAsia="lt-LT"/>
          <w14:ligatures w14:val="none"/>
        </w:rPr>
        <w:t>, 2023-04-05, paskelbta TAR 2023-04-13, i. k. 2023-07156</w:t>
      </w:r>
    </w:p>
    <w:p w14:paraId="709FEAA1"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color w:val="000000"/>
          <w:kern w:val="0"/>
          <w:sz w:val="24"/>
          <w:szCs w:val="24"/>
          <w:lang w:eastAsia="lt-LT"/>
          <w14:ligatures w14:val="none"/>
        </w:rPr>
        <w:t> </w:t>
      </w:r>
    </w:p>
    <w:p w14:paraId="41F90744" w14:textId="77777777" w:rsidR="00A409B8" w:rsidRPr="00A409B8" w:rsidRDefault="00A409B8" w:rsidP="00A409B8">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7" w:name="part_d6fe3d4fc64a482c85c28f343bc5570f"/>
      <w:bookmarkEnd w:id="7"/>
      <w:r w:rsidRPr="00A409B8">
        <w:rPr>
          <w:rFonts w:ascii="Times New Roman" w:eastAsia="Times New Roman" w:hAnsi="Times New Roman" w:cs="Times New Roman"/>
          <w:color w:val="000000"/>
          <w:kern w:val="0"/>
          <w:sz w:val="24"/>
          <w:szCs w:val="24"/>
          <w:lang w:eastAsia="lt-LT"/>
          <w14:ligatures w14:val="none"/>
        </w:rPr>
        <w:t>3. Darbuotojams, turintiems teisę gauti papildomas atostogas keliais pagrindais, nurodytais Aprašo 2.1–2.3 papunkčiuose, kartu su kasmetinėmis atostogomis suteikiamos jų pasirinkimu tik vienos iš šių papildomų atostogų, išskyrus Aprašo 2.3.2 papunktyje nurodytas papildomas atostogas.</w:t>
      </w:r>
    </w:p>
    <w:p w14:paraId="0998A162"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i/>
          <w:iCs/>
          <w:color w:val="000000"/>
          <w:kern w:val="0"/>
          <w:sz w:val="24"/>
          <w:szCs w:val="24"/>
          <w:lang w:eastAsia="lt-LT"/>
          <w14:ligatures w14:val="none"/>
        </w:rPr>
        <w:t>Punkto pakeitimai:</w:t>
      </w:r>
    </w:p>
    <w:p w14:paraId="3F73F2BC" w14:textId="77777777" w:rsidR="00A409B8" w:rsidRPr="00A409B8" w:rsidRDefault="00A409B8" w:rsidP="00A409B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i/>
          <w:iCs/>
          <w:color w:val="000000"/>
          <w:kern w:val="0"/>
          <w:sz w:val="24"/>
          <w:szCs w:val="24"/>
          <w:lang w:eastAsia="lt-LT"/>
          <w14:ligatures w14:val="none"/>
        </w:rPr>
        <w:t>Nr. </w:t>
      </w:r>
      <w:hyperlink r:id="rId6" w:tgtFrame="_parent" w:history="1">
        <w:r w:rsidRPr="00A409B8">
          <w:rPr>
            <w:rFonts w:ascii="Times New Roman" w:eastAsia="Times New Roman" w:hAnsi="Times New Roman" w:cs="Times New Roman"/>
            <w:i/>
            <w:iCs/>
            <w:color w:val="0000FF"/>
            <w:kern w:val="0"/>
            <w:sz w:val="24"/>
            <w:szCs w:val="24"/>
            <w:u w:val="single"/>
            <w:lang w:eastAsia="lt-LT"/>
            <w14:ligatures w14:val="none"/>
          </w:rPr>
          <w:t>247</w:t>
        </w:r>
      </w:hyperlink>
      <w:r w:rsidRPr="00A409B8">
        <w:rPr>
          <w:rFonts w:ascii="Times New Roman" w:eastAsia="Times New Roman" w:hAnsi="Times New Roman" w:cs="Times New Roman"/>
          <w:i/>
          <w:iCs/>
          <w:color w:val="000000"/>
          <w:kern w:val="0"/>
          <w:sz w:val="24"/>
          <w:szCs w:val="24"/>
          <w:lang w:eastAsia="lt-LT"/>
          <w14:ligatures w14:val="none"/>
        </w:rPr>
        <w:t>, 2023-04-05, paskelbta TAR 2023-04-13, i. k. 2023-07156</w:t>
      </w:r>
    </w:p>
    <w:p w14:paraId="5E33F0BC"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color w:val="000000"/>
          <w:kern w:val="0"/>
          <w:sz w:val="24"/>
          <w:szCs w:val="24"/>
          <w:lang w:eastAsia="lt-LT"/>
          <w14:ligatures w14:val="none"/>
        </w:rPr>
        <w:t> </w:t>
      </w:r>
    </w:p>
    <w:p w14:paraId="09A73F5B" w14:textId="77777777" w:rsidR="00A409B8" w:rsidRPr="00A409B8" w:rsidRDefault="00A409B8" w:rsidP="00A409B8">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8" w:name="part_b03968365cbe4da196ec6057b2dfa410"/>
      <w:bookmarkEnd w:id="8"/>
      <w:r w:rsidRPr="00A409B8">
        <w:rPr>
          <w:rFonts w:ascii="Times New Roman" w:eastAsia="Times New Roman" w:hAnsi="Times New Roman" w:cs="Times New Roman"/>
          <w:color w:val="000000"/>
          <w:kern w:val="0"/>
          <w:sz w:val="24"/>
          <w:szCs w:val="24"/>
          <w:lang w:eastAsia="lt-LT"/>
          <w14:ligatures w14:val="none"/>
        </w:rPr>
        <w:t>4. Papildomos atostogos pridedamos prie kasmetinių atostogų ir gali būti šalių susitarimu suteikiamos kartu arba atskirai. Šalims nesutarus, šios atostogos suteikiamos kartu.</w:t>
      </w:r>
    </w:p>
    <w:p w14:paraId="70363E7A" w14:textId="77777777" w:rsidR="00A409B8" w:rsidRPr="00A409B8" w:rsidRDefault="00A409B8" w:rsidP="00A409B8">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9" w:name="part_0ab4bc3f3f5242159a9d73f24a5d3259"/>
      <w:bookmarkEnd w:id="9"/>
      <w:r w:rsidRPr="00A409B8">
        <w:rPr>
          <w:rFonts w:ascii="Times New Roman" w:eastAsia="Times New Roman" w:hAnsi="Times New Roman" w:cs="Times New Roman"/>
          <w:color w:val="000000"/>
          <w:kern w:val="0"/>
          <w:sz w:val="24"/>
          <w:szCs w:val="24"/>
          <w:lang w:eastAsia="lt-LT"/>
          <w14:ligatures w14:val="none"/>
        </w:rPr>
        <w:t>5. Darbuotojams, turintiems teisę gauti pailgintas ir papildomas atostogas, jų pasirinkimu suteikiamos arba tik pailgintos atostogos, arba Aprašo 4 punkte nustatyta tvarka prie kasmetinių atostogų pridėtos papildomos atostogos, išskyrus Aprašo 2.3.2 papunktyje nurodytas papildomas atostogas.</w:t>
      </w:r>
    </w:p>
    <w:p w14:paraId="6C07C5E7"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i/>
          <w:iCs/>
          <w:color w:val="000000"/>
          <w:kern w:val="0"/>
          <w:sz w:val="24"/>
          <w:szCs w:val="24"/>
          <w:lang w:eastAsia="lt-LT"/>
          <w14:ligatures w14:val="none"/>
        </w:rPr>
        <w:t>Punkto pakeitimai:</w:t>
      </w:r>
    </w:p>
    <w:p w14:paraId="01402B3A" w14:textId="77777777" w:rsidR="00A409B8" w:rsidRPr="00A409B8" w:rsidRDefault="00A409B8" w:rsidP="00A409B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i/>
          <w:iCs/>
          <w:color w:val="000000"/>
          <w:kern w:val="0"/>
          <w:sz w:val="24"/>
          <w:szCs w:val="24"/>
          <w:lang w:eastAsia="lt-LT"/>
          <w14:ligatures w14:val="none"/>
        </w:rPr>
        <w:t>Nr. </w:t>
      </w:r>
      <w:hyperlink r:id="rId7" w:tgtFrame="_parent" w:history="1">
        <w:r w:rsidRPr="00A409B8">
          <w:rPr>
            <w:rFonts w:ascii="Times New Roman" w:eastAsia="Times New Roman" w:hAnsi="Times New Roman" w:cs="Times New Roman"/>
            <w:i/>
            <w:iCs/>
            <w:color w:val="0000FF"/>
            <w:kern w:val="0"/>
            <w:sz w:val="24"/>
            <w:szCs w:val="24"/>
            <w:u w:val="single"/>
            <w:lang w:eastAsia="lt-LT"/>
            <w14:ligatures w14:val="none"/>
          </w:rPr>
          <w:t>247</w:t>
        </w:r>
      </w:hyperlink>
      <w:r w:rsidRPr="00A409B8">
        <w:rPr>
          <w:rFonts w:ascii="Times New Roman" w:eastAsia="Times New Roman" w:hAnsi="Times New Roman" w:cs="Times New Roman"/>
          <w:i/>
          <w:iCs/>
          <w:color w:val="000000"/>
          <w:kern w:val="0"/>
          <w:sz w:val="24"/>
          <w:szCs w:val="24"/>
          <w:lang w:eastAsia="lt-LT"/>
          <w14:ligatures w14:val="none"/>
        </w:rPr>
        <w:t>, 2023-04-05, paskelbta TAR 2023-04-13, i. k. 2023-07156</w:t>
      </w:r>
    </w:p>
    <w:p w14:paraId="15C710BD"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r w:rsidRPr="00A409B8">
        <w:rPr>
          <w:rFonts w:ascii="Times New Roman" w:eastAsia="Times New Roman" w:hAnsi="Times New Roman" w:cs="Times New Roman"/>
          <w:color w:val="000000"/>
          <w:kern w:val="0"/>
          <w:sz w:val="24"/>
          <w:szCs w:val="24"/>
          <w:lang w:eastAsia="lt-LT"/>
          <w14:ligatures w14:val="none"/>
        </w:rPr>
        <w:t> </w:t>
      </w:r>
    </w:p>
    <w:p w14:paraId="10D9CCC6" w14:textId="77777777" w:rsidR="00A409B8" w:rsidRPr="00A409B8" w:rsidRDefault="00A409B8" w:rsidP="00A409B8">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10" w:name="part_7086280320cc4da8babb23746f80473e"/>
      <w:bookmarkEnd w:id="10"/>
      <w:r w:rsidRPr="00A409B8">
        <w:rPr>
          <w:rFonts w:ascii="Times New Roman" w:eastAsia="Times New Roman" w:hAnsi="Times New Roman" w:cs="Times New Roman"/>
          <w:color w:val="000000"/>
          <w:kern w:val="0"/>
          <w:sz w:val="24"/>
          <w:szCs w:val="24"/>
          <w:lang w:eastAsia="lt-LT"/>
          <w14:ligatures w14:val="none"/>
        </w:rPr>
        <w:t>––––––––––––––––––––</w:t>
      </w:r>
    </w:p>
    <w:p w14:paraId="0E918A0F" w14:textId="77777777" w:rsidR="00A409B8" w:rsidRPr="00A409B8" w:rsidRDefault="00A409B8" w:rsidP="00A409B8">
      <w:pPr>
        <w:spacing w:after="0" w:line="240" w:lineRule="auto"/>
        <w:rPr>
          <w:rFonts w:ascii="Times New Roman" w:eastAsia="Times New Roman" w:hAnsi="Times New Roman" w:cs="Times New Roman"/>
          <w:color w:val="000000"/>
          <w:kern w:val="0"/>
          <w:sz w:val="24"/>
          <w:szCs w:val="24"/>
          <w:lang w:eastAsia="lt-LT"/>
          <w14:ligatures w14:val="none"/>
        </w:rPr>
      </w:pPr>
      <w:bookmarkStart w:id="11" w:name="part_725cedd2f3f1412da21ef14aacfcc0d9"/>
      <w:bookmarkEnd w:id="11"/>
      <w:r w:rsidRPr="00A409B8">
        <w:rPr>
          <w:rFonts w:ascii="Times New Roman" w:eastAsia="Times New Roman" w:hAnsi="Times New Roman" w:cs="Times New Roman"/>
          <w:color w:val="000000"/>
          <w:kern w:val="0"/>
          <w:sz w:val="24"/>
          <w:szCs w:val="24"/>
          <w:lang w:eastAsia="lt-LT"/>
          <w14:ligatures w14:val="none"/>
        </w:rPr>
        <w:t> </w:t>
      </w:r>
    </w:p>
    <w:p w14:paraId="6CA05C5F" w14:textId="77777777" w:rsidR="00547A39" w:rsidRPr="00A409B8" w:rsidRDefault="00547A39" w:rsidP="00A409B8"/>
    <w:sectPr w:rsidR="00547A39" w:rsidRPr="00A409B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6D"/>
    <w:rsid w:val="00392C6D"/>
    <w:rsid w:val="003E574C"/>
    <w:rsid w:val="00547A39"/>
    <w:rsid w:val="005832DA"/>
    <w:rsid w:val="009F216D"/>
    <w:rsid w:val="00A409B8"/>
    <w:rsid w:val="00C8130B"/>
    <w:rsid w:val="00FC6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BFE8"/>
  <w15:chartTrackingRefBased/>
  <w15:docId w15:val="{CDD05E6A-B9E0-43D1-8B29-47C78EF3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92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2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2C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2C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2C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2C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2C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2C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2C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2C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2C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2C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2C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2C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2C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2C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2C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2C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2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2C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2C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2C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2C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2C6D"/>
    <w:rPr>
      <w:i/>
      <w:iCs/>
      <w:color w:val="404040" w:themeColor="text1" w:themeTint="BF"/>
    </w:rPr>
  </w:style>
  <w:style w:type="paragraph" w:styleId="Sraopastraipa">
    <w:name w:val="List Paragraph"/>
    <w:basedOn w:val="prastasis"/>
    <w:uiPriority w:val="34"/>
    <w:qFormat/>
    <w:rsid w:val="00392C6D"/>
    <w:pPr>
      <w:ind w:left="720"/>
      <w:contextualSpacing/>
    </w:pPr>
  </w:style>
  <w:style w:type="character" w:styleId="Rykuspabraukimas">
    <w:name w:val="Intense Emphasis"/>
    <w:basedOn w:val="Numatytasispastraiposriftas"/>
    <w:uiPriority w:val="21"/>
    <w:qFormat/>
    <w:rsid w:val="00392C6D"/>
    <w:rPr>
      <w:i/>
      <w:iCs/>
      <w:color w:val="0F4761" w:themeColor="accent1" w:themeShade="BF"/>
    </w:rPr>
  </w:style>
  <w:style w:type="paragraph" w:styleId="Iskirtacitata">
    <w:name w:val="Intense Quote"/>
    <w:basedOn w:val="prastasis"/>
    <w:next w:val="prastasis"/>
    <w:link w:val="IskirtacitataDiagrama"/>
    <w:uiPriority w:val="30"/>
    <w:qFormat/>
    <w:rsid w:val="00392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2C6D"/>
    <w:rPr>
      <w:i/>
      <w:iCs/>
      <w:color w:val="0F4761" w:themeColor="accent1" w:themeShade="BF"/>
    </w:rPr>
  </w:style>
  <w:style w:type="character" w:styleId="Rykinuoroda">
    <w:name w:val="Intense Reference"/>
    <w:basedOn w:val="Numatytasispastraiposriftas"/>
    <w:uiPriority w:val="32"/>
    <w:qFormat/>
    <w:rsid w:val="00392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36577">
      <w:bodyDiv w:val="1"/>
      <w:marLeft w:val="0"/>
      <w:marRight w:val="0"/>
      <w:marTop w:val="0"/>
      <w:marBottom w:val="0"/>
      <w:divBdr>
        <w:top w:val="none" w:sz="0" w:space="0" w:color="auto"/>
        <w:left w:val="none" w:sz="0" w:space="0" w:color="auto"/>
        <w:bottom w:val="none" w:sz="0" w:space="0" w:color="auto"/>
        <w:right w:val="none" w:sz="0" w:space="0" w:color="auto"/>
      </w:divBdr>
      <w:divsChild>
        <w:div w:id="1081176034">
          <w:marLeft w:val="0"/>
          <w:marRight w:val="0"/>
          <w:marTop w:val="0"/>
          <w:marBottom w:val="0"/>
          <w:divBdr>
            <w:top w:val="none" w:sz="0" w:space="0" w:color="auto"/>
            <w:left w:val="none" w:sz="0" w:space="0" w:color="auto"/>
            <w:bottom w:val="none" w:sz="0" w:space="0" w:color="auto"/>
            <w:right w:val="none" w:sz="0" w:space="0" w:color="auto"/>
          </w:divBdr>
        </w:div>
        <w:div w:id="1460686220">
          <w:marLeft w:val="0"/>
          <w:marRight w:val="0"/>
          <w:marTop w:val="0"/>
          <w:marBottom w:val="0"/>
          <w:divBdr>
            <w:top w:val="none" w:sz="0" w:space="0" w:color="auto"/>
            <w:left w:val="none" w:sz="0" w:space="0" w:color="auto"/>
            <w:bottom w:val="none" w:sz="0" w:space="0" w:color="auto"/>
            <w:right w:val="none" w:sz="0" w:space="0" w:color="auto"/>
          </w:divBdr>
        </w:div>
        <w:div w:id="442072280">
          <w:marLeft w:val="0"/>
          <w:marRight w:val="0"/>
          <w:marTop w:val="0"/>
          <w:marBottom w:val="0"/>
          <w:divBdr>
            <w:top w:val="none" w:sz="0" w:space="0" w:color="auto"/>
            <w:left w:val="none" w:sz="0" w:space="0" w:color="auto"/>
            <w:bottom w:val="none" w:sz="0" w:space="0" w:color="auto"/>
            <w:right w:val="none" w:sz="0" w:space="0" w:color="auto"/>
          </w:divBdr>
        </w:div>
        <w:div w:id="657684089">
          <w:marLeft w:val="0"/>
          <w:marRight w:val="0"/>
          <w:marTop w:val="0"/>
          <w:marBottom w:val="0"/>
          <w:divBdr>
            <w:top w:val="none" w:sz="0" w:space="0" w:color="auto"/>
            <w:left w:val="none" w:sz="0" w:space="0" w:color="auto"/>
            <w:bottom w:val="none" w:sz="0" w:space="0" w:color="auto"/>
            <w:right w:val="none" w:sz="0" w:space="0" w:color="auto"/>
          </w:divBdr>
        </w:div>
        <w:div w:id="915286610">
          <w:marLeft w:val="0"/>
          <w:marRight w:val="0"/>
          <w:marTop w:val="0"/>
          <w:marBottom w:val="0"/>
          <w:divBdr>
            <w:top w:val="none" w:sz="0" w:space="0" w:color="auto"/>
            <w:left w:val="none" w:sz="0" w:space="0" w:color="auto"/>
            <w:bottom w:val="none" w:sz="0" w:space="0" w:color="auto"/>
            <w:right w:val="none" w:sz="0" w:space="0" w:color="auto"/>
          </w:divBdr>
          <w:divsChild>
            <w:div w:id="724068297">
              <w:marLeft w:val="0"/>
              <w:marRight w:val="0"/>
              <w:marTop w:val="0"/>
              <w:marBottom w:val="0"/>
              <w:divBdr>
                <w:top w:val="none" w:sz="0" w:space="0" w:color="auto"/>
                <w:left w:val="none" w:sz="0" w:space="0" w:color="auto"/>
                <w:bottom w:val="none" w:sz="0" w:space="0" w:color="auto"/>
                <w:right w:val="none" w:sz="0" w:space="0" w:color="auto"/>
              </w:divBdr>
            </w:div>
            <w:div w:id="525482209">
              <w:marLeft w:val="0"/>
              <w:marRight w:val="0"/>
              <w:marTop w:val="0"/>
              <w:marBottom w:val="0"/>
              <w:divBdr>
                <w:top w:val="none" w:sz="0" w:space="0" w:color="auto"/>
                <w:left w:val="none" w:sz="0" w:space="0" w:color="auto"/>
                <w:bottom w:val="none" w:sz="0" w:space="0" w:color="auto"/>
                <w:right w:val="none" w:sz="0" w:space="0" w:color="auto"/>
              </w:divBdr>
            </w:div>
            <w:div w:id="483858935">
              <w:marLeft w:val="0"/>
              <w:marRight w:val="0"/>
              <w:marTop w:val="0"/>
              <w:marBottom w:val="0"/>
              <w:divBdr>
                <w:top w:val="none" w:sz="0" w:space="0" w:color="auto"/>
                <w:left w:val="none" w:sz="0" w:space="0" w:color="auto"/>
                <w:bottom w:val="none" w:sz="0" w:space="0" w:color="auto"/>
                <w:right w:val="none" w:sz="0" w:space="0" w:color="auto"/>
              </w:divBdr>
            </w:div>
            <w:div w:id="747112723">
              <w:marLeft w:val="0"/>
              <w:marRight w:val="0"/>
              <w:marTop w:val="0"/>
              <w:marBottom w:val="0"/>
              <w:divBdr>
                <w:top w:val="none" w:sz="0" w:space="0" w:color="auto"/>
                <w:left w:val="none" w:sz="0" w:space="0" w:color="auto"/>
                <w:bottom w:val="none" w:sz="0" w:space="0" w:color="auto"/>
                <w:right w:val="none" w:sz="0" w:space="0" w:color="auto"/>
              </w:divBdr>
            </w:div>
          </w:divsChild>
        </w:div>
        <w:div w:id="570241366">
          <w:marLeft w:val="0"/>
          <w:marRight w:val="0"/>
          <w:marTop w:val="0"/>
          <w:marBottom w:val="0"/>
          <w:divBdr>
            <w:top w:val="none" w:sz="0" w:space="0" w:color="auto"/>
            <w:left w:val="none" w:sz="0" w:space="0" w:color="auto"/>
            <w:bottom w:val="none" w:sz="0" w:space="0" w:color="auto"/>
            <w:right w:val="none" w:sz="0" w:space="0" w:color="auto"/>
          </w:divBdr>
        </w:div>
        <w:div w:id="1451439021">
          <w:marLeft w:val="0"/>
          <w:marRight w:val="0"/>
          <w:marTop w:val="0"/>
          <w:marBottom w:val="0"/>
          <w:divBdr>
            <w:top w:val="none" w:sz="0" w:space="0" w:color="auto"/>
            <w:left w:val="none" w:sz="0" w:space="0" w:color="auto"/>
            <w:bottom w:val="none" w:sz="0" w:space="0" w:color="auto"/>
            <w:right w:val="none" w:sz="0" w:space="0" w:color="auto"/>
          </w:divBdr>
        </w:div>
        <w:div w:id="161971558">
          <w:marLeft w:val="0"/>
          <w:marRight w:val="0"/>
          <w:marTop w:val="0"/>
          <w:marBottom w:val="0"/>
          <w:divBdr>
            <w:top w:val="none" w:sz="0" w:space="0" w:color="auto"/>
            <w:left w:val="none" w:sz="0" w:space="0" w:color="auto"/>
            <w:bottom w:val="none" w:sz="0" w:space="0" w:color="auto"/>
            <w:right w:val="none" w:sz="0" w:space="0" w:color="auto"/>
          </w:divBdr>
        </w:div>
        <w:div w:id="1441099113">
          <w:marLeft w:val="0"/>
          <w:marRight w:val="0"/>
          <w:marTop w:val="0"/>
          <w:marBottom w:val="0"/>
          <w:divBdr>
            <w:top w:val="none" w:sz="0" w:space="0" w:color="auto"/>
            <w:left w:val="none" w:sz="0" w:space="0" w:color="auto"/>
            <w:bottom w:val="none" w:sz="0" w:space="0" w:color="auto"/>
            <w:right w:val="none" w:sz="0" w:space="0" w:color="auto"/>
          </w:divBdr>
        </w:div>
        <w:div w:id="1915163896">
          <w:marLeft w:val="0"/>
          <w:marRight w:val="0"/>
          <w:marTop w:val="0"/>
          <w:marBottom w:val="0"/>
          <w:divBdr>
            <w:top w:val="none" w:sz="0" w:space="0" w:color="auto"/>
            <w:left w:val="none" w:sz="0" w:space="0" w:color="auto"/>
            <w:bottom w:val="none" w:sz="0" w:space="0" w:color="auto"/>
            <w:right w:val="none" w:sz="0" w:space="0" w:color="auto"/>
          </w:divBdr>
        </w:div>
        <w:div w:id="1983340461">
          <w:marLeft w:val="0"/>
          <w:marRight w:val="0"/>
          <w:marTop w:val="0"/>
          <w:marBottom w:val="0"/>
          <w:divBdr>
            <w:top w:val="none" w:sz="0" w:space="0" w:color="auto"/>
            <w:left w:val="none" w:sz="0" w:space="0" w:color="auto"/>
            <w:bottom w:val="none" w:sz="0" w:space="0" w:color="auto"/>
            <w:right w:val="none" w:sz="0" w:space="0" w:color="auto"/>
          </w:divBdr>
        </w:div>
        <w:div w:id="958605453">
          <w:marLeft w:val="0"/>
          <w:marRight w:val="0"/>
          <w:marTop w:val="0"/>
          <w:marBottom w:val="0"/>
          <w:divBdr>
            <w:top w:val="none" w:sz="0" w:space="0" w:color="auto"/>
            <w:left w:val="none" w:sz="0" w:space="0" w:color="auto"/>
            <w:bottom w:val="none" w:sz="0" w:space="0" w:color="auto"/>
            <w:right w:val="none" w:sz="0" w:space="0" w:color="auto"/>
          </w:divBdr>
          <w:divsChild>
            <w:div w:id="477233558">
              <w:marLeft w:val="0"/>
              <w:marRight w:val="0"/>
              <w:marTop w:val="0"/>
              <w:marBottom w:val="0"/>
              <w:divBdr>
                <w:top w:val="none" w:sz="0" w:space="0" w:color="auto"/>
                <w:left w:val="none" w:sz="0" w:space="0" w:color="auto"/>
                <w:bottom w:val="none" w:sz="0" w:space="0" w:color="auto"/>
                <w:right w:val="none" w:sz="0" w:space="0" w:color="auto"/>
              </w:divBdr>
            </w:div>
            <w:div w:id="1774786700">
              <w:marLeft w:val="0"/>
              <w:marRight w:val="0"/>
              <w:marTop w:val="0"/>
              <w:marBottom w:val="0"/>
              <w:divBdr>
                <w:top w:val="none" w:sz="0" w:space="0" w:color="auto"/>
                <w:left w:val="none" w:sz="0" w:space="0" w:color="auto"/>
                <w:bottom w:val="none" w:sz="0" w:space="0" w:color="auto"/>
                <w:right w:val="none" w:sz="0" w:space="0" w:color="auto"/>
              </w:divBdr>
            </w:div>
          </w:divsChild>
        </w:div>
        <w:div w:id="933561640">
          <w:marLeft w:val="0"/>
          <w:marRight w:val="0"/>
          <w:marTop w:val="0"/>
          <w:marBottom w:val="0"/>
          <w:divBdr>
            <w:top w:val="none" w:sz="0" w:space="0" w:color="auto"/>
            <w:left w:val="none" w:sz="0" w:space="0" w:color="auto"/>
            <w:bottom w:val="none" w:sz="0" w:space="0" w:color="auto"/>
            <w:right w:val="none" w:sz="0" w:space="0" w:color="auto"/>
          </w:divBdr>
        </w:div>
        <w:div w:id="1459178983">
          <w:marLeft w:val="0"/>
          <w:marRight w:val="0"/>
          <w:marTop w:val="0"/>
          <w:marBottom w:val="0"/>
          <w:divBdr>
            <w:top w:val="none" w:sz="0" w:space="0" w:color="auto"/>
            <w:left w:val="none" w:sz="0" w:space="0" w:color="auto"/>
            <w:bottom w:val="none" w:sz="0" w:space="0" w:color="auto"/>
            <w:right w:val="none" w:sz="0" w:space="0" w:color="auto"/>
          </w:divBdr>
        </w:div>
        <w:div w:id="1061559965">
          <w:marLeft w:val="0"/>
          <w:marRight w:val="0"/>
          <w:marTop w:val="0"/>
          <w:marBottom w:val="0"/>
          <w:divBdr>
            <w:top w:val="none" w:sz="0" w:space="0" w:color="auto"/>
            <w:left w:val="none" w:sz="0" w:space="0" w:color="auto"/>
            <w:bottom w:val="none" w:sz="0" w:space="0" w:color="auto"/>
            <w:right w:val="none" w:sz="0" w:space="0" w:color="auto"/>
          </w:divBdr>
        </w:div>
        <w:div w:id="514610053">
          <w:marLeft w:val="0"/>
          <w:marRight w:val="0"/>
          <w:marTop w:val="0"/>
          <w:marBottom w:val="0"/>
          <w:divBdr>
            <w:top w:val="none" w:sz="0" w:space="0" w:color="auto"/>
            <w:left w:val="none" w:sz="0" w:space="0" w:color="auto"/>
            <w:bottom w:val="none" w:sz="0" w:space="0" w:color="auto"/>
            <w:right w:val="none" w:sz="0" w:space="0" w:color="auto"/>
          </w:divBdr>
          <w:divsChild>
            <w:div w:id="82343426">
              <w:marLeft w:val="0"/>
              <w:marRight w:val="0"/>
              <w:marTop w:val="0"/>
              <w:marBottom w:val="0"/>
              <w:divBdr>
                <w:top w:val="none" w:sz="0" w:space="0" w:color="auto"/>
                <w:left w:val="none" w:sz="0" w:space="0" w:color="auto"/>
                <w:bottom w:val="none" w:sz="0" w:space="0" w:color="auto"/>
                <w:right w:val="none" w:sz="0" w:space="0" w:color="auto"/>
              </w:divBdr>
            </w:div>
            <w:div w:id="1420323358">
              <w:marLeft w:val="0"/>
              <w:marRight w:val="0"/>
              <w:marTop w:val="0"/>
              <w:marBottom w:val="0"/>
              <w:divBdr>
                <w:top w:val="none" w:sz="0" w:space="0" w:color="auto"/>
                <w:left w:val="none" w:sz="0" w:space="0" w:color="auto"/>
                <w:bottom w:val="none" w:sz="0" w:space="0" w:color="auto"/>
                <w:right w:val="none" w:sz="0" w:space="0" w:color="auto"/>
              </w:divBdr>
            </w:div>
          </w:divsChild>
        </w:div>
        <w:div w:id="605501171">
          <w:marLeft w:val="0"/>
          <w:marRight w:val="0"/>
          <w:marTop w:val="0"/>
          <w:marBottom w:val="0"/>
          <w:divBdr>
            <w:top w:val="none" w:sz="0" w:space="0" w:color="auto"/>
            <w:left w:val="none" w:sz="0" w:space="0" w:color="auto"/>
            <w:bottom w:val="none" w:sz="0" w:space="0" w:color="auto"/>
            <w:right w:val="none" w:sz="0" w:space="0" w:color="auto"/>
          </w:divBdr>
        </w:div>
        <w:div w:id="478110852">
          <w:marLeft w:val="0"/>
          <w:marRight w:val="0"/>
          <w:marTop w:val="0"/>
          <w:marBottom w:val="0"/>
          <w:divBdr>
            <w:top w:val="none" w:sz="0" w:space="0" w:color="auto"/>
            <w:left w:val="none" w:sz="0" w:space="0" w:color="auto"/>
            <w:bottom w:val="none" w:sz="0" w:space="0" w:color="auto"/>
            <w:right w:val="none" w:sz="0" w:space="0" w:color="auto"/>
          </w:divBdr>
        </w:div>
        <w:div w:id="1272933125">
          <w:marLeft w:val="0"/>
          <w:marRight w:val="0"/>
          <w:marTop w:val="0"/>
          <w:marBottom w:val="0"/>
          <w:divBdr>
            <w:top w:val="none" w:sz="0" w:space="0" w:color="auto"/>
            <w:left w:val="none" w:sz="0" w:space="0" w:color="auto"/>
            <w:bottom w:val="none" w:sz="0" w:space="0" w:color="auto"/>
            <w:right w:val="none" w:sz="0" w:space="0" w:color="auto"/>
          </w:divBdr>
        </w:div>
      </w:divsChild>
    </w:div>
    <w:div w:id="1634291398">
      <w:bodyDiv w:val="1"/>
      <w:marLeft w:val="0"/>
      <w:marRight w:val="0"/>
      <w:marTop w:val="0"/>
      <w:marBottom w:val="0"/>
      <w:divBdr>
        <w:top w:val="none" w:sz="0" w:space="0" w:color="auto"/>
        <w:left w:val="none" w:sz="0" w:space="0" w:color="auto"/>
        <w:bottom w:val="none" w:sz="0" w:space="0" w:color="auto"/>
        <w:right w:val="none" w:sz="0" w:space="0" w:color="auto"/>
      </w:divBdr>
      <w:divsChild>
        <w:div w:id="257950185">
          <w:marLeft w:val="0"/>
          <w:marRight w:val="0"/>
          <w:marTop w:val="0"/>
          <w:marBottom w:val="0"/>
          <w:divBdr>
            <w:top w:val="none" w:sz="0" w:space="0" w:color="auto"/>
            <w:left w:val="none" w:sz="0" w:space="0" w:color="auto"/>
            <w:bottom w:val="none" w:sz="0" w:space="0" w:color="auto"/>
            <w:right w:val="none" w:sz="0" w:space="0" w:color="auto"/>
          </w:divBdr>
          <w:divsChild>
            <w:div w:id="462388865">
              <w:marLeft w:val="0"/>
              <w:marRight w:val="0"/>
              <w:marTop w:val="0"/>
              <w:marBottom w:val="0"/>
              <w:divBdr>
                <w:top w:val="none" w:sz="0" w:space="0" w:color="auto"/>
                <w:left w:val="none" w:sz="0" w:space="0" w:color="auto"/>
                <w:bottom w:val="none" w:sz="0" w:space="0" w:color="auto"/>
                <w:right w:val="none" w:sz="0" w:space="0" w:color="auto"/>
              </w:divBdr>
            </w:div>
            <w:div w:id="388765267">
              <w:marLeft w:val="0"/>
              <w:marRight w:val="0"/>
              <w:marTop w:val="0"/>
              <w:marBottom w:val="0"/>
              <w:divBdr>
                <w:top w:val="none" w:sz="0" w:space="0" w:color="auto"/>
                <w:left w:val="none" w:sz="0" w:space="0" w:color="auto"/>
                <w:bottom w:val="none" w:sz="0" w:space="0" w:color="auto"/>
                <w:right w:val="none" w:sz="0" w:space="0" w:color="auto"/>
              </w:divBdr>
              <w:divsChild>
                <w:div w:id="1523477708">
                  <w:marLeft w:val="0"/>
                  <w:marRight w:val="0"/>
                  <w:marTop w:val="0"/>
                  <w:marBottom w:val="0"/>
                  <w:divBdr>
                    <w:top w:val="none" w:sz="0" w:space="0" w:color="auto"/>
                    <w:left w:val="none" w:sz="0" w:space="0" w:color="auto"/>
                    <w:bottom w:val="none" w:sz="0" w:space="0" w:color="auto"/>
                    <w:right w:val="none" w:sz="0" w:space="0" w:color="auto"/>
                  </w:divBdr>
                </w:div>
                <w:div w:id="2017150651">
                  <w:marLeft w:val="0"/>
                  <w:marRight w:val="0"/>
                  <w:marTop w:val="0"/>
                  <w:marBottom w:val="0"/>
                  <w:divBdr>
                    <w:top w:val="none" w:sz="0" w:space="0" w:color="auto"/>
                    <w:left w:val="none" w:sz="0" w:space="0" w:color="auto"/>
                    <w:bottom w:val="none" w:sz="0" w:space="0" w:color="auto"/>
                    <w:right w:val="none" w:sz="0" w:space="0" w:color="auto"/>
                  </w:divBdr>
                </w:div>
                <w:div w:id="1003629011">
                  <w:marLeft w:val="0"/>
                  <w:marRight w:val="0"/>
                  <w:marTop w:val="0"/>
                  <w:marBottom w:val="0"/>
                  <w:divBdr>
                    <w:top w:val="none" w:sz="0" w:space="0" w:color="auto"/>
                    <w:left w:val="none" w:sz="0" w:space="0" w:color="auto"/>
                    <w:bottom w:val="none" w:sz="0" w:space="0" w:color="auto"/>
                    <w:right w:val="none" w:sz="0" w:space="0" w:color="auto"/>
                  </w:divBdr>
                  <w:divsChild>
                    <w:div w:id="340201534">
                      <w:marLeft w:val="0"/>
                      <w:marRight w:val="0"/>
                      <w:marTop w:val="0"/>
                      <w:marBottom w:val="0"/>
                      <w:divBdr>
                        <w:top w:val="none" w:sz="0" w:space="0" w:color="auto"/>
                        <w:left w:val="none" w:sz="0" w:space="0" w:color="auto"/>
                        <w:bottom w:val="none" w:sz="0" w:space="0" w:color="auto"/>
                        <w:right w:val="none" w:sz="0" w:space="0" w:color="auto"/>
                      </w:divBdr>
                    </w:div>
                    <w:div w:id="7613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49">
              <w:marLeft w:val="0"/>
              <w:marRight w:val="0"/>
              <w:marTop w:val="0"/>
              <w:marBottom w:val="0"/>
              <w:divBdr>
                <w:top w:val="none" w:sz="0" w:space="0" w:color="auto"/>
                <w:left w:val="none" w:sz="0" w:space="0" w:color="auto"/>
                <w:bottom w:val="none" w:sz="0" w:space="0" w:color="auto"/>
                <w:right w:val="none" w:sz="0" w:space="0" w:color="auto"/>
              </w:divBdr>
            </w:div>
            <w:div w:id="1831941293">
              <w:marLeft w:val="0"/>
              <w:marRight w:val="0"/>
              <w:marTop w:val="0"/>
              <w:marBottom w:val="0"/>
              <w:divBdr>
                <w:top w:val="none" w:sz="0" w:space="0" w:color="auto"/>
                <w:left w:val="none" w:sz="0" w:space="0" w:color="auto"/>
                <w:bottom w:val="none" w:sz="0" w:space="0" w:color="auto"/>
                <w:right w:val="none" w:sz="0" w:space="0" w:color="auto"/>
              </w:divBdr>
            </w:div>
            <w:div w:id="1498813534">
              <w:marLeft w:val="0"/>
              <w:marRight w:val="0"/>
              <w:marTop w:val="0"/>
              <w:marBottom w:val="0"/>
              <w:divBdr>
                <w:top w:val="none" w:sz="0" w:space="0" w:color="auto"/>
                <w:left w:val="none" w:sz="0" w:space="0" w:color="auto"/>
                <w:bottom w:val="none" w:sz="0" w:space="0" w:color="auto"/>
                <w:right w:val="none" w:sz="0" w:space="0" w:color="auto"/>
              </w:divBdr>
            </w:div>
            <w:div w:id="2040156519">
              <w:marLeft w:val="0"/>
              <w:marRight w:val="0"/>
              <w:marTop w:val="0"/>
              <w:marBottom w:val="0"/>
              <w:divBdr>
                <w:top w:val="none" w:sz="0" w:space="0" w:color="auto"/>
                <w:left w:val="none" w:sz="0" w:space="0" w:color="auto"/>
                <w:bottom w:val="none" w:sz="0" w:space="0" w:color="auto"/>
                <w:right w:val="none" w:sz="0" w:space="0" w:color="auto"/>
              </w:divBdr>
            </w:div>
          </w:divsChild>
        </w:div>
        <w:div w:id="1499688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egalAct.html?documentId=54f866e0d9ca11ed9978886e85107ab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54f866e0d9ca11ed9978886e85107ab2" TargetMode="External"/><Relationship Id="rId5" Type="http://schemas.openxmlformats.org/officeDocument/2006/relationships/hyperlink" Target="https://www.e-tar.lt/portal/legalAct.html?documentId=54f866e0d9ca11ed9978886e85107ab2" TargetMode="External"/><Relationship Id="rId4" Type="http://schemas.openxmlformats.org/officeDocument/2006/relationships/hyperlink" Target="https://www.e-tar.lt/portal/legalAct.html?documentId=142c65d0197711edb4cae1b158f98ea5"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3350</Words>
  <Characters>1911</Characters>
  <Application>Microsoft Office Word</Application>
  <DocSecurity>4</DocSecurity>
  <Lines>15</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Juršaitė</dc:creator>
  <cp:keywords/>
  <dc:description/>
  <cp:lastModifiedBy>Svetlana Kalinauskienė</cp:lastModifiedBy>
  <cp:revision>2</cp:revision>
  <dcterms:created xsi:type="dcterms:W3CDTF">2026-06-11T11:01:00Z</dcterms:created>
  <dcterms:modified xsi:type="dcterms:W3CDTF">2026-06-11T11:01:00Z</dcterms:modified>
</cp:coreProperties>
</file>