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D1C7" w14:textId="056F3E3B" w:rsidR="00953D82" w:rsidRPr="00B85A90" w:rsidRDefault="00953D82" w:rsidP="00953D82">
      <w:pPr>
        <w:jc w:val="center"/>
        <w:rPr>
          <w:rFonts w:ascii="Times New Roman" w:hAnsi="Times New Roman" w:cs="Times New Roman"/>
          <w:b/>
        </w:rPr>
      </w:pPr>
      <w:r w:rsidRPr="00B85A90">
        <w:rPr>
          <w:rFonts w:ascii="Times New Roman" w:hAnsi="Times New Roman" w:cs="Times New Roman"/>
          <w:b/>
        </w:rPr>
        <w:t>PRAŠYMAS ĮTRAUKTI KLAUSIMĄ Į LIETUVOS RESPUBLI</w:t>
      </w:r>
      <w:r>
        <w:rPr>
          <w:rFonts w:ascii="Times New Roman" w:hAnsi="Times New Roman" w:cs="Times New Roman"/>
          <w:b/>
        </w:rPr>
        <w:t xml:space="preserve">KOS TRIŠALĖS TARYBOS </w:t>
      </w:r>
      <w:r w:rsidR="003E6C8C">
        <w:rPr>
          <w:rFonts w:ascii="Times New Roman" w:hAnsi="Times New Roman" w:cs="Times New Roman"/>
          <w:b/>
        </w:rPr>
        <w:t xml:space="preserve">POSĖDŽIO </w:t>
      </w:r>
      <w:r>
        <w:rPr>
          <w:rFonts w:ascii="Times New Roman" w:hAnsi="Times New Roman" w:cs="Times New Roman"/>
          <w:b/>
        </w:rPr>
        <w:t>DARBOTVARKĘ</w:t>
      </w:r>
    </w:p>
    <w:p w14:paraId="684CB9E0" w14:textId="5AC2E96D" w:rsidR="00953D82" w:rsidRPr="00B85A90" w:rsidRDefault="00233B9B" w:rsidP="00953D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2026-06-05</w:t>
      </w:r>
    </w:p>
    <w:p w14:paraId="2799B1E0" w14:textId="77777777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297"/>
        <w:gridCol w:w="6633"/>
      </w:tblGrid>
      <w:tr w:rsidR="00953D82" w:rsidRPr="00233B9B" w14:paraId="034802D5" w14:textId="77777777" w:rsidTr="00953D82">
        <w:tc>
          <w:tcPr>
            <w:tcW w:w="817" w:type="dxa"/>
          </w:tcPr>
          <w:p w14:paraId="4E49A5C8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7A69C77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6633" w:type="dxa"/>
          </w:tcPr>
          <w:p w14:paraId="4DBC1073" w14:textId="609C385D" w:rsidR="00233B9B" w:rsidRDefault="000A6A24" w:rsidP="00953D8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Darbo ginčų komisijų veiklos 2025 m. apžvalga ir siūlymai</w:t>
            </w:r>
            <w:r w:rsidR="00233B9B">
              <w:rPr>
                <w:rFonts w:ascii="Times New Roman" w:hAnsi="Times New Roman" w:cs="Times New Roman"/>
                <w:b/>
                <w:lang w:val="lt-LT"/>
              </w:rPr>
              <w:t xml:space="preserve"> tobulinimui.</w:t>
            </w:r>
          </w:p>
          <w:p w14:paraId="1F75BFB3" w14:textId="7E5B8AB8" w:rsidR="00B86381" w:rsidRPr="00B85A90" w:rsidRDefault="00B86381" w:rsidP="00953D8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953D82" w:rsidRPr="00233B9B" w14:paraId="028D303F" w14:textId="77777777" w:rsidTr="00953D82">
        <w:tc>
          <w:tcPr>
            <w:tcW w:w="817" w:type="dxa"/>
          </w:tcPr>
          <w:p w14:paraId="7CA15FD2" w14:textId="77777777" w:rsidR="00953D82" w:rsidRPr="000A6A24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55E5EF34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Siūlytojas</w:t>
            </w:r>
          </w:p>
        </w:tc>
        <w:tc>
          <w:tcPr>
            <w:tcW w:w="6633" w:type="dxa"/>
          </w:tcPr>
          <w:p w14:paraId="251F08BC" w14:textId="3C3E7D12" w:rsidR="00953D82" w:rsidRDefault="00233B9B" w:rsidP="00953D8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Lietuvos Respublikos Vyriausybė kaip LRTT šalis </w:t>
            </w:r>
          </w:p>
          <w:p w14:paraId="096BAB09" w14:textId="40DACE09" w:rsidR="00B86381" w:rsidRPr="00B85A90" w:rsidRDefault="00B86381" w:rsidP="00953D82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233B9B" w14:paraId="0B24281A" w14:textId="77777777" w:rsidTr="00953D82">
        <w:tc>
          <w:tcPr>
            <w:tcW w:w="817" w:type="dxa"/>
          </w:tcPr>
          <w:p w14:paraId="7D80884C" w14:textId="77777777" w:rsidR="00953D82" w:rsidRPr="00233B9B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46F9BA48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Trumpas pristatymas</w:t>
            </w:r>
          </w:p>
          <w:p w14:paraId="756C317F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33" w:type="dxa"/>
          </w:tcPr>
          <w:p w14:paraId="511DC51B" w14:textId="43481AA2" w:rsidR="00953D82" w:rsidRDefault="00E5096B" w:rsidP="00867CE0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2025 m. Darbo ginčų komisijos (DGK) išnagrinėjo beveik 8,9 tūkst. prašymų, kuriuose buvo pateikta daugiau kaip 22 tūkst. reikalavimų – reikalavimų skaičius palyginti su 2024 m. išaugo, nors bendras prašymų skaičius šiek tiek ir sumažėjo. Didžiąją dalį ginčų (apie 96 proc.) inicijavo darbuotojai, o dažniausi reikalavimai buvo susiję su darbo užmokesčiu – tai sudarė apie tris ketvirtadalius visų nagrinėtų reikalavimų. Daugiausia prašymų buvo gauta transporto ir saugojimo, statybos bei apdirbamosios gamybos sektoriuose. Darbo bylose vis dažniau pasiekiami taikūs susitarimai – 2025 m. buvo sudaryta 5,7 tūkst. </w:t>
            </w:r>
            <w:r w:rsidR="0018330E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aikos sutarčių. DGK darbuotojų naudai priteisė daugiau nei 14,4 mln. Eurų, o tik nedidelė dalis komisijose nagrinėtų ginčų vėliau buvo perduota teismams. Siekiant didinti DGK reputaciją, VDI teikia siūlymus tobulinti DGK nagrinėjimo procesą bei papildyti DGK narių atrankos reikalavimus. </w:t>
            </w:r>
          </w:p>
          <w:p w14:paraId="7DA05685" w14:textId="761808E1" w:rsidR="001A1652" w:rsidRPr="00B85A90" w:rsidRDefault="001A1652" w:rsidP="00867CE0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3D82" w:rsidRPr="00233B9B" w14:paraId="4005E991" w14:textId="77777777" w:rsidTr="00953D82">
        <w:tc>
          <w:tcPr>
            <w:tcW w:w="817" w:type="dxa"/>
          </w:tcPr>
          <w:p w14:paraId="0523239F" w14:textId="77777777" w:rsidR="00953D82" w:rsidRPr="00E5096B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301A4AC0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Pranešėjas</w:t>
            </w:r>
          </w:p>
          <w:p w14:paraId="7BB2863B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33" w:type="dxa"/>
          </w:tcPr>
          <w:p w14:paraId="6D2F05FF" w14:textId="0AE3A432" w:rsidR="00953D82" w:rsidRPr="00B85A90" w:rsidRDefault="000A6A24" w:rsidP="00953D82">
            <w:pPr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Apolinaras Škikūnas, Vyriausiasis valstybinis darbo inspektorius</w:t>
            </w:r>
          </w:p>
        </w:tc>
      </w:tr>
      <w:tr w:rsidR="00953D82" w:rsidRPr="000A6A24" w14:paraId="41145C37" w14:textId="77777777" w:rsidTr="00953D82">
        <w:tc>
          <w:tcPr>
            <w:tcW w:w="817" w:type="dxa"/>
          </w:tcPr>
          <w:p w14:paraId="3DDE491A" w14:textId="77777777" w:rsidR="00953D82" w:rsidRPr="000A6A24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97" w:type="dxa"/>
          </w:tcPr>
          <w:p w14:paraId="13A733B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Aptarimo būdas ir siūlomi sprendimai</w:t>
            </w:r>
          </w:p>
        </w:tc>
        <w:tc>
          <w:tcPr>
            <w:tcW w:w="6633" w:type="dxa"/>
          </w:tcPr>
          <w:p w14:paraId="107832C7" w14:textId="59C7C114" w:rsidR="00953D82" w:rsidRDefault="001A165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Informacijos pristatymas </w:t>
            </w:r>
            <w:r w:rsidR="00327BBD">
              <w:rPr>
                <w:rFonts w:ascii="Times New Roman" w:hAnsi="Times New Roman" w:cs="Times New Roman"/>
                <w:lang w:val="lt-LT"/>
              </w:rPr>
              <w:t>ir d</w:t>
            </w:r>
            <w:r w:rsidR="000A6A24">
              <w:rPr>
                <w:rFonts w:ascii="Times New Roman" w:hAnsi="Times New Roman" w:cs="Times New Roman"/>
                <w:lang w:val="lt-LT"/>
              </w:rPr>
              <w:t>iskusij</w:t>
            </w:r>
            <w:r w:rsidR="00327BBD">
              <w:rPr>
                <w:rFonts w:ascii="Times New Roman" w:hAnsi="Times New Roman" w:cs="Times New Roman"/>
                <w:lang w:val="lt-LT"/>
              </w:rPr>
              <w:t>os</w:t>
            </w:r>
          </w:p>
          <w:p w14:paraId="6E40A55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233B9B" w14:paraId="7EA9C461" w14:textId="77777777" w:rsidTr="00953D82">
        <w:tc>
          <w:tcPr>
            <w:tcW w:w="817" w:type="dxa"/>
          </w:tcPr>
          <w:p w14:paraId="452280D3" w14:textId="77777777" w:rsidR="00953D82" w:rsidRPr="000A6A24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97" w:type="dxa"/>
          </w:tcPr>
          <w:p w14:paraId="57B4E622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Kviestiniai asmenys</w:t>
            </w:r>
          </w:p>
        </w:tc>
        <w:tc>
          <w:tcPr>
            <w:tcW w:w="6633" w:type="dxa"/>
          </w:tcPr>
          <w:p w14:paraId="51ED8B21" w14:textId="3CF08D4B" w:rsidR="00953D82" w:rsidRDefault="000A6A24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Irina </w:t>
            </w:r>
            <w:proofErr w:type="spellStart"/>
            <w:r w:rsidRPr="000A6A24">
              <w:rPr>
                <w:rFonts w:ascii="Times New Roman" w:hAnsi="Times New Roman" w:cs="Times New Roman"/>
                <w:lang w:val="lt-LT"/>
              </w:rPr>
              <w:t>Janukevičienė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327BBD">
              <w:rPr>
                <w:rFonts w:ascii="Times New Roman" w:hAnsi="Times New Roman" w:cs="Times New Roman"/>
                <w:lang w:val="lt-LT"/>
              </w:rPr>
              <w:t xml:space="preserve">Valstybinės darbo inspekcijos </w:t>
            </w:r>
            <w:r w:rsidRPr="000A6A24">
              <w:rPr>
                <w:rFonts w:ascii="Times New Roman" w:hAnsi="Times New Roman" w:cs="Times New Roman"/>
                <w:lang w:val="lt-LT"/>
              </w:rPr>
              <w:t>Darbo ginčų komisijų darbo organizavimo skyri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0A6A24">
              <w:rPr>
                <w:rFonts w:ascii="Times New Roman" w:hAnsi="Times New Roman" w:cs="Times New Roman"/>
                <w:lang w:val="lt-LT"/>
              </w:rPr>
              <w:t>us</w:t>
            </w:r>
            <w:r>
              <w:rPr>
                <w:rFonts w:ascii="Times New Roman" w:hAnsi="Times New Roman" w:cs="Times New Roman"/>
                <w:lang w:val="lt-LT"/>
              </w:rPr>
              <w:t xml:space="preserve"> vadovė</w:t>
            </w:r>
          </w:p>
          <w:p w14:paraId="20FF5698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B85A90" w14:paraId="24040FAE" w14:textId="77777777" w:rsidTr="00953D82">
        <w:tc>
          <w:tcPr>
            <w:tcW w:w="817" w:type="dxa"/>
          </w:tcPr>
          <w:p w14:paraId="51DFC229" w14:textId="77777777" w:rsidR="00953D82" w:rsidRPr="000A6A24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102881B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Sprendimo projektas</w:t>
            </w:r>
          </w:p>
        </w:tc>
        <w:tc>
          <w:tcPr>
            <w:tcW w:w="6633" w:type="dxa"/>
          </w:tcPr>
          <w:p w14:paraId="7D058672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803C75D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B85A90" w14:paraId="2EAB4D4E" w14:textId="77777777" w:rsidTr="00953D82">
        <w:tc>
          <w:tcPr>
            <w:tcW w:w="817" w:type="dxa"/>
          </w:tcPr>
          <w:p w14:paraId="4ADA5855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357B91B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Papildoma medžiaga</w:t>
            </w:r>
          </w:p>
        </w:tc>
        <w:tc>
          <w:tcPr>
            <w:tcW w:w="6633" w:type="dxa"/>
          </w:tcPr>
          <w:p w14:paraId="6091F557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A7DFEF8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CC181AC" w14:textId="77777777" w:rsidR="00953D82" w:rsidRDefault="00953D82" w:rsidP="00953D82">
      <w:pPr>
        <w:rPr>
          <w:rFonts w:ascii="Times New Roman" w:hAnsi="Times New Roman" w:cs="Times New Roman"/>
          <w:lang w:val="lt-LT"/>
        </w:rPr>
      </w:pPr>
    </w:p>
    <w:p w14:paraId="48B7E5BE" w14:textId="3CA31A20" w:rsidR="00A27AEF" w:rsidRPr="00327BBD" w:rsidRDefault="00953D82">
      <w:pPr>
        <w:rPr>
          <w:rFonts w:ascii="Times New Roman" w:hAnsi="Times New Roman" w:cs="Times New Roman"/>
          <w:lang w:val="pt-BR"/>
        </w:rPr>
      </w:pPr>
      <w:r w:rsidRPr="00B85A90">
        <w:rPr>
          <w:rFonts w:ascii="Times New Roman" w:hAnsi="Times New Roman" w:cs="Times New Roman"/>
          <w:lang w:val="lt-LT"/>
        </w:rPr>
        <w:t>Teikėjas:</w:t>
      </w:r>
      <w:r w:rsidR="00327BBD">
        <w:rPr>
          <w:rFonts w:ascii="Times New Roman" w:hAnsi="Times New Roman" w:cs="Times New Roman"/>
          <w:lang w:val="lt-LT"/>
        </w:rPr>
        <w:t xml:space="preserve"> Lietuvos Respublikos socialinės apsaugos ir darbo ministerija</w:t>
      </w:r>
    </w:p>
    <w:sectPr w:rsidR="00A27AEF" w:rsidRPr="00327BBD" w:rsidSect="002B78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2"/>
    <w:rsid w:val="000A6A24"/>
    <w:rsid w:val="000B051F"/>
    <w:rsid w:val="00135C1B"/>
    <w:rsid w:val="0018330E"/>
    <w:rsid w:val="001A1652"/>
    <w:rsid w:val="00233B9B"/>
    <w:rsid w:val="00327BBD"/>
    <w:rsid w:val="003E6C8C"/>
    <w:rsid w:val="0051776B"/>
    <w:rsid w:val="005530ED"/>
    <w:rsid w:val="00953D82"/>
    <w:rsid w:val="00A27AEF"/>
    <w:rsid w:val="00B86381"/>
    <w:rsid w:val="00E5096B"/>
    <w:rsid w:val="00F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123"/>
  <w15:chartTrackingRefBased/>
  <w15:docId w15:val="{DB49D238-8CF6-4BBD-89CA-EDF3E55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53D82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953D82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3D82"/>
    <w:rPr>
      <w:rFonts w:ascii="TimesLT" w:eastAsia="Times New Roman" w:hAnsi="Times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Pranckuvienė</dc:creator>
  <cp:keywords/>
  <dc:description/>
  <cp:lastModifiedBy>Valda Pranckuvienė</cp:lastModifiedBy>
  <cp:revision>9</cp:revision>
  <dcterms:created xsi:type="dcterms:W3CDTF">2026-06-05T09:56:00Z</dcterms:created>
  <dcterms:modified xsi:type="dcterms:W3CDTF">2026-06-09T08:16:00Z</dcterms:modified>
</cp:coreProperties>
</file>