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BB5D" w14:textId="77777777" w:rsidR="00660D30" w:rsidRDefault="00660D30" w:rsidP="00660D30">
      <w:pPr>
        <w:keepNext/>
        <w:keepLines/>
        <w:ind w:firstLine="6804"/>
        <w:jc w:val="both"/>
        <w:outlineLvl w:val="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1DC696FC" w14:textId="77777777" w:rsidR="00660D30" w:rsidRDefault="00660D30" w:rsidP="00660D30">
      <w:pPr>
        <w:keepNext/>
        <w:tabs>
          <w:tab w:val="left" w:pos="5245"/>
          <w:tab w:val="left" w:pos="7513"/>
        </w:tabs>
        <w:ind w:firstLine="6804"/>
        <w:jc w:val="both"/>
        <w:rPr>
          <w:b/>
          <w:szCs w:val="24"/>
        </w:rPr>
      </w:pPr>
      <w:r>
        <w:rPr>
          <w:b/>
          <w:szCs w:val="24"/>
        </w:rPr>
        <w:t>lyginamasis variantas</w:t>
      </w:r>
    </w:p>
    <w:p w14:paraId="669AFDDD" w14:textId="77777777" w:rsidR="00660D30" w:rsidRPr="006E1A98" w:rsidRDefault="00660D30" w:rsidP="00660D30">
      <w:pPr>
        <w:keepNext/>
        <w:jc w:val="center"/>
        <w:rPr>
          <w:b/>
          <w:caps/>
          <w:szCs w:val="24"/>
          <w:lang w:val="pt-PT"/>
        </w:rPr>
      </w:pPr>
    </w:p>
    <w:p w14:paraId="6309E997" w14:textId="77777777" w:rsidR="00660D30" w:rsidRDefault="00660D30" w:rsidP="00660D30">
      <w:pPr>
        <w:keepNext/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RESPUBLIKOS</w:t>
      </w:r>
    </w:p>
    <w:p w14:paraId="0E532BB0" w14:textId="44B2788B" w:rsidR="00660D30" w:rsidRDefault="00660D30" w:rsidP="00660D30">
      <w:pPr>
        <w:keepNext/>
        <w:jc w:val="center"/>
        <w:rPr>
          <w:b/>
          <w:caps/>
          <w:szCs w:val="24"/>
        </w:rPr>
      </w:pPr>
      <w:r>
        <w:rPr>
          <w:rFonts w:eastAsia="Calibri"/>
          <w:b/>
          <w:szCs w:val="24"/>
          <w:lang w:eastAsia="ar-SA"/>
        </w:rPr>
        <w:t>ADMINISTRACINIŲ BYLŲ TEISENOS</w:t>
      </w:r>
      <w:r>
        <w:rPr>
          <w:b/>
          <w:caps/>
          <w:szCs w:val="24"/>
        </w:rPr>
        <w:t xml:space="preserve"> </w:t>
      </w:r>
      <w:r w:rsidRPr="006E1A98">
        <w:rPr>
          <w:b/>
          <w:caps/>
          <w:szCs w:val="24"/>
        </w:rPr>
        <w:t xml:space="preserve">įstatymo nr. </w:t>
      </w:r>
      <w:r w:rsidRPr="006E1A98">
        <w:rPr>
          <w:b/>
          <w:color w:val="000000"/>
        </w:rPr>
        <w:t>VIII-1029</w:t>
      </w:r>
      <w:r w:rsidRPr="006E1A98">
        <w:rPr>
          <w:b/>
          <w:caps/>
          <w:szCs w:val="24"/>
        </w:rPr>
        <w:t xml:space="preserve"> 2</w:t>
      </w:r>
      <w:r w:rsidR="00FE7B67" w:rsidRPr="006E1A98">
        <w:rPr>
          <w:b/>
          <w:caps/>
          <w:szCs w:val="24"/>
        </w:rPr>
        <w:t>0</w:t>
      </w:r>
      <w:r w:rsidR="00650815" w:rsidRPr="006E1A98">
        <w:rPr>
          <w:b/>
          <w:caps/>
          <w:szCs w:val="24"/>
        </w:rPr>
        <w:t xml:space="preserve"> </w:t>
      </w:r>
      <w:r w:rsidRPr="006E1A98">
        <w:rPr>
          <w:b/>
          <w:caps/>
          <w:szCs w:val="24"/>
        </w:rPr>
        <w:t>STRAIPSNI</w:t>
      </w:r>
      <w:r w:rsidR="00650815" w:rsidRPr="006E1A98">
        <w:rPr>
          <w:b/>
          <w:caps/>
          <w:szCs w:val="24"/>
        </w:rPr>
        <w:t>o</w:t>
      </w:r>
      <w:r>
        <w:rPr>
          <w:b/>
          <w:caps/>
          <w:szCs w:val="24"/>
        </w:rPr>
        <w:t xml:space="preserve"> PAKEITIMO</w:t>
      </w:r>
    </w:p>
    <w:p w14:paraId="27BFACA5" w14:textId="77777777" w:rsidR="00660D30" w:rsidRDefault="00660D30" w:rsidP="00660D30">
      <w:pPr>
        <w:keepNext/>
        <w:jc w:val="center"/>
        <w:rPr>
          <w:b/>
          <w:caps/>
          <w:szCs w:val="24"/>
        </w:rPr>
      </w:pPr>
      <w:r>
        <w:rPr>
          <w:b/>
          <w:caps/>
          <w:szCs w:val="24"/>
        </w:rPr>
        <w:t>ĮSTATYMAS</w:t>
      </w:r>
    </w:p>
    <w:p w14:paraId="7F4F0822" w14:textId="77777777" w:rsidR="00660D30" w:rsidRDefault="00660D30" w:rsidP="00660D30">
      <w:pPr>
        <w:jc w:val="center"/>
        <w:rPr>
          <w:szCs w:val="24"/>
        </w:rPr>
      </w:pPr>
    </w:p>
    <w:p w14:paraId="15F80A86" w14:textId="75CC9E46" w:rsidR="00660D30" w:rsidRDefault="00660D30" w:rsidP="00660D30">
      <w:pPr>
        <w:jc w:val="center"/>
        <w:rPr>
          <w:szCs w:val="24"/>
        </w:rPr>
      </w:pPr>
      <w:r>
        <w:rPr>
          <w:szCs w:val="24"/>
          <w:lang w:eastAsia="lt-LT"/>
        </w:rPr>
        <w:t xml:space="preserve">2026 m.                        d. </w:t>
      </w:r>
      <w:r>
        <w:rPr>
          <w:szCs w:val="24"/>
        </w:rPr>
        <w:t>Nr.</w:t>
      </w:r>
    </w:p>
    <w:p w14:paraId="67B8680E" w14:textId="77777777" w:rsidR="00660D30" w:rsidRDefault="00660D30" w:rsidP="00660D30">
      <w:pPr>
        <w:jc w:val="center"/>
        <w:rPr>
          <w:szCs w:val="24"/>
        </w:rPr>
      </w:pPr>
      <w:r>
        <w:rPr>
          <w:szCs w:val="24"/>
        </w:rPr>
        <w:t>Vilnius</w:t>
      </w:r>
    </w:p>
    <w:p w14:paraId="287CD5D3" w14:textId="77777777" w:rsidR="00660D30" w:rsidRDefault="00660D30" w:rsidP="00660D30">
      <w:pPr>
        <w:rPr>
          <w:szCs w:val="24"/>
          <w:lang w:eastAsia="lt-LT"/>
        </w:rPr>
      </w:pPr>
    </w:p>
    <w:p w14:paraId="5823D957" w14:textId="7F9F9203" w:rsidR="00660D30" w:rsidRDefault="00660D30" w:rsidP="00660D30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2</w:t>
      </w:r>
      <w:r w:rsidR="00ED2535">
        <w:rPr>
          <w:b/>
          <w:szCs w:val="24"/>
        </w:rPr>
        <w:t>0</w:t>
      </w:r>
      <w:r>
        <w:rPr>
          <w:b/>
          <w:szCs w:val="24"/>
        </w:rPr>
        <w:t xml:space="preserve"> straipsnio pakeitimas</w:t>
      </w:r>
    </w:p>
    <w:p w14:paraId="5C7736B7" w14:textId="49E0BA12" w:rsidR="0062290D" w:rsidRDefault="0062290D" w:rsidP="00660D3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Pakeisti </w:t>
      </w:r>
      <w:r w:rsidRPr="00014A82">
        <w:rPr>
          <w:bCs/>
          <w:szCs w:val="24"/>
        </w:rPr>
        <w:t>20</w:t>
      </w:r>
      <w:r>
        <w:rPr>
          <w:bCs/>
          <w:szCs w:val="24"/>
        </w:rPr>
        <w:t xml:space="preserve"> straipsnio </w:t>
      </w:r>
      <w:r w:rsidR="00014A82">
        <w:rPr>
          <w:bCs/>
          <w:szCs w:val="24"/>
        </w:rPr>
        <w:t>2</w:t>
      </w:r>
      <w:r>
        <w:rPr>
          <w:bCs/>
          <w:szCs w:val="24"/>
        </w:rPr>
        <w:t xml:space="preserve"> dal</w:t>
      </w:r>
      <w:r w:rsidR="00014A82">
        <w:rPr>
          <w:bCs/>
          <w:szCs w:val="24"/>
        </w:rPr>
        <w:t>ies 5 punktą</w:t>
      </w:r>
      <w:r>
        <w:rPr>
          <w:bCs/>
          <w:szCs w:val="24"/>
        </w:rPr>
        <w:t xml:space="preserve"> ir j</w:t>
      </w:r>
      <w:r w:rsidR="00014A82">
        <w:rPr>
          <w:bCs/>
          <w:szCs w:val="24"/>
        </w:rPr>
        <w:t>į</w:t>
      </w:r>
      <w:r>
        <w:rPr>
          <w:bCs/>
          <w:szCs w:val="24"/>
        </w:rPr>
        <w:t xml:space="preserve"> išdėstyti taip:</w:t>
      </w:r>
    </w:p>
    <w:p w14:paraId="54472430" w14:textId="584C7ED0" w:rsidR="00014A82" w:rsidRDefault="00014A82" w:rsidP="00660D30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>„</w:t>
      </w:r>
      <w:r w:rsidR="00CD5C4E" w:rsidRPr="00CD5C4E">
        <w:rPr>
          <w:bCs/>
          <w:szCs w:val="24"/>
        </w:rPr>
        <w:t xml:space="preserve">5) dėl tarnybinių ginčų, kai viena ginčo </w:t>
      </w:r>
      <w:r w:rsidR="00CD5C4E" w:rsidRPr="001F28F2">
        <w:rPr>
          <w:bCs/>
          <w:szCs w:val="24"/>
        </w:rPr>
        <w:t xml:space="preserve">šalis yra </w:t>
      </w:r>
      <w:r w:rsidR="005F3E80" w:rsidRPr="005F3E80">
        <w:rPr>
          <w:b/>
          <w:szCs w:val="24"/>
        </w:rPr>
        <w:t>įstaigos vadovas</w:t>
      </w:r>
      <w:r w:rsidR="00971C05">
        <w:rPr>
          <w:color w:val="000000"/>
          <w:szCs w:val="24"/>
        </w:rPr>
        <w:t xml:space="preserve"> </w:t>
      </w:r>
      <w:r w:rsidR="00FB0375">
        <w:rPr>
          <w:b/>
          <w:bCs/>
          <w:color w:val="000000"/>
          <w:szCs w:val="24"/>
        </w:rPr>
        <w:t>(</w:t>
      </w:r>
      <w:r w:rsidR="00CD5C4E" w:rsidRPr="00066C15">
        <w:rPr>
          <w:bCs/>
          <w:szCs w:val="24"/>
        </w:rPr>
        <w:t>valstybės tarnautojas</w:t>
      </w:r>
      <w:r w:rsidR="00FB0375">
        <w:rPr>
          <w:b/>
          <w:szCs w:val="24"/>
        </w:rPr>
        <w:t>)</w:t>
      </w:r>
      <w:r w:rsidR="00CD5C4E" w:rsidRPr="00066C15">
        <w:rPr>
          <w:bCs/>
          <w:szCs w:val="24"/>
        </w:rPr>
        <w:t xml:space="preserve"> ar</w:t>
      </w:r>
      <w:r w:rsidR="00CD5C4E" w:rsidRPr="001F28F2">
        <w:rPr>
          <w:bCs/>
          <w:szCs w:val="24"/>
        </w:rPr>
        <w:t xml:space="preserve"> pareigūnas</w:t>
      </w:r>
      <w:r w:rsidR="00CD5C4E" w:rsidRPr="00CD5C4E">
        <w:rPr>
          <w:bCs/>
          <w:szCs w:val="24"/>
        </w:rPr>
        <w:t>, taip pat ginčų</w:t>
      </w:r>
      <w:r w:rsidR="00CD5C4E" w:rsidRPr="006C3EA9">
        <w:rPr>
          <w:bCs/>
          <w:strike/>
          <w:szCs w:val="24"/>
        </w:rPr>
        <w:t xml:space="preserve">, kylančių dėl materialinės atsakomybės ir regreso (atgręžtinio reikalavimo) teisės įgyvendinimo pagal Valstybės tarnybos </w:t>
      </w:r>
      <w:proofErr w:type="spellStart"/>
      <w:r w:rsidR="00CD5C4E" w:rsidRPr="002C7D33">
        <w:rPr>
          <w:bCs/>
          <w:strike/>
          <w:szCs w:val="24"/>
        </w:rPr>
        <w:t>įstatymą</w:t>
      </w:r>
      <w:r w:rsidR="002C7D33" w:rsidRPr="002C7D33">
        <w:rPr>
          <w:b/>
          <w:szCs w:val="24"/>
        </w:rPr>
        <w:t>dėl</w:t>
      </w:r>
      <w:proofErr w:type="spellEnd"/>
      <w:r w:rsidR="002C7D33" w:rsidRPr="002C7D33">
        <w:rPr>
          <w:b/>
          <w:szCs w:val="24"/>
        </w:rPr>
        <w:t xml:space="preserve"> valstybės tarnautojo statuso įgijimo ar praradimo</w:t>
      </w:r>
      <w:r w:rsidR="00CD5C4E" w:rsidRPr="00CD5C4E">
        <w:rPr>
          <w:bCs/>
          <w:szCs w:val="24"/>
        </w:rPr>
        <w:t>;</w:t>
      </w:r>
      <w:r>
        <w:rPr>
          <w:bCs/>
          <w:szCs w:val="24"/>
        </w:rPr>
        <w:t>“</w:t>
      </w:r>
    </w:p>
    <w:p w14:paraId="66E95A4E" w14:textId="77777777" w:rsidR="00A83405" w:rsidRDefault="00A83405" w:rsidP="00660D30">
      <w:pPr>
        <w:ind w:firstLine="720"/>
        <w:jc w:val="both"/>
        <w:rPr>
          <w:bCs/>
          <w:szCs w:val="24"/>
        </w:rPr>
      </w:pPr>
    </w:p>
    <w:p w14:paraId="51C66CE2" w14:textId="0FDE08A5" w:rsidR="0044141A" w:rsidRDefault="0044141A" w:rsidP="0044141A">
      <w:pPr>
        <w:ind w:firstLine="720"/>
        <w:jc w:val="both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2 straipsnis. Įstatymo įsigaliojimas ir taikymas</w:t>
      </w:r>
    </w:p>
    <w:p w14:paraId="444BF4D7" w14:textId="70A1177D" w:rsidR="0044141A" w:rsidRDefault="0044141A" w:rsidP="0044141A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1. Šis įstatymas įsigalioja 2027 m. </w:t>
      </w:r>
      <w:r w:rsidR="00DD4A41">
        <w:rPr>
          <w:color w:val="000000"/>
          <w:szCs w:val="24"/>
          <w:lang w:eastAsia="lt-LT"/>
        </w:rPr>
        <w:t>liepos</w:t>
      </w:r>
      <w:r>
        <w:rPr>
          <w:color w:val="000000"/>
          <w:szCs w:val="24"/>
          <w:lang w:eastAsia="lt-LT"/>
        </w:rPr>
        <w:t xml:space="preserve"> 1 d.</w:t>
      </w:r>
    </w:p>
    <w:p w14:paraId="30FCC24F" w14:textId="4D14BE56" w:rsidR="0044141A" w:rsidRDefault="0044141A" w:rsidP="0044141A">
      <w:pPr>
        <w:ind w:firstLine="720"/>
        <w:jc w:val="both"/>
        <w:rPr>
          <w:szCs w:val="24"/>
        </w:rPr>
      </w:pPr>
      <w:r w:rsidRPr="005B49E8">
        <w:rPr>
          <w:color w:val="000000"/>
          <w:szCs w:val="24"/>
          <w:lang w:eastAsia="lt-LT"/>
        </w:rPr>
        <w:t xml:space="preserve">2. </w:t>
      </w:r>
      <w:r w:rsidR="005B49E8" w:rsidRPr="005B49E8">
        <w:rPr>
          <w:color w:val="000000"/>
          <w:szCs w:val="24"/>
          <w:lang w:eastAsia="lt-LT"/>
        </w:rPr>
        <w:t>Tarnybiniai ginčai, pradėti nagrinėti iki 2027 m. liepos 1 d., baigiami nagrinėti pagal iki šios datos galiojusias teisės aktų nuostatas.</w:t>
      </w:r>
    </w:p>
    <w:p w14:paraId="49695FCD" w14:textId="77777777" w:rsidR="00B07699" w:rsidRDefault="00B07699" w:rsidP="0044141A">
      <w:pPr>
        <w:jc w:val="both"/>
        <w:rPr>
          <w:szCs w:val="24"/>
        </w:rPr>
      </w:pPr>
    </w:p>
    <w:p w14:paraId="5956EC14" w14:textId="77777777" w:rsidR="00E01047" w:rsidRDefault="00E01047" w:rsidP="0044141A">
      <w:pPr>
        <w:jc w:val="both"/>
        <w:rPr>
          <w:szCs w:val="24"/>
        </w:rPr>
      </w:pPr>
    </w:p>
    <w:p w14:paraId="27E78AEF" w14:textId="77777777" w:rsidR="0044141A" w:rsidRDefault="0044141A" w:rsidP="0044141A">
      <w:pPr>
        <w:jc w:val="both"/>
        <w:rPr>
          <w:szCs w:val="24"/>
        </w:rPr>
      </w:pPr>
    </w:p>
    <w:p w14:paraId="78C9C6F7" w14:textId="77777777" w:rsidR="0044141A" w:rsidRDefault="0044141A" w:rsidP="0044141A">
      <w:pPr>
        <w:tabs>
          <w:tab w:val="left" w:pos="0"/>
        </w:tabs>
        <w:ind w:firstLine="720"/>
        <w:jc w:val="both"/>
        <w:rPr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6FE2F141" w14:textId="77777777" w:rsidR="0044141A" w:rsidRDefault="0044141A" w:rsidP="0044141A">
      <w:pPr>
        <w:tabs>
          <w:tab w:val="left" w:pos="0"/>
        </w:tabs>
        <w:jc w:val="both"/>
        <w:rPr>
          <w:szCs w:val="24"/>
        </w:rPr>
      </w:pPr>
    </w:p>
    <w:p w14:paraId="704E50CF" w14:textId="77777777" w:rsidR="0044141A" w:rsidRDefault="0044141A" w:rsidP="0044141A">
      <w:pPr>
        <w:tabs>
          <w:tab w:val="left" w:pos="0"/>
        </w:tabs>
        <w:jc w:val="both"/>
        <w:rPr>
          <w:szCs w:val="24"/>
        </w:rPr>
      </w:pPr>
    </w:p>
    <w:p w14:paraId="077EFB55" w14:textId="77777777" w:rsidR="0044141A" w:rsidRDefault="0044141A" w:rsidP="0044141A">
      <w:pPr>
        <w:tabs>
          <w:tab w:val="left" w:pos="0"/>
        </w:tabs>
        <w:jc w:val="both"/>
        <w:rPr>
          <w:szCs w:val="24"/>
        </w:rPr>
      </w:pPr>
    </w:p>
    <w:p w14:paraId="2D7C8F2C" w14:textId="77777777" w:rsidR="0044141A" w:rsidRPr="006E1A98" w:rsidRDefault="0044141A" w:rsidP="0044141A">
      <w:pPr>
        <w:tabs>
          <w:tab w:val="left" w:pos="0"/>
        </w:tabs>
        <w:jc w:val="both"/>
      </w:pPr>
      <w:r>
        <w:rPr>
          <w:szCs w:val="24"/>
        </w:rPr>
        <w:t>Respublikos Prezidentas</w:t>
      </w:r>
    </w:p>
    <w:sectPr w:rsidR="0044141A" w:rsidRPr="006E1A98">
      <w:footerReference w:type="even" r:id="rId6"/>
      <w:footerReference w:type="default" r:id="rId7"/>
      <w:footerReference w:type="first" r:id="rId8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D4EA6" w14:textId="77777777" w:rsidR="00B559EC" w:rsidRDefault="00B559EC" w:rsidP="00660D30">
      <w:r>
        <w:separator/>
      </w:r>
    </w:p>
  </w:endnote>
  <w:endnote w:type="continuationSeparator" w:id="0">
    <w:p w14:paraId="6772CAA9" w14:textId="77777777" w:rsidR="00B559EC" w:rsidRDefault="00B559EC" w:rsidP="0066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F391B" w14:textId="7989E5AB" w:rsidR="00660D30" w:rsidRDefault="00660D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3CC423" wp14:editId="44324A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462513177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E706E" w14:textId="34CBD7CC" w:rsidR="00660D30" w:rsidRPr="00660D30" w:rsidRDefault="00660D30" w:rsidP="00660D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0D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CC4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65.2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" filled="f" stroked="f">
              <v:textbox style="mso-fit-shape-to-text:t" inset="20pt,0,0,15pt">
                <w:txbxContent>
                  <w:p w14:paraId="121E706E" w14:textId="34CBD7CC" w:rsidR="00660D30" w:rsidRPr="00660D30" w:rsidRDefault="00660D30" w:rsidP="00660D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0D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F1B0" w14:textId="2FB81A5B" w:rsidR="00660D30" w:rsidRDefault="00660D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D7DFC3" wp14:editId="2D6AA0D7">
              <wp:simplePos x="108204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245463326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4D21" w14:textId="64FB4C90" w:rsidR="00660D30" w:rsidRPr="00660D30" w:rsidRDefault="00660D30" w:rsidP="00660D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7DF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65.2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" filled="f" stroked="f">
              <v:textbox style="mso-fit-shape-to-text:t" inset="20pt,0,0,15pt">
                <w:txbxContent>
                  <w:p w14:paraId="76634D21" w14:textId="64FB4C90" w:rsidR="00660D30" w:rsidRPr="00660D30" w:rsidRDefault="00660D30" w:rsidP="00660D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A520F" w14:textId="3BF02D1C" w:rsidR="00660D30" w:rsidRDefault="00660D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FF549B" wp14:editId="27206D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581607325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4F041" w14:textId="27C1BD57" w:rsidR="00660D30" w:rsidRPr="00660D30" w:rsidRDefault="00660D30" w:rsidP="00660D3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0D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F54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65.2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h5EwIAACI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" filled="f" stroked="f">
              <v:textbox style="mso-fit-shape-to-text:t" inset="20pt,0,0,15pt">
                <w:txbxContent>
                  <w:p w14:paraId="1844F041" w14:textId="27C1BD57" w:rsidR="00660D30" w:rsidRPr="00660D30" w:rsidRDefault="00660D30" w:rsidP="00660D3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0D3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3AF9C" w14:textId="77777777" w:rsidR="00B559EC" w:rsidRDefault="00B559EC" w:rsidP="00660D30">
      <w:r>
        <w:separator/>
      </w:r>
    </w:p>
  </w:footnote>
  <w:footnote w:type="continuationSeparator" w:id="0">
    <w:p w14:paraId="12B9EB70" w14:textId="77777777" w:rsidR="00B559EC" w:rsidRDefault="00B559EC" w:rsidP="00660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30"/>
    <w:rsid w:val="00014A82"/>
    <w:rsid w:val="00066C15"/>
    <w:rsid w:val="000B0972"/>
    <w:rsid w:val="000B3D75"/>
    <w:rsid w:val="000F606E"/>
    <w:rsid w:val="00163F88"/>
    <w:rsid w:val="00193774"/>
    <w:rsid w:val="001E60F7"/>
    <w:rsid w:val="001F28F2"/>
    <w:rsid w:val="00201EF3"/>
    <w:rsid w:val="00265FA5"/>
    <w:rsid w:val="00296691"/>
    <w:rsid w:val="002A3B26"/>
    <w:rsid w:val="002C7D33"/>
    <w:rsid w:val="002D4F75"/>
    <w:rsid w:val="0030171C"/>
    <w:rsid w:val="00304745"/>
    <w:rsid w:val="003358B1"/>
    <w:rsid w:val="0034442D"/>
    <w:rsid w:val="00350763"/>
    <w:rsid w:val="00397040"/>
    <w:rsid w:val="003A3EE8"/>
    <w:rsid w:val="003B436C"/>
    <w:rsid w:val="003E1D83"/>
    <w:rsid w:val="003F3DDB"/>
    <w:rsid w:val="0044141A"/>
    <w:rsid w:val="00463AA2"/>
    <w:rsid w:val="004B7133"/>
    <w:rsid w:val="004E5F5F"/>
    <w:rsid w:val="00530066"/>
    <w:rsid w:val="005600EA"/>
    <w:rsid w:val="005A1A9B"/>
    <w:rsid w:val="005B2446"/>
    <w:rsid w:val="005B49E8"/>
    <w:rsid w:val="005F3E80"/>
    <w:rsid w:val="0062290D"/>
    <w:rsid w:val="00650815"/>
    <w:rsid w:val="00660D30"/>
    <w:rsid w:val="006A2008"/>
    <w:rsid w:val="006C3260"/>
    <w:rsid w:val="006C3EA9"/>
    <w:rsid w:val="006E1A98"/>
    <w:rsid w:val="006E44E5"/>
    <w:rsid w:val="00717836"/>
    <w:rsid w:val="007377C7"/>
    <w:rsid w:val="00760B65"/>
    <w:rsid w:val="007B6921"/>
    <w:rsid w:val="007F6738"/>
    <w:rsid w:val="00812EB5"/>
    <w:rsid w:val="008C2A3A"/>
    <w:rsid w:val="009037EC"/>
    <w:rsid w:val="009242B1"/>
    <w:rsid w:val="00953716"/>
    <w:rsid w:val="00971C05"/>
    <w:rsid w:val="009B5AD3"/>
    <w:rsid w:val="009F031B"/>
    <w:rsid w:val="00A43CD0"/>
    <w:rsid w:val="00A83405"/>
    <w:rsid w:val="00B07699"/>
    <w:rsid w:val="00B1411A"/>
    <w:rsid w:val="00B31295"/>
    <w:rsid w:val="00B559EC"/>
    <w:rsid w:val="00B951BC"/>
    <w:rsid w:val="00BA3941"/>
    <w:rsid w:val="00BD469D"/>
    <w:rsid w:val="00C11402"/>
    <w:rsid w:val="00C751B0"/>
    <w:rsid w:val="00CD5C4E"/>
    <w:rsid w:val="00D26A0B"/>
    <w:rsid w:val="00D65429"/>
    <w:rsid w:val="00DC6727"/>
    <w:rsid w:val="00DD4A41"/>
    <w:rsid w:val="00E01047"/>
    <w:rsid w:val="00E66180"/>
    <w:rsid w:val="00E75A8A"/>
    <w:rsid w:val="00E87469"/>
    <w:rsid w:val="00ED2535"/>
    <w:rsid w:val="00F17579"/>
    <w:rsid w:val="00F82FE5"/>
    <w:rsid w:val="00F92B5C"/>
    <w:rsid w:val="00FB037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93346"/>
  <w15:chartTrackingRefBased/>
  <w15:docId w15:val="{551C8C70-D5DE-4A11-A8DA-207902F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D3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D3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60D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D30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3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F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F88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F88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1E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EF3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3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137</Words>
  <Characters>786</Characters>
  <Application>Microsoft Office Word</Application>
  <DocSecurity>0</DocSecurity>
  <Lines>6</Lines>
  <Paragraphs>1</Paragraphs>
  <ScaleCrop>false</ScaleCrop>
  <Company>Ministry of Social Security and Labour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Nakčerienė</dc:creator>
  <cp:keywords/>
  <dc:description/>
  <cp:lastModifiedBy>Agnė Nakčerienė</cp:lastModifiedBy>
  <cp:revision>72</cp:revision>
  <dcterms:created xsi:type="dcterms:W3CDTF">2026-04-06T08:40:00Z</dcterms:created>
  <dcterms:modified xsi:type="dcterms:W3CDTF">2026-05-25T12:02:00Z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22aa9f9d,1b916419,ea1791e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