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D1C7" w14:textId="056F3E3B" w:rsidR="00953D82" w:rsidRPr="00B85A90" w:rsidRDefault="00953D82" w:rsidP="00953D82">
      <w:pPr>
        <w:jc w:val="center"/>
        <w:rPr>
          <w:rFonts w:ascii="Times New Roman" w:hAnsi="Times New Roman" w:cs="Times New Roman"/>
          <w:b/>
        </w:rPr>
      </w:pPr>
      <w:r w:rsidRPr="00B85A90">
        <w:rPr>
          <w:rFonts w:ascii="Times New Roman" w:hAnsi="Times New Roman" w:cs="Times New Roman"/>
          <w:b/>
        </w:rPr>
        <w:t>PRAŠYMAS ĮTRAUKTI KLAUSIMĄ Į LIETUVOS RESPUBLI</w:t>
      </w:r>
      <w:r>
        <w:rPr>
          <w:rFonts w:ascii="Times New Roman" w:hAnsi="Times New Roman" w:cs="Times New Roman"/>
          <w:b/>
        </w:rPr>
        <w:t xml:space="preserve">KOS TRIŠALĖS TARYBOS </w:t>
      </w:r>
      <w:r w:rsidR="003E6C8C">
        <w:rPr>
          <w:rFonts w:ascii="Times New Roman" w:hAnsi="Times New Roman" w:cs="Times New Roman"/>
          <w:b/>
        </w:rPr>
        <w:t xml:space="preserve">POSĖDŽIO </w:t>
      </w:r>
      <w:r>
        <w:rPr>
          <w:rFonts w:ascii="Times New Roman" w:hAnsi="Times New Roman" w:cs="Times New Roman"/>
          <w:b/>
        </w:rPr>
        <w:t>DARBOTVARKĘ</w:t>
      </w:r>
    </w:p>
    <w:p w14:paraId="684CB9E0" w14:textId="4E575ECD" w:rsidR="00953D82" w:rsidRPr="00B85A90" w:rsidRDefault="00240B17" w:rsidP="00953D82">
      <w:pPr>
        <w:jc w:val="center"/>
        <w:rPr>
          <w:rFonts w:ascii="Times New Roman" w:hAnsi="Times New Roman" w:cs="Times New Roman"/>
        </w:rPr>
      </w:pPr>
      <w:r>
        <w:rPr>
          <w:rFonts w:ascii="Times New Roman" w:hAnsi="Times New Roman" w:cs="Times New Roman"/>
        </w:rPr>
        <w:t>2026-04-</w:t>
      </w:r>
      <w:r w:rsidR="00EF5815">
        <w:rPr>
          <w:rFonts w:ascii="Times New Roman" w:hAnsi="Times New Roman" w:cs="Times New Roman"/>
        </w:rPr>
        <w:t>23</w:t>
      </w:r>
    </w:p>
    <w:p w14:paraId="2799B1E0" w14:textId="77777777" w:rsidR="00953D82" w:rsidRPr="00B85A90" w:rsidRDefault="00953D82" w:rsidP="00953D82">
      <w:pPr>
        <w:jc w:val="center"/>
        <w:rPr>
          <w:rFonts w:ascii="Times New Roman" w:hAnsi="Times New Roman" w:cs="Times New Roman"/>
        </w:rPr>
      </w:pPr>
    </w:p>
    <w:tbl>
      <w:tblPr>
        <w:tblStyle w:val="Lentelstinklelis"/>
        <w:tblW w:w="9747" w:type="dxa"/>
        <w:tblLook w:val="04A0" w:firstRow="1" w:lastRow="0" w:firstColumn="1" w:lastColumn="0" w:noHBand="0" w:noVBand="1"/>
      </w:tblPr>
      <w:tblGrid>
        <w:gridCol w:w="817"/>
        <w:gridCol w:w="1588"/>
        <w:gridCol w:w="7342"/>
      </w:tblGrid>
      <w:tr w:rsidR="00953D82" w:rsidRPr="00102F14" w14:paraId="034802D5" w14:textId="77777777" w:rsidTr="00EF5815">
        <w:tc>
          <w:tcPr>
            <w:tcW w:w="817" w:type="dxa"/>
          </w:tcPr>
          <w:p w14:paraId="4E49A5C8" w14:textId="77777777" w:rsidR="00953D82" w:rsidRPr="00B85A90" w:rsidRDefault="00953D82" w:rsidP="00867CE0">
            <w:pPr>
              <w:pStyle w:val="Sraopastraipa"/>
              <w:numPr>
                <w:ilvl w:val="0"/>
                <w:numId w:val="1"/>
              </w:numPr>
              <w:rPr>
                <w:rFonts w:ascii="Times New Roman" w:hAnsi="Times New Roman" w:cs="Times New Roman"/>
              </w:rPr>
            </w:pPr>
          </w:p>
        </w:tc>
        <w:tc>
          <w:tcPr>
            <w:tcW w:w="1588" w:type="dxa"/>
          </w:tcPr>
          <w:p w14:paraId="7A69C777"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Pavadinimas</w:t>
            </w:r>
          </w:p>
        </w:tc>
        <w:tc>
          <w:tcPr>
            <w:tcW w:w="7342" w:type="dxa"/>
          </w:tcPr>
          <w:p w14:paraId="386CC852" w14:textId="77777777" w:rsidR="003A399E" w:rsidRPr="003A399E" w:rsidRDefault="003A399E" w:rsidP="003A399E">
            <w:pPr>
              <w:jc w:val="both"/>
              <w:rPr>
                <w:rFonts w:ascii="Times New Roman" w:hAnsi="Times New Roman" w:cs="Times New Roman"/>
                <w:b/>
                <w:bCs/>
                <w:lang w:val="lt-LT"/>
              </w:rPr>
            </w:pPr>
            <w:r w:rsidRPr="003A399E">
              <w:rPr>
                <w:rFonts w:ascii="Times New Roman" w:hAnsi="Times New Roman" w:cs="Times New Roman"/>
                <w:b/>
                <w:bCs/>
                <w:lang w:val="lt-LT"/>
              </w:rPr>
              <w:t xml:space="preserve">Dėl Lietuvos Respublikos darbo kodekso 27, 32 ir 226 straipsnių pakeitimo, Darbo kodekso papildymo VII-1 skyriumi ir priedo pakeitimo įstatymo projekto ir jį lydinčių įstatymų pakeitimų </w:t>
            </w:r>
          </w:p>
          <w:p w14:paraId="404DD345" w14:textId="77777777" w:rsidR="003A399E" w:rsidRPr="003A399E" w:rsidRDefault="003A399E" w:rsidP="003A399E">
            <w:pPr>
              <w:jc w:val="both"/>
              <w:rPr>
                <w:rFonts w:ascii="Times New Roman" w:hAnsi="Times New Roman" w:cs="Times New Roman"/>
                <w:b/>
                <w:i/>
                <w:iCs/>
                <w:lang w:val="lt-LT"/>
              </w:rPr>
            </w:pPr>
            <w:r w:rsidRPr="003A399E">
              <w:rPr>
                <w:rFonts w:ascii="Times New Roman" w:hAnsi="Times New Roman" w:cs="Times New Roman"/>
                <w:b/>
                <w:bCs/>
                <w:lang w:val="lt-LT"/>
              </w:rPr>
              <w:t>(</w:t>
            </w:r>
            <w:r w:rsidRPr="003A399E">
              <w:rPr>
                <w:rFonts w:ascii="Times New Roman" w:hAnsi="Times New Roman" w:cs="Times New Roman"/>
                <w:b/>
                <w:bCs/>
                <w:i/>
                <w:iCs/>
                <w:lang w:val="lt-LT"/>
              </w:rPr>
              <w:t>po projektų pristatymo 2025 m. gegužės 27 d. Trišalės tarybos posėdyje ir svarstymo Darbo santykių komisijos posėdžiuose</w:t>
            </w:r>
            <w:r w:rsidRPr="003A399E">
              <w:rPr>
                <w:rFonts w:ascii="Times New Roman" w:hAnsi="Times New Roman" w:cs="Times New Roman"/>
                <w:b/>
                <w:i/>
                <w:iCs/>
                <w:lang w:val="lt-LT"/>
              </w:rPr>
              <w:t>).</w:t>
            </w:r>
          </w:p>
          <w:p w14:paraId="1F75BFB3" w14:textId="4A26F54C" w:rsidR="003A399E" w:rsidRPr="00B85A90" w:rsidRDefault="003A399E" w:rsidP="00240B17">
            <w:pPr>
              <w:jc w:val="both"/>
              <w:rPr>
                <w:rFonts w:ascii="Times New Roman" w:hAnsi="Times New Roman" w:cs="Times New Roman"/>
                <w:b/>
                <w:lang w:val="lt-LT"/>
              </w:rPr>
            </w:pPr>
          </w:p>
        </w:tc>
      </w:tr>
      <w:tr w:rsidR="00953D82" w:rsidRPr="00102F14" w14:paraId="028D303F" w14:textId="77777777" w:rsidTr="00EF5815">
        <w:tc>
          <w:tcPr>
            <w:tcW w:w="817" w:type="dxa"/>
          </w:tcPr>
          <w:p w14:paraId="7CA15FD2" w14:textId="77777777" w:rsidR="00953D82" w:rsidRPr="003A399E" w:rsidRDefault="00953D82" w:rsidP="00867CE0">
            <w:pPr>
              <w:pStyle w:val="Sraopastraipa"/>
              <w:numPr>
                <w:ilvl w:val="0"/>
                <w:numId w:val="1"/>
              </w:numPr>
              <w:rPr>
                <w:rFonts w:ascii="Times New Roman" w:hAnsi="Times New Roman" w:cs="Times New Roman"/>
                <w:lang w:val="lt-LT"/>
              </w:rPr>
            </w:pPr>
          </w:p>
        </w:tc>
        <w:tc>
          <w:tcPr>
            <w:tcW w:w="1588" w:type="dxa"/>
          </w:tcPr>
          <w:p w14:paraId="55E5EF34"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Siūlytojas</w:t>
            </w:r>
          </w:p>
        </w:tc>
        <w:tc>
          <w:tcPr>
            <w:tcW w:w="7342" w:type="dxa"/>
          </w:tcPr>
          <w:p w14:paraId="0C176001" w14:textId="1401A5B1" w:rsidR="00B86381" w:rsidRDefault="00676306" w:rsidP="00240B17">
            <w:pPr>
              <w:jc w:val="both"/>
              <w:rPr>
                <w:rFonts w:ascii="Times New Roman" w:hAnsi="Times New Roman" w:cs="Times New Roman"/>
                <w:lang w:val="lt-LT"/>
              </w:rPr>
            </w:pPr>
            <w:r>
              <w:rPr>
                <w:rFonts w:ascii="Times New Roman" w:hAnsi="Times New Roman" w:cs="Times New Roman"/>
                <w:lang w:val="lt-LT"/>
              </w:rPr>
              <w:t>Lietuvos Respublikos Vyriausybė kaip LRTT šalis</w:t>
            </w:r>
            <w:r w:rsidR="003A399E">
              <w:rPr>
                <w:rFonts w:ascii="Times New Roman" w:hAnsi="Times New Roman" w:cs="Times New Roman"/>
                <w:lang w:val="lt-LT"/>
              </w:rPr>
              <w:t>.</w:t>
            </w:r>
          </w:p>
          <w:p w14:paraId="096BAB09" w14:textId="2720B0E1" w:rsidR="00676306" w:rsidRPr="00B85A90" w:rsidRDefault="00676306" w:rsidP="00240B17">
            <w:pPr>
              <w:jc w:val="both"/>
              <w:rPr>
                <w:rFonts w:ascii="Times New Roman" w:hAnsi="Times New Roman" w:cs="Times New Roman"/>
                <w:lang w:val="lt-LT"/>
              </w:rPr>
            </w:pPr>
          </w:p>
        </w:tc>
      </w:tr>
      <w:tr w:rsidR="00953D82" w:rsidRPr="00102F14" w14:paraId="0B24281A" w14:textId="77777777" w:rsidTr="00EF5815">
        <w:tc>
          <w:tcPr>
            <w:tcW w:w="817" w:type="dxa"/>
          </w:tcPr>
          <w:p w14:paraId="7D80884C" w14:textId="77777777" w:rsidR="00953D82" w:rsidRPr="00EF5815" w:rsidRDefault="00953D82" w:rsidP="00867CE0">
            <w:pPr>
              <w:pStyle w:val="Sraopastraipa"/>
              <w:numPr>
                <w:ilvl w:val="0"/>
                <w:numId w:val="1"/>
              </w:numPr>
              <w:rPr>
                <w:rFonts w:ascii="Times New Roman" w:hAnsi="Times New Roman" w:cs="Times New Roman"/>
                <w:lang w:val="lt-LT"/>
              </w:rPr>
            </w:pPr>
          </w:p>
        </w:tc>
        <w:tc>
          <w:tcPr>
            <w:tcW w:w="1588" w:type="dxa"/>
          </w:tcPr>
          <w:p w14:paraId="46F9BA48" w14:textId="77777777" w:rsidR="00953D82" w:rsidRDefault="00953D82" w:rsidP="00867CE0">
            <w:pPr>
              <w:jc w:val="both"/>
              <w:rPr>
                <w:rFonts w:ascii="Times New Roman" w:hAnsi="Times New Roman" w:cs="Times New Roman"/>
                <w:lang w:val="lt-LT"/>
              </w:rPr>
            </w:pPr>
            <w:r w:rsidRPr="00B85A90">
              <w:rPr>
                <w:rFonts w:ascii="Times New Roman" w:hAnsi="Times New Roman" w:cs="Times New Roman"/>
                <w:lang w:val="lt-LT"/>
              </w:rPr>
              <w:t>Trumpas pristatymas</w:t>
            </w:r>
          </w:p>
          <w:p w14:paraId="756C317F" w14:textId="77777777" w:rsidR="00953D82" w:rsidRPr="00B85A90" w:rsidRDefault="00953D82" w:rsidP="00867CE0">
            <w:pPr>
              <w:jc w:val="both"/>
              <w:rPr>
                <w:rFonts w:ascii="Times New Roman" w:hAnsi="Times New Roman" w:cs="Times New Roman"/>
                <w:lang w:val="lt-LT"/>
              </w:rPr>
            </w:pPr>
          </w:p>
        </w:tc>
        <w:tc>
          <w:tcPr>
            <w:tcW w:w="7342" w:type="dxa"/>
          </w:tcPr>
          <w:p w14:paraId="5A7F40C5" w14:textId="74F06FC6" w:rsidR="00CD6738" w:rsidRDefault="00CD6738" w:rsidP="00CD6738">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Lietuvos Respublikos </w:t>
            </w:r>
            <w:r w:rsidR="000A0840">
              <w:rPr>
                <w:rFonts w:ascii="Times New Roman" w:hAnsi="Times New Roman" w:cs="Times New Roman"/>
                <w:sz w:val="22"/>
                <w:szCs w:val="22"/>
                <w:lang w:val="lt-LT"/>
              </w:rPr>
              <w:t xml:space="preserve">trišalei tarybai </w:t>
            </w:r>
            <w:r>
              <w:rPr>
                <w:rFonts w:ascii="Times New Roman" w:hAnsi="Times New Roman" w:cs="Times New Roman"/>
                <w:sz w:val="22"/>
                <w:szCs w:val="22"/>
                <w:lang w:val="lt-LT"/>
              </w:rPr>
              <w:t>teikiami šie projektai:</w:t>
            </w:r>
          </w:p>
          <w:p w14:paraId="7D69CF47" w14:textId="09353B20" w:rsidR="00CD6738" w:rsidRPr="00CD6738" w:rsidRDefault="00CD6738" w:rsidP="00CD6738">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1. </w:t>
            </w:r>
            <w:r w:rsidRPr="00CD6738">
              <w:rPr>
                <w:rFonts w:ascii="Times New Roman" w:hAnsi="Times New Roman" w:cs="Times New Roman"/>
                <w:sz w:val="22"/>
                <w:szCs w:val="22"/>
                <w:lang w:val="lt-LT"/>
              </w:rPr>
              <w:t>Lietuvos Respublikos darbo kodekso 27, 32 ir 226 straipsnių pakeitimo, Darbo kodekso papildymo VII-1 skyriumi ir priedo pakeitimo įstatymo projektą (toliau – DK projektas);</w:t>
            </w:r>
          </w:p>
          <w:p w14:paraId="5ED0897B" w14:textId="77777777" w:rsidR="00CD6738" w:rsidRDefault="00CD6738" w:rsidP="00CD6738">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2. </w:t>
            </w:r>
            <w:r w:rsidRPr="00CD6738">
              <w:rPr>
                <w:rFonts w:ascii="Times New Roman" w:hAnsi="Times New Roman" w:cs="Times New Roman"/>
                <w:sz w:val="22"/>
                <w:szCs w:val="22"/>
                <w:lang w:val="lt-LT"/>
              </w:rPr>
              <w:t xml:space="preserve">Lietuvos Respublikos asmens duomenų teisinės apsaugos įstatymo Nr. I-1374 32-1 straipsnio ir V skyriaus ketvirtojo skirsnio pavadinimo ir priedo pakeitimo įstatymo projektą; </w:t>
            </w:r>
          </w:p>
          <w:p w14:paraId="5F41BF2B" w14:textId="568F48B5" w:rsidR="00CD6738" w:rsidRPr="00CD6738" w:rsidRDefault="00CD6738" w:rsidP="00CD6738">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3. </w:t>
            </w:r>
            <w:r w:rsidRPr="00CD6738">
              <w:rPr>
                <w:rFonts w:ascii="Times New Roman" w:hAnsi="Times New Roman" w:cs="Times New Roman"/>
                <w:sz w:val="22"/>
                <w:szCs w:val="22"/>
                <w:lang w:val="lt-LT"/>
              </w:rPr>
              <w:t xml:space="preserve">Lietuvos Respublikos kelių transporto kodekso 8-2 straipsnio pakeitimo įstatymo pakeitimo įstatymo projektą; </w:t>
            </w:r>
          </w:p>
          <w:p w14:paraId="784FAF82" w14:textId="4EA0E77E" w:rsidR="00CD6738" w:rsidRPr="00CD6738" w:rsidRDefault="00CD6738" w:rsidP="00CD6738">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sidRPr="00CD6738">
              <w:rPr>
                <w:rFonts w:ascii="Times New Roman" w:hAnsi="Times New Roman" w:cs="Times New Roman"/>
                <w:sz w:val="22"/>
                <w:szCs w:val="22"/>
                <w:lang w:val="lt-LT"/>
              </w:rPr>
              <w:t>Lietuvos Respublikos darbuotojų saugos ir sveikatos įstatymo Nr. IX-1672 1, 4, 38-3, 46 straipsnių ir V-1 skyriaus pavadinimo pakeitimo įstatymo projektą.</w:t>
            </w:r>
          </w:p>
          <w:p w14:paraId="230DD3C8" w14:textId="77777777" w:rsidR="00CD6738" w:rsidRDefault="00CD6738" w:rsidP="00240B17">
            <w:pPr>
              <w:jc w:val="both"/>
              <w:rPr>
                <w:rFonts w:ascii="Times New Roman" w:hAnsi="Times New Roman" w:cs="Times New Roman"/>
                <w:sz w:val="22"/>
                <w:szCs w:val="22"/>
                <w:lang w:val="lt-LT"/>
              </w:rPr>
            </w:pPr>
          </w:p>
          <w:p w14:paraId="4EA4EAF6" w14:textId="27EF5147" w:rsidR="00240B17" w:rsidRPr="00240B17" w:rsidRDefault="00240B17" w:rsidP="00240B17">
            <w:pPr>
              <w:jc w:val="both"/>
              <w:rPr>
                <w:rFonts w:ascii="Times New Roman" w:eastAsiaTheme="minorHAnsi" w:hAnsi="Times New Roman" w:cs="Times New Roman"/>
                <w:sz w:val="22"/>
                <w:szCs w:val="22"/>
                <w:lang w:val="lt-LT"/>
              </w:rPr>
            </w:pPr>
            <w:r w:rsidRPr="00240B17">
              <w:rPr>
                <w:rFonts w:ascii="Times New Roman" w:hAnsi="Times New Roman" w:cs="Times New Roman"/>
                <w:sz w:val="22"/>
                <w:szCs w:val="22"/>
                <w:lang w:val="lt-LT"/>
              </w:rPr>
              <w:t>Šių projektų tikslas yra užtikrinti 2024 m. spalio 23 d. Europos Parlamento ir Tarybos direktyvos (ES) 2024/2831 dėl darbo platformoje sąlygų gerinimo nuostatų įgyvendinimą.</w:t>
            </w:r>
          </w:p>
          <w:p w14:paraId="767FF5E9" w14:textId="6EAC1FF2" w:rsidR="00240B17" w:rsidRPr="00240B17" w:rsidRDefault="00240B17" w:rsidP="00240B17">
            <w:pPr>
              <w:jc w:val="both"/>
              <w:rPr>
                <w:rFonts w:ascii="Times New Roman" w:hAnsi="Times New Roman" w:cs="Times New Roman"/>
                <w:sz w:val="22"/>
                <w:szCs w:val="22"/>
                <w:lang w:val="lt-LT"/>
              </w:rPr>
            </w:pPr>
            <w:r w:rsidRPr="00240B17">
              <w:rPr>
                <w:rFonts w:ascii="Times New Roman" w:hAnsi="Times New Roman" w:cs="Times New Roman"/>
                <w:sz w:val="22"/>
                <w:szCs w:val="22"/>
                <w:lang w:val="lt-LT"/>
              </w:rPr>
              <w:t xml:space="preserve">Projektai jau buvo pristatyti Trišalėje taryboje 2025 m. gegužės 27 d. posėdyje, kuri juos pavedė išnagrinėti Darbo santykių komisijai prie Trišalės tarybos (iš viso įvyko </w:t>
            </w:r>
            <w:r w:rsidR="00CD6738">
              <w:rPr>
                <w:rFonts w:ascii="Times New Roman" w:hAnsi="Times New Roman" w:cs="Times New Roman"/>
                <w:sz w:val="22"/>
                <w:szCs w:val="22"/>
                <w:lang w:val="lt-LT"/>
              </w:rPr>
              <w:t xml:space="preserve">aštuoni </w:t>
            </w:r>
            <w:r w:rsidRPr="00240B17">
              <w:rPr>
                <w:rFonts w:ascii="Times New Roman" w:hAnsi="Times New Roman" w:cs="Times New Roman"/>
                <w:sz w:val="22"/>
                <w:szCs w:val="22"/>
                <w:lang w:val="lt-LT"/>
              </w:rPr>
              <w:t xml:space="preserve">posėdžiai: vienas 2025 m. rugsėjo 22 d. ir </w:t>
            </w:r>
            <w:r w:rsidR="00CD6738">
              <w:rPr>
                <w:rFonts w:ascii="Times New Roman" w:hAnsi="Times New Roman" w:cs="Times New Roman"/>
                <w:sz w:val="22"/>
                <w:szCs w:val="22"/>
                <w:lang w:val="lt-LT"/>
              </w:rPr>
              <w:t xml:space="preserve">septyni </w:t>
            </w:r>
            <w:r w:rsidRPr="00240B17">
              <w:rPr>
                <w:rFonts w:ascii="Times New Roman" w:hAnsi="Times New Roman" w:cs="Times New Roman"/>
                <w:sz w:val="22"/>
                <w:szCs w:val="22"/>
                <w:lang w:val="lt-LT"/>
              </w:rPr>
              <w:t xml:space="preserve">2026 m. sausio–balandžio mėn.). Patikslinimai, padaryti po DSK posėdžių, </w:t>
            </w:r>
            <w:r>
              <w:rPr>
                <w:rFonts w:ascii="Times New Roman" w:hAnsi="Times New Roman" w:cs="Times New Roman"/>
                <w:sz w:val="22"/>
                <w:szCs w:val="22"/>
                <w:lang w:val="lt-LT"/>
              </w:rPr>
              <w:t xml:space="preserve">projektuose </w:t>
            </w:r>
            <w:r w:rsidRPr="00240B17">
              <w:rPr>
                <w:rFonts w:ascii="Times New Roman" w:hAnsi="Times New Roman" w:cs="Times New Roman"/>
                <w:sz w:val="22"/>
                <w:szCs w:val="22"/>
                <w:lang w:val="lt-LT"/>
              </w:rPr>
              <w:t>pažymėti geltonai. Taip pat atsisakyta teikti Užimtumo įstatymo, Užsieniečių teisinės padėties ir Administracinių nusižengimų kodekso keitimus.</w:t>
            </w:r>
          </w:p>
          <w:p w14:paraId="2609E1BC" w14:textId="77777777" w:rsidR="00240B17" w:rsidRPr="00240B17" w:rsidRDefault="00240B17" w:rsidP="00240B17">
            <w:pPr>
              <w:rPr>
                <w:rFonts w:ascii="Times New Roman" w:hAnsi="Times New Roman" w:cs="Times New Roman"/>
                <w:sz w:val="22"/>
                <w:szCs w:val="22"/>
                <w:lang w:val="lt-LT"/>
              </w:rPr>
            </w:pPr>
          </w:p>
          <w:p w14:paraId="6425A6F6" w14:textId="77777777" w:rsidR="00240B17" w:rsidRPr="00240B17" w:rsidRDefault="00240B17" w:rsidP="006D6B9D">
            <w:pPr>
              <w:jc w:val="both"/>
              <w:rPr>
                <w:rFonts w:ascii="Times New Roman" w:hAnsi="Times New Roman" w:cs="Times New Roman"/>
                <w:b/>
                <w:bCs/>
                <w:sz w:val="22"/>
                <w:szCs w:val="22"/>
                <w:lang w:val="lt-LT"/>
              </w:rPr>
            </w:pPr>
            <w:r w:rsidRPr="00240B17">
              <w:rPr>
                <w:rFonts w:ascii="Times New Roman" w:hAnsi="Times New Roman" w:cs="Times New Roman"/>
                <w:b/>
                <w:bCs/>
                <w:sz w:val="22"/>
                <w:szCs w:val="22"/>
                <w:highlight w:val="yellow"/>
                <w:lang w:val="lt-LT"/>
              </w:rPr>
              <w:t>Nesutarti dalykai:</w:t>
            </w:r>
          </w:p>
          <w:p w14:paraId="13831804" w14:textId="6DBD9702" w:rsidR="00240B17" w:rsidRPr="00240B17" w:rsidRDefault="00240B17" w:rsidP="006D6B9D">
            <w:pPr>
              <w:jc w:val="both"/>
              <w:rPr>
                <w:rFonts w:ascii="Times New Roman" w:eastAsia="Times New Roman" w:hAnsi="Times New Roman" w:cs="Times New Roman"/>
                <w:b/>
                <w:bCs/>
                <w:sz w:val="22"/>
                <w:szCs w:val="22"/>
                <w:u w:val="single"/>
                <w:lang w:val="lt-LT"/>
              </w:rPr>
            </w:pPr>
            <w:r w:rsidRPr="00240B17">
              <w:rPr>
                <w:rFonts w:ascii="Times New Roman" w:eastAsia="Times New Roman" w:hAnsi="Times New Roman" w:cs="Times New Roman"/>
                <w:b/>
                <w:bCs/>
                <w:sz w:val="22"/>
                <w:szCs w:val="22"/>
                <w:highlight w:val="yellow"/>
                <w:u w:val="single"/>
                <w:lang w:val="lt-LT"/>
              </w:rPr>
              <w:t>1. Kriterijai, kurie naudojami nustatant darbo santykius</w:t>
            </w:r>
            <w:r w:rsidRPr="00240B17">
              <w:rPr>
                <w:rFonts w:ascii="Times New Roman" w:eastAsia="Times New Roman" w:hAnsi="Times New Roman" w:cs="Times New Roman"/>
                <w:b/>
                <w:bCs/>
                <w:sz w:val="22"/>
                <w:szCs w:val="22"/>
                <w:u w:val="single"/>
                <w:lang w:val="lt-LT"/>
              </w:rPr>
              <w:t>:</w:t>
            </w:r>
          </w:p>
          <w:p w14:paraId="273D1377" w14:textId="22B6354E" w:rsidR="00240B17" w:rsidRPr="00240B17" w:rsidRDefault="00240B17" w:rsidP="006D6B9D">
            <w:pPr>
              <w:jc w:val="both"/>
              <w:rPr>
                <w:rFonts w:ascii="Times New Roman" w:eastAsiaTheme="minorHAnsi" w:hAnsi="Times New Roman" w:cs="Times New Roman"/>
                <w:sz w:val="22"/>
                <w:szCs w:val="22"/>
                <w:lang w:val="lt-LT"/>
              </w:rPr>
            </w:pPr>
            <w:r w:rsidRPr="00240B17">
              <w:rPr>
                <w:rFonts w:ascii="Times New Roman" w:hAnsi="Times New Roman" w:cs="Times New Roman"/>
                <w:sz w:val="22"/>
                <w:szCs w:val="22"/>
                <w:lang w:val="lt-LT"/>
              </w:rPr>
              <w:t xml:space="preserve">SADM teikia DK projekte, kuriems pritarė </w:t>
            </w:r>
            <w:r w:rsidRPr="00240B17">
              <w:rPr>
                <w:rFonts w:ascii="Times New Roman" w:hAnsi="Times New Roman" w:cs="Times New Roman"/>
                <w:sz w:val="22"/>
                <w:szCs w:val="22"/>
                <w:u w:val="single"/>
                <w:lang w:val="lt-LT"/>
              </w:rPr>
              <w:t>LPS „Solidarumas“, Respublikinė jungtinė profesinė sąjunga, SADM ir kiti DSK LRV atstovai,  išskyrus EIM ir darbdavių atstovus bei Lietuvos profesinių sąjungų konfederaciją (toliau – LPSK</w:t>
            </w:r>
            <w:r w:rsidRPr="00240B17">
              <w:rPr>
                <w:rFonts w:ascii="Times New Roman" w:hAnsi="Times New Roman" w:cs="Times New Roman"/>
                <w:sz w:val="22"/>
                <w:szCs w:val="22"/>
                <w:lang w:val="lt-LT"/>
              </w:rPr>
              <w:t>).</w:t>
            </w:r>
          </w:p>
          <w:p w14:paraId="6D20970B" w14:textId="77777777" w:rsidR="00240B17" w:rsidRPr="00240B17" w:rsidRDefault="00240B17" w:rsidP="006D6B9D">
            <w:pPr>
              <w:jc w:val="both"/>
              <w:rPr>
                <w:rFonts w:ascii="Times New Roman" w:hAnsi="Times New Roman" w:cs="Times New Roman"/>
                <w:sz w:val="22"/>
                <w:szCs w:val="22"/>
                <w:lang w:val="lt-LT"/>
              </w:rPr>
            </w:pPr>
            <w:r w:rsidRPr="00240B17">
              <w:rPr>
                <w:rFonts w:ascii="Times New Roman" w:hAnsi="Times New Roman" w:cs="Times New Roman"/>
                <w:b/>
                <w:bCs/>
                <w:sz w:val="22"/>
                <w:szCs w:val="22"/>
                <w:lang w:val="lt-LT"/>
              </w:rPr>
              <w:t>Lietuvos profesinių sąjungų konfederacija ir Lietuvos verslo konfederacijos parengtam kriterijų projektui pritarė darbdavių šalies, LPSK bei EIM atstovai</w:t>
            </w:r>
            <w:r w:rsidRPr="00240B17">
              <w:rPr>
                <w:rFonts w:ascii="Times New Roman" w:hAnsi="Times New Roman" w:cs="Times New Roman"/>
                <w:sz w:val="22"/>
                <w:szCs w:val="22"/>
                <w:u w:val="single"/>
                <w:lang w:val="lt-LT"/>
              </w:rPr>
              <w:t>. Ir jie yra tokie</w:t>
            </w:r>
            <w:r w:rsidRPr="00240B17">
              <w:rPr>
                <w:rFonts w:ascii="Times New Roman" w:hAnsi="Times New Roman" w:cs="Times New Roman"/>
                <w:sz w:val="22"/>
                <w:szCs w:val="22"/>
                <w:lang w:val="lt-LT"/>
              </w:rPr>
              <w:t>:</w:t>
            </w:r>
          </w:p>
          <w:p w14:paraId="164F6088" w14:textId="19761DD7" w:rsidR="00240B17" w:rsidRPr="00240B17" w:rsidRDefault="00240B17" w:rsidP="006D6B9D">
            <w:pPr>
              <w:jc w:val="both"/>
              <w:rPr>
                <w:rFonts w:ascii="Times New Roman" w:hAnsi="Times New Roman" w:cs="Times New Roman"/>
                <w:sz w:val="22"/>
                <w:szCs w:val="22"/>
                <w:lang w:val="lt-LT"/>
              </w:rPr>
            </w:pPr>
            <w:r w:rsidRPr="00240B17">
              <w:rPr>
                <w:rFonts w:ascii="Times New Roman" w:hAnsi="Times New Roman" w:cs="Times New Roman"/>
                <w:sz w:val="22"/>
                <w:szCs w:val="22"/>
                <w:lang w:val="lt-LT"/>
              </w:rPr>
              <w:t>„</w:t>
            </w:r>
            <w:r w:rsidRPr="00240B17">
              <w:rPr>
                <w:rFonts w:ascii="Times New Roman" w:hAnsi="Times New Roman" w:cs="Times New Roman"/>
                <w:b/>
                <w:bCs/>
                <w:sz w:val="22"/>
                <w:szCs w:val="22"/>
                <w:lang w:val="lt-LT"/>
              </w:rPr>
              <w:t>110</w:t>
            </w:r>
            <w:r w:rsidRPr="00240B17">
              <w:rPr>
                <w:rFonts w:ascii="Times New Roman" w:hAnsi="Times New Roman" w:cs="Times New Roman"/>
                <w:b/>
                <w:bCs/>
                <w:sz w:val="22"/>
                <w:szCs w:val="22"/>
                <w:vertAlign w:val="superscript"/>
                <w:lang w:val="lt-LT"/>
              </w:rPr>
              <w:t>3</w:t>
            </w:r>
            <w:r w:rsidRPr="00240B17">
              <w:rPr>
                <w:rFonts w:ascii="Times New Roman" w:hAnsi="Times New Roman" w:cs="Times New Roman"/>
                <w:b/>
                <w:bCs/>
                <w:sz w:val="22"/>
                <w:szCs w:val="22"/>
                <w:lang w:val="lt-LT"/>
              </w:rPr>
              <w:t xml:space="preserve"> straipsnis. Tinkamo užimtumo statuso nustatymas</w:t>
            </w:r>
          </w:p>
          <w:p w14:paraId="7E370BA8" w14:textId="77777777" w:rsidR="00240B17" w:rsidRPr="00240B17" w:rsidRDefault="00240B17" w:rsidP="006D6B9D">
            <w:pPr>
              <w:jc w:val="both"/>
              <w:rPr>
                <w:rFonts w:ascii="Times New Roman" w:hAnsi="Times New Roman" w:cs="Times New Roman"/>
                <w:sz w:val="22"/>
                <w:szCs w:val="22"/>
                <w:lang w:val="lt-LT"/>
              </w:rPr>
            </w:pPr>
            <w:r w:rsidRPr="00240B17">
              <w:rPr>
                <w:rFonts w:ascii="Times New Roman" w:hAnsi="Times New Roman" w:cs="Times New Roman"/>
                <w:sz w:val="22"/>
                <w:szCs w:val="22"/>
                <w:lang w:val="lt-LT"/>
              </w:rPr>
              <w:t>1. Laikoma, kad yra darbo santykiai tarp skaitmeninės platformos ir paslaugą platformoje atliekančio asmens, kai egzistuoja darbo santykių požymiai, nurodyti šio kodekso 32 straipsnio 1 ir 2 dalyje ir šio straipsnio 2 dalyje.</w:t>
            </w:r>
          </w:p>
          <w:p w14:paraId="20C72C76" w14:textId="77777777" w:rsidR="00240B17" w:rsidRPr="00240B17" w:rsidRDefault="00240B17" w:rsidP="006D6B9D">
            <w:pPr>
              <w:jc w:val="both"/>
              <w:rPr>
                <w:rFonts w:ascii="Times New Roman" w:hAnsi="Times New Roman" w:cs="Times New Roman"/>
                <w:sz w:val="22"/>
                <w:szCs w:val="22"/>
                <w:lang w:val="lt-LT"/>
              </w:rPr>
            </w:pPr>
            <w:r w:rsidRPr="00240B17">
              <w:rPr>
                <w:rFonts w:ascii="Times New Roman" w:hAnsi="Times New Roman" w:cs="Times New Roman"/>
                <w:sz w:val="22"/>
                <w:szCs w:val="22"/>
                <w:lang w:val="lt-LT"/>
              </w:rPr>
              <w:t xml:space="preserve">2. Laikoma, kad tarp skaitmeninės platformos ir paslaugą atliekančio platformoje asmens egzistuoja darbo santykių požymiai tada, kai nustatoma, kad </w:t>
            </w:r>
            <w:r w:rsidRPr="006D6B9D">
              <w:rPr>
                <w:rFonts w:ascii="Times New Roman" w:hAnsi="Times New Roman" w:cs="Times New Roman"/>
                <w:sz w:val="22"/>
                <w:szCs w:val="22"/>
                <w:u w:val="single"/>
                <w:lang w:val="lt-LT"/>
              </w:rPr>
              <w:t>asmuo negali faktiškai laisvai ir be priverstinio paslaugų teikimo platformoje stabdymo įgyvendinti bent dviejų teisių</w:t>
            </w:r>
            <w:r w:rsidRPr="00240B17">
              <w:rPr>
                <w:rFonts w:ascii="Times New Roman" w:hAnsi="Times New Roman" w:cs="Times New Roman"/>
                <w:sz w:val="22"/>
                <w:szCs w:val="22"/>
                <w:lang w:val="lt-LT"/>
              </w:rPr>
              <w:t>:</w:t>
            </w:r>
          </w:p>
          <w:p w14:paraId="14016B3C" w14:textId="69327269" w:rsidR="00240B17" w:rsidRPr="00240B17" w:rsidRDefault="00240B17" w:rsidP="006D6B9D">
            <w:pPr>
              <w:jc w:val="both"/>
              <w:rPr>
                <w:rFonts w:ascii="Times New Roman" w:hAnsi="Times New Roman" w:cs="Times New Roman"/>
                <w:sz w:val="22"/>
                <w:szCs w:val="22"/>
                <w:lang w:val="lt-LT"/>
              </w:rPr>
            </w:pPr>
            <w:r w:rsidRPr="00240B17">
              <w:rPr>
                <w:rFonts w:ascii="Times New Roman" w:hAnsi="Times New Roman" w:cs="Times New Roman"/>
                <w:sz w:val="22"/>
                <w:szCs w:val="22"/>
                <w:lang w:val="lt-LT"/>
              </w:rPr>
              <w:t>1) pats laisvai pasirinkti, paslaugos teikimo laiko ir paslaugų (užduočių) kiekio</w:t>
            </w:r>
            <w:r w:rsidR="006D6B9D">
              <w:rPr>
                <w:rFonts w:ascii="Times New Roman" w:hAnsi="Times New Roman" w:cs="Times New Roman"/>
                <w:sz w:val="22"/>
                <w:szCs w:val="22"/>
                <w:lang w:val="lt-LT"/>
              </w:rPr>
              <w:t>;</w:t>
            </w:r>
          </w:p>
          <w:p w14:paraId="157B9166" w14:textId="77777777" w:rsidR="00240B17" w:rsidRPr="00240B17" w:rsidRDefault="00240B17" w:rsidP="006D6B9D">
            <w:pPr>
              <w:jc w:val="both"/>
              <w:rPr>
                <w:rFonts w:ascii="Times New Roman" w:hAnsi="Times New Roman" w:cs="Times New Roman"/>
                <w:sz w:val="22"/>
                <w:szCs w:val="22"/>
                <w:lang w:val="lt-LT"/>
              </w:rPr>
            </w:pPr>
            <w:r w:rsidRPr="00240B17">
              <w:rPr>
                <w:rFonts w:ascii="Times New Roman" w:hAnsi="Times New Roman" w:cs="Times New Roman"/>
                <w:sz w:val="22"/>
                <w:szCs w:val="22"/>
                <w:lang w:val="lt-LT"/>
              </w:rPr>
              <w:t xml:space="preserve">2) savarankiškai teikti tretiesiems asmenims tokių pat ar panašių paslaugų; </w:t>
            </w:r>
          </w:p>
          <w:p w14:paraId="4085BD29" w14:textId="77777777" w:rsidR="00240B17" w:rsidRPr="00240B17" w:rsidRDefault="00240B17" w:rsidP="006D6B9D">
            <w:pPr>
              <w:jc w:val="both"/>
              <w:rPr>
                <w:rFonts w:ascii="Times New Roman" w:hAnsi="Times New Roman" w:cs="Times New Roman"/>
                <w:sz w:val="22"/>
                <w:szCs w:val="22"/>
                <w:lang w:val="lt-LT"/>
              </w:rPr>
            </w:pPr>
            <w:r w:rsidRPr="00240B17">
              <w:rPr>
                <w:rFonts w:ascii="Times New Roman" w:hAnsi="Times New Roman" w:cs="Times New Roman"/>
                <w:sz w:val="22"/>
                <w:szCs w:val="22"/>
                <w:lang w:val="lt-LT"/>
              </w:rPr>
              <w:lastRenderedPageBreak/>
              <w:t>3) susipažinti su esminėmis paslaugų teikimo sąlygomis ir įtakoti atlygio dydį priimant arba atmetant paslaugų teikimo pasiūlymus.“</w:t>
            </w:r>
          </w:p>
          <w:p w14:paraId="65B6B631" w14:textId="77777777" w:rsidR="00240B17" w:rsidRPr="00240B17" w:rsidRDefault="00240B17" w:rsidP="006D6B9D">
            <w:pPr>
              <w:pStyle w:val="Sraopastraipa"/>
              <w:jc w:val="both"/>
              <w:rPr>
                <w:rFonts w:ascii="Times New Roman" w:hAnsi="Times New Roman" w:cs="Times New Roman"/>
                <w:sz w:val="22"/>
                <w:szCs w:val="22"/>
                <w:lang w:val="lt-LT"/>
              </w:rPr>
            </w:pPr>
          </w:p>
          <w:p w14:paraId="2D787003" w14:textId="23A11862" w:rsidR="00240B17" w:rsidRPr="006D6B9D" w:rsidRDefault="00240B17" w:rsidP="006D6B9D">
            <w:pPr>
              <w:jc w:val="both"/>
              <w:rPr>
                <w:rFonts w:ascii="Times New Roman" w:eastAsia="Times New Roman" w:hAnsi="Times New Roman" w:cs="Times New Roman"/>
                <w:b/>
                <w:bCs/>
                <w:sz w:val="22"/>
                <w:szCs w:val="22"/>
                <w:u w:val="single"/>
                <w:lang w:val="lt-LT"/>
              </w:rPr>
            </w:pPr>
            <w:r w:rsidRPr="006D6B9D">
              <w:rPr>
                <w:rFonts w:ascii="Times New Roman" w:eastAsia="Times New Roman" w:hAnsi="Times New Roman" w:cs="Times New Roman"/>
                <w:b/>
                <w:bCs/>
                <w:sz w:val="22"/>
                <w:szCs w:val="22"/>
                <w:highlight w:val="yellow"/>
                <w:u w:val="single"/>
                <w:lang w:val="lt-LT"/>
              </w:rPr>
              <w:t>2. Sankcijos</w:t>
            </w:r>
          </w:p>
          <w:p w14:paraId="006DE063" w14:textId="77777777" w:rsidR="00240B17" w:rsidRPr="00240B17" w:rsidRDefault="00240B17" w:rsidP="006D6B9D">
            <w:pPr>
              <w:jc w:val="both"/>
              <w:rPr>
                <w:rFonts w:ascii="Times New Roman" w:eastAsiaTheme="minorHAnsi" w:hAnsi="Times New Roman" w:cs="Times New Roman"/>
                <w:sz w:val="22"/>
                <w:szCs w:val="22"/>
                <w:lang w:val="lt-LT"/>
              </w:rPr>
            </w:pPr>
            <w:r w:rsidRPr="006D6B9D">
              <w:rPr>
                <w:rFonts w:ascii="Times New Roman" w:hAnsi="Times New Roman" w:cs="Times New Roman"/>
                <w:b/>
                <w:bCs/>
                <w:sz w:val="22"/>
                <w:szCs w:val="22"/>
                <w:highlight w:val="yellow"/>
                <w:lang w:val="lt-LT"/>
              </w:rPr>
              <w:t>Darbdavių organizacijų</w:t>
            </w:r>
            <w:r w:rsidRPr="006D6B9D">
              <w:rPr>
                <w:rFonts w:ascii="Times New Roman" w:hAnsi="Times New Roman" w:cs="Times New Roman"/>
                <w:sz w:val="22"/>
                <w:szCs w:val="22"/>
                <w:highlight w:val="yellow"/>
                <w:lang w:val="lt-LT"/>
              </w:rPr>
              <w:t xml:space="preserve"> pusė pritaria Lietuvos verslo konfederacijos pateiktam pasiūlymui</w:t>
            </w:r>
            <w:r w:rsidRPr="00240B17">
              <w:rPr>
                <w:rFonts w:ascii="Times New Roman" w:hAnsi="Times New Roman" w:cs="Times New Roman"/>
                <w:sz w:val="22"/>
                <w:szCs w:val="22"/>
                <w:lang w:val="lt-LT"/>
              </w:rPr>
              <w:t xml:space="preserve">: </w:t>
            </w:r>
          </w:p>
          <w:p w14:paraId="1245D969" w14:textId="77777777" w:rsidR="00240B17" w:rsidRPr="00240B17" w:rsidRDefault="00240B17" w:rsidP="006D6B9D">
            <w:pPr>
              <w:jc w:val="both"/>
              <w:rPr>
                <w:rFonts w:ascii="Times New Roman" w:hAnsi="Times New Roman" w:cs="Times New Roman"/>
                <w:sz w:val="22"/>
                <w:szCs w:val="22"/>
                <w:lang w:val="lt-LT"/>
              </w:rPr>
            </w:pPr>
            <w:r w:rsidRPr="00240B17">
              <w:rPr>
                <w:rFonts w:ascii="Times New Roman" w:hAnsi="Times New Roman" w:cs="Times New Roman"/>
                <w:sz w:val="22"/>
                <w:szCs w:val="22"/>
                <w:lang w:val="lt-LT"/>
              </w:rPr>
              <w:t>„110</w:t>
            </w:r>
            <w:r w:rsidRPr="00240B17">
              <w:rPr>
                <w:rFonts w:ascii="Times New Roman" w:hAnsi="Times New Roman" w:cs="Times New Roman"/>
                <w:sz w:val="22"/>
                <w:szCs w:val="22"/>
                <w:vertAlign w:val="superscript"/>
                <w:lang w:val="lt-LT"/>
              </w:rPr>
              <w:t>3</w:t>
            </w:r>
            <w:r w:rsidRPr="00240B17">
              <w:rPr>
                <w:rFonts w:ascii="Times New Roman" w:hAnsi="Times New Roman" w:cs="Times New Roman"/>
                <w:b/>
                <w:bCs/>
                <w:sz w:val="22"/>
                <w:szCs w:val="22"/>
                <w:vertAlign w:val="superscript"/>
                <w:lang w:val="lt-LT"/>
              </w:rPr>
              <w:t xml:space="preserve"> </w:t>
            </w:r>
            <w:r w:rsidRPr="00240B17">
              <w:rPr>
                <w:rFonts w:ascii="Times New Roman" w:hAnsi="Times New Roman" w:cs="Times New Roman"/>
                <w:sz w:val="22"/>
                <w:szCs w:val="22"/>
                <w:lang w:val="lt-LT"/>
              </w:rPr>
              <w:t>straipsnis. Tinkamo užimtumo statuso nustatymas</w:t>
            </w:r>
          </w:p>
          <w:p w14:paraId="1CB24167" w14:textId="77777777" w:rsidR="00240B17" w:rsidRPr="00240B17" w:rsidRDefault="00240B17" w:rsidP="006D6B9D">
            <w:pPr>
              <w:pStyle w:val="Sraopastraipa"/>
              <w:jc w:val="both"/>
              <w:rPr>
                <w:rFonts w:ascii="Times New Roman" w:hAnsi="Times New Roman" w:cs="Times New Roman"/>
                <w:color w:val="000000"/>
                <w:sz w:val="22"/>
                <w:szCs w:val="22"/>
                <w:lang w:val="lt-LT" w:eastAsia="lt-LT"/>
              </w:rPr>
            </w:pPr>
            <w:r w:rsidRPr="00240B17">
              <w:rPr>
                <w:rFonts w:ascii="Times New Roman" w:hAnsi="Times New Roman" w:cs="Times New Roman"/>
                <w:color w:val="000000"/>
                <w:sz w:val="22"/>
                <w:szCs w:val="22"/>
                <w:lang w:val="lt-LT" w:eastAsia="lt-LT"/>
              </w:rPr>
              <w:t>&lt;...&gt;</w:t>
            </w:r>
          </w:p>
          <w:p w14:paraId="7D83CA7E" w14:textId="77777777" w:rsidR="00240B17" w:rsidRPr="00240B17" w:rsidRDefault="00240B17" w:rsidP="00240B17">
            <w:pPr>
              <w:jc w:val="both"/>
              <w:rPr>
                <w:rFonts w:ascii="Times New Roman" w:hAnsi="Times New Roman" w:cs="Times New Roman"/>
                <w:sz w:val="22"/>
                <w:szCs w:val="22"/>
                <w:lang w:val="lt-LT"/>
                <w14:ligatures w14:val="standardContextual"/>
              </w:rPr>
            </w:pPr>
            <w:r w:rsidRPr="00240B17">
              <w:rPr>
                <w:rFonts w:ascii="Times New Roman" w:hAnsi="Times New Roman" w:cs="Times New Roman"/>
                <w:color w:val="000000"/>
                <w:sz w:val="22"/>
                <w:szCs w:val="22"/>
                <w:lang w:val="lt-LT" w:eastAsia="lt-LT"/>
              </w:rPr>
              <w:t>3. Esant šio straipsnio 1 dalyje nurodytiems požymiams preziumuojami darbo santykiai</w:t>
            </w:r>
            <w:r w:rsidRPr="00240B17">
              <w:rPr>
                <w:rFonts w:ascii="Times New Roman" w:hAnsi="Times New Roman" w:cs="Times New Roman"/>
                <w:strike/>
                <w:color w:val="000000"/>
                <w:sz w:val="22"/>
                <w:szCs w:val="22"/>
                <w:lang w:val="lt-LT" w:eastAsia="lt-LT"/>
              </w:rPr>
              <w:t xml:space="preserve"> ir skaitmeninė platforma privalo sudaryti darbo sutartį su tokiu darbą platformoje atliekančiu asmeniu.</w:t>
            </w:r>
            <w:r w:rsidRPr="00240B17">
              <w:rPr>
                <w:rFonts w:ascii="Times New Roman" w:hAnsi="Times New Roman" w:cs="Times New Roman"/>
                <w:color w:val="000000"/>
                <w:sz w:val="22"/>
                <w:szCs w:val="22"/>
                <w:lang w:val="lt-LT" w:eastAsia="lt-LT"/>
              </w:rPr>
              <w:t xml:space="preserve"> Dėl tinkamo užimtumo statuso nustatymo darbą platformoje atliekantis asmuo arba jo atstovas kilus ginčui turi teisę kreiptis </w:t>
            </w:r>
            <w:r w:rsidRPr="00240B17">
              <w:rPr>
                <w:rFonts w:ascii="Times New Roman" w:hAnsi="Times New Roman" w:cs="Times New Roman"/>
                <w:strike/>
                <w:color w:val="000000"/>
                <w:sz w:val="22"/>
                <w:szCs w:val="22"/>
                <w:lang w:val="lt-LT" w:eastAsia="lt-LT"/>
              </w:rPr>
              <w:t>į darbo ginčų komisiją arba į Valstybinę darbo inspekciją</w:t>
            </w:r>
            <w:r w:rsidRPr="00240B17">
              <w:rPr>
                <w:rFonts w:ascii="Times New Roman" w:hAnsi="Times New Roman" w:cs="Times New Roman"/>
                <w:color w:val="000000"/>
                <w:sz w:val="22"/>
                <w:szCs w:val="22"/>
                <w:lang w:val="lt-LT" w:eastAsia="lt-LT"/>
              </w:rPr>
              <w:t xml:space="preserve"> </w:t>
            </w:r>
            <w:r w:rsidRPr="00240B17">
              <w:rPr>
                <w:rFonts w:ascii="Times New Roman" w:hAnsi="Times New Roman" w:cs="Times New Roman"/>
                <w:b/>
                <w:bCs/>
                <w:color w:val="000000"/>
                <w:sz w:val="22"/>
                <w:szCs w:val="22"/>
                <w:lang w:val="lt-LT" w:eastAsia="lt-LT"/>
              </w:rPr>
              <w:t>į darbo ginčus dėl teisės nagrinėjantį organą</w:t>
            </w:r>
            <w:r w:rsidRPr="00240B17">
              <w:rPr>
                <w:rFonts w:ascii="Times New Roman" w:hAnsi="Times New Roman" w:cs="Times New Roman"/>
                <w:color w:val="000000"/>
                <w:sz w:val="22"/>
                <w:szCs w:val="22"/>
                <w:lang w:val="lt-LT" w:eastAsia="lt-LT"/>
              </w:rPr>
              <w:t xml:space="preserve">. </w:t>
            </w:r>
            <w:r w:rsidRPr="00240B17">
              <w:rPr>
                <w:rFonts w:ascii="Times New Roman" w:hAnsi="Times New Roman" w:cs="Times New Roman"/>
                <w:b/>
                <w:bCs/>
                <w:color w:val="000000"/>
                <w:sz w:val="22"/>
                <w:szCs w:val="22"/>
                <w:lang w:val="lt-LT" w:eastAsia="lt-LT"/>
              </w:rPr>
              <w:t>Netinkamas užimtumo statuso nustatymas nelaikomas nelegaliu ar nedeklaruotu darbu.</w:t>
            </w:r>
            <w:r w:rsidRPr="00240B17">
              <w:rPr>
                <w:rFonts w:ascii="Times New Roman" w:hAnsi="Times New Roman" w:cs="Times New Roman"/>
                <w:color w:val="000000"/>
                <w:sz w:val="22"/>
                <w:szCs w:val="22"/>
                <w:lang w:val="lt-LT" w:eastAsia="lt-LT"/>
              </w:rPr>
              <w:t xml:space="preserve"> Kai skaitmeninė platforma ginčija, kad tarp jos ir darbą platformoje atliekančio asmens susiklostę atitinkami sutartiniai santykiai yra darbo santykiai, įrodinėjimo pareiga tenka skaitmeninei platformai.</w:t>
            </w:r>
            <w:r w:rsidRPr="00240B17">
              <w:rPr>
                <w:rFonts w:ascii="Times New Roman" w:hAnsi="Times New Roman" w:cs="Times New Roman"/>
                <w:color w:val="000000"/>
                <w:sz w:val="22"/>
                <w:szCs w:val="22"/>
                <w:u w:val="single"/>
                <w:lang w:val="lt-LT" w:eastAsia="lt-LT"/>
              </w:rPr>
              <w:t xml:space="preserve"> </w:t>
            </w:r>
            <w:r w:rsidRPr="00240B17">
              <w:rPr>
                <w:rFonts w:ascii="Times New Roman" w:hAnsi="Times New Roman" w:cs="Times New Roman"/>
                <w:b/>
                <w:bCs/>
                <w:color w:val="000000"/>
                <w:sz w:val="22"/>
                <w:szCs w:val="22"/>
                <w:lang w:val="lt-LT" w:eastAsia="lt-LT"/>
              </w:rPr>
              <w:t>Pripažinus netinkamą darbą platformoje atliekančio asmens užimtumo statuso nustatymą, platforma tokiam asmeniui privalo sumokėti kompensaciją - vieną Lietuvos Respublikos Vyriausybės patvirtintos minimaliosios mėnesinės algos dydį.</w:t>
            </w:r>
            <w:r w:rsidRPr="00240B17">
              <w:rPr>
                <w:rFonts w:ascii="Times New Roman" w:hAnsi="Times New Roman" w:cs="Times New Roman"/>
                <w:color w:val="000000"/>
                <w:sz w:val="22"/>
                <w:szCs w:val="22"/>
                <w:lang w:val="lt-LT" w:eastAsia="lt-LT"/>
              </w:rPr>
              <w:t>“</w:t>
            </w:r>
          </w:p>
          <w:p w14:paraId="43FC4390" w14:textId="77777777" w:rsidR="00240B17" w:rsidRPr="00240B17" w:rsidRDefault="00240B17" w:rsidP="00240B17">
            <w:pPr>
              <w:pStyle w:val="Sraopastraipa"/>
              <w:rPr>
                <w:rFonts w:ascii="Times New Roman" w:hAnsi="Times New Roman" w:cs="Times New Roman"/>
                <w:sz w:val="22"/>
                <w:szCs w:val="22"/>
                <w:lang w:val="lt-LT"/>
              </w:rPr>
            </w:pPr>
          </w:p>
          <w:p w14:paraId="3FB8D03E" w14:textId="77777777" w:rsidR="00240B17" w:rsidRPr="006D6B9D" w:rsidRDefault="00240B17" w:rsidP="006D6B9D">
            <w:pPr>
              <w:jc w:val="both"/>
              <w:rPr>
                <w:rFonts w:ascii="Times New Roman" w:hAnsi="Times New Roman" w:cs="Times New Roman"/>
                <w:sz w:val="22"/>
                <w:szCs w:val="22"/>
                <w:u w:val="single"/>
                <w:lang w:val="lt-LT"/>
              </w:rPr>
            </w:pPr>
            <w:r w:rsidRPr="006D6B9D">
              <w:rPr>
                <w:rFonts w:ascii="Times New Roman" w:hAnsi="Times New Roman" w:cs="Times New Roman"/>
                <w:b/>
                <w:bCs/>
                <w:sz w:val="22"/>
                <w:szCs w:val="22"/>
                <w:highlight w:val="yellow"/>
                <w:u w:val="single"/>
                <w:lang w:val="lt-LT"/>
              </w:rPr>
              <w:t>Lietuvos Respublikos Vyriausybės</w:t>
            </w:r>
            <w:r w:rsidRPr="006D6B9D">
              <w:rPr>
                <w:rFonts w:ascii="Times New Roman" w:hAnsi="Times New Roman" w:cs="Times New Roman"/>
                <w:sz w:val="22"/>
                <w:szCs w:val="22"/>
                <w:highlight w:val="yellow"/>
                <w:u w:val="single"/>
                <w:lang w:val="lt-LT"/>
              </w:rPr>
              <w:t xml:space="preserve"> pusė ir </w:t>
            </w:r>
            <w:r w:rsidRPr="006D6B9D">
              <w:rPr>
                <w:rFonts w:ascii="Times New Roman" w:hAnsi="Times New Roman" w:cs="Times New Roman"/>
                <w:b/>
                <w:bCs/>
                <w:sz w:val="22"/>
                <w:szCs w:val="22"/>
                <w:highlight w:val="yellow"/>
                <w:u w:val="single"/>
                <w:lang w:val="lt-LT"/>
              </w:rPr>
              <w:t>PS</w:t>
            </w:r>
            <w:r w:rsidRPr="006D6B9D">
              <w:rPr>
                <w:rFonts w:ascii="Times New Roman" w:hAnsi="Times New Roman" w:cs="Times New Roman"/>
                <w:sz w:val="22"/>
                <w:szCs w:val="22"/>
                <w:highlight w:val="yellow"/>
                <w:u w:val="single"/>
                <w:lang w:val="lt-LT"/>
              </w:rPr>
              <w:t xml:space="preserve"> šiam LVK pasiūlymui nepritaria ir siūlo nieko nekeisti dabartiniame teisiniame reguliavime</w:t>
            </w:r>
            <w:r w:rsidRPr="006D6B9D">
              <w:rPr>
                <w:rFonts w:ascii="Times New Roman" w:hAnsi="Times New Roman" w:cs="Times New Roman"/>
                <w:sz w:val="22"/>
                <w:szCs w:val="22"/>
                <w:u w:val="single"/>
                <w:lang w:val="lt-LT"/>
              </w:rPr>
              <w:t>.</w:t>
            </w:r>
          </w:p>
          <w:p w14:paraId="3019A7B3" w14:textId="77777777" w:rsidR="00240B17" w:rsidRPr="006D6B9D" w:rsidRDefault="00240B17" w:rsidP="006D6B9D">
            <w:pPr>
              <w:jc w:val="both"/>
              <w:rPr>
                <w:rFonts w:ascii="Times New Roman" w:hAnsi="Times New Roman" w:cs="Times New Roman"/>
                <w:sz w:val="22"/>
                <w:szCs w:val="22"/>
                <w:u w:val="single"/>
                <w:lang w:val="lt-LT" w:eastAsia="lt-LT"/>
              </w:rPr>
            </w:pPr>
            <w:r w:rsidRPr="00240B17">
              <w:rPr>
                <w:rFonts w:ascii="Times New Roman" w:hAnsi="Times New Roman" w:cs="Times New Roman"/>
                <w:i/>
                <w:iCs/>
                <w:sz w:val="22"/>
                <w:szCs w:val="22"/>
                <w:lang w:val="lt-LT" w:eastAsia="lt-LT"/>
              </w:rPr>
              <w:t>Ekonomikos ir inovacijų ministerijos</w:t>
            </w:r>
            <w:r w:rsidRPr="00240B17">
              <w:rPr>
                <w:rFonts w:ascii="Times New Roman" w:hAnsi="Times New Roman" w:cs="Times New Roman"/>
                <w:sz w:val="22"/>
                <w:szCs w:val="22"/>
                <w:lang w:val="lt-LT" w:eastAsia="lt-LT"/>
              </w:rPr>
              <w:t xml:space="preserve"> pozicija: sankcijos turi būti proporcingos atliktam teisės pažeidimui, siūlytų ieškoti kompromiso jas švelninant. Tuo atveju, jei kompromisas nebūtų rastas, atsižvelgiant į teikiamų siūlymų įgyvendinimo sudėtingumą bei teisinio reguliavimo naujumą, </w:t>
            </w:r>
            <w:r w:rsidRPr="006D6B9D">
              <w:rPr>
                <w:rFonts w:ascii="Times New Roman" w:hAnsi="Times New Roman" w:cs="Times New Roman"/>
                <w:sz w:val="22"/>
                <w:szCs w:val="22"/>
                <w:u w:val="single"/>
                <w:lang w:val="lt-LT" w:eastAsia="lt-LT"/>
              </w:rPr>
              <w:t>siūlytų bent iki 12 mėn. pailginti pereinamąjį laikotarpį.</w:t>
            </w:r>
          </w:p>
          <w:p w14:paraId="63435B50" w14:textId="77777777" w:rsidR="00240B17" w:rsidRPr="00240B17" w:rsidRDefault="00240B17" w:rsidP="006D6B9D">
            <w:pPr>
              <w:pStyle w:val="Sraopastraipa"/>
              <w:jc w:val="both"/>
              <w:rPr>
                <w:rFonts w:ascii="Times New Roman" w:hAnsi="Times New Roman" w:cs="Times New Roman"/>
                <w:sz w:val="22"/>
                <w:szCs w:val="22"/>
                <w:lang w:val="lt-LT"/>
              </w:rPr>
            </w:pPr>
          </w:p>
          <w:p w14:paraId="2A12EB5F" w14:textId="77777777" w:rsidR="00240B17" w:rsidRPr="00240B17" w:rsidRDefault="00240B17" w:rsidP="006D6B9D">
            <w:pPr>
              <w:jc w:val="both"/>
              <w:rPr>
                <w:rFonts w:ascii="Times New Roman" w:hAnsi="Times New Roman" w:cs="Times New Roman"/>
                <w:sz w:val="22"/>
                <w:szCs w:val="22"/>
                <w:lang w:val="lt-LT"/>
              </w:rPr>
            </w:pPr>
            <w:r w:rsidRPr="006D6B9D">
              <w:rPr>
                <w:rFonts w:ascii="Times New Roman" w:hAnsi="Times New Roman" w:cs="Times New Roman"/>
                <w:b/>
                <w:bCs/>
                <w:sz w:val="22"/>
                <w:szCs w:val="22"/>
                <w:highlight w:val="yellow"/>
                <w:u w:val="single"/>
                <w:lang w:val="lt-LT"/>
              </w:rPr>
              <w:t xml:space="preserve">Sutarta </w:t>
            </w:r>
            <w:r w:rsidRPr="00240B17">
              <w:rPr>
                <w:rFonts w:ascii="Times New Roman" w:hAnsi="Times New Roman" w:cs="Times New Roman"/>
                <w:sz w:val="22"/>
                <w:szCs w:val="22"/>
                <w:highlight w:val="yellow"/>
                <w:u w:val="single"/>
                <w:lang w:val="lt-LT"/>
              </w:rPr>
              <w:t>dėl pereinamojo 1 m. trukmės laikotarpio</w:t>
            </w:r>
            <w:r w:rsidRPr="00240B17">
              <w:rPr>
                <w:rFonts w:ascii="Times New Roman" w:hAnsi="Times New Roman" w:cs="Times New Roman"/>
                <w:sz w:val="22"/>
                <w:szCs w:val="22"/>
                <w:highlight w:val="yellow"/>
                <w:lang w:val="lt-LT"/>
              </w:rPr>
              <w:t>:</w:t>
            </w:r>
          </w:p>
          <w:p w14:paraId="32DC7726" w14:textId="3568A94C" w:rsidR="00240B17" w:rsidRPr="00240B17" w:rsidRDefault="00240B17" w:rsidP="006D6B9D">
            <w:pPr>
              <w:jc w:val="both"/>
              <w:rPr>
                <w:rFonts w:ascii="Times New Roman" w:hAnsi="Times New Roman" w:cs="Times New Roman"/>
                <w:sz w:val="22"/>
                <w:szCs w:val="22"/>
                <w:lang w:val="lt-LT"/>
              </w:rPr>
            </w:pPr>
            <w:r w:rsidRPr="00240B17">
              <w:rPr>
                <w:rFonts w:ascii="Times New Roman" w:hAnsi="Times New Roman" w:cs="Times New Roman"/>
                <w:sz w:val="22"/>
                <w:szCs w:val="22"/>
                <w:lang w:val="lt-LT"/>
              </w:rPr>
              <w:t>Prašyti Lietuvos Respublikos trišalės tarybos teikti siūlymą Centrinei koordinavimo grupei dėl 1 (vienerių) metų pereinamojo  laikotarpio taikymo DK nuostatų bei į Teisingumo ministeriją ir Asmens duomenų apsaugos agentūrą su prašymu 1 (vieneriems) metams taikyti pereinamąjį laikotarpį šioje srityje dėl (Asmens duomenų teisinės apsaugos įstatymo pakeitimo).</w:t>
            </w:r>
          </w:p>
          <w:p w14:paraId="4ED3CC43" w14:textId="77777777" w:rsidR="00240B17" w:rsidRPr="00240B17" w:rsidRDefault="00240B17" w:rsidP="006D6B9D">
            <w:pPr>
              <w:jc w:val="both"/>
              <w:rPr>
                <w:rFonts w:ascii="Times New Roman" w:hAnsi="Times New Roman" w:cs="Times New Roman"/>
                <w:sz w:val="22"/>
                <w:szCs w:val="22"/>
                <w:lang w:val="lt-LT"/>
              </w:rPr>
            </w:pPr>
            <w:r w:rsidRPr="00240B17">
              <w:rPr>
                <w:rFonts w:ascii="Times New Roman" w:hAnsi="Times New Roman" w:cs="Times New Roman"/>
                <w:sz w:val="22"/>
                <w:szCs w:val="22"/>
                <w:lang w:val="lt-LT"/>
              </w:rPr>
              <w:t>SADM tai įrašė ir į abu projektus.</w:t>
            </w:r>
          </w:p>
          <w:p w14:paraId="669686F1" w14:textId="77777777" w:rsidR="00953D82" w:rsidRDefault="00240B17" w:rsidP="006D6B9D">
            <w:pPr>
              <w:jc w:val="both"/>
              <w:rPr>
                <w:rFonts w:ascii="Times New Roman" w:hAnsi="Times New Roman" w:cs="Times New Roman"/>
                <w:sz w:val="22"/>
                <w:szCs w:val="22"/>
                <w:lang w:val="lt-LT"/>
              </w:rPr>
            </w:pPr>
            <w:r w:rsidRPr="006D6B9D">
              <w:rPr>
                <w:rFonts w:ascii="Times New Roman" w:hAnsi="Times New Roman" w:cs="Times New Roman"/>
                <w:b/>
                <w:bCs/>
                <w:sz w:val="22"/>
                <w:szCs w:val="22"/>
                <w:highlight w:val="yellow"/>
                <w:u w:val="single"/>
                <w:lang w:val="lt-LT"/>
              </w:rPr>
              <w:t>Sutarta</w:t>
            </w:r>
            <w:r w:rsidRPr="00240B17">
              <w:rPr>
                <w:rFonts w:ascii="Times New Roman" w:hAnsi="Times New Roman" w:cs="Times New Roman"/>
                <w:sz w:val="22"/>
                <w:szCs w:val="22"/>
                <w:highlight w:val="yellow"/>
                <w:u w:val="single"/>
                <w:lang w:val="lt-LT"/>
              </w:rPr>
              <w:t xml:space="preserve"> dėl gairių</w:t>
            </w:r>
            <w:r w:rsidRPr="00240B17">
              <w:rPr>
                <w:rFonts w:ascii="Times New Roman" w:hAnsi="Times New Roman" w:cs="Times New Roman"/>
                <w:sz w:val="22"/>
                <w:szCs w:val="22"/>
                <w:lang w:val="lt-LT"/>
              </w:rPr>
              <w:t xml:space="preserve">. SADM bandys tam tikrus paaiškinimus numatyti </w:t>
            </w:r>
            <w:r w:rsidR="006D6B9D">
              <w:rPr>
                <w:rFonts w:ascii="Times New Roman" w:hAnsi="Times New Roman" w:cs="Times New Roman"/>
                <w:sz w:val="22"/>
                <w:szCs w:val="22"/>
                <w:lang w:val="lt-LT"/>
              </w:rPr>
              <w:t xml:space="preserve">ir </w:t>
            </w:r>
            <w:r w:rsidRPr="00240B17">
              <w:rPr>
                <w:rFonts w:ascii="Times New Roman" w:hAnsi="Times New Roman" w:cs="Times New Roman"/>
                <w:sz w:val="22"/>
                <w:szCs w:val="22"/>
                <w:lang w:val="lt-LT"/>
              </w:rPr>
              <w:t xml:space="preserve">aiškinamajame rašte. </w:t>
            </w:r>
          </w:p>
          <w:p w14:paraId="7617C01F" w14:textId="77777777" w:rsidR="00EF5815" w:rsidRDefault="00EF5815" w:rsidP="006D6B9D">
            <w:pPr>
              <w:jc w:val="both"/>
              <w:rPr>
                <w:rFonts w:ascii="Times New Roman" w:hAnsi="Times New Roman" w:cs="Times New Roman"/>
                <w:sz w:val="22"/>
                <w:szCs w:val="22"/>
                <w:lang w:val="lt-LT"/>
              </w:rPr>
            </w:pPr>
          </w:p>
          <w:p w14:paraId="4BBB15FF" w14:textId="77777777" w:rsidR="00EF5815" w:rsidRDefault="00EF5815" w:rsidP="00EF5815">
            <w:pPr>
              <w:jc w:val="both"/>
              <w:rPr>
                <w:rFonts w:ascii="Times New Roman" w:hAnsi="Times New Roman" w:cs="Times New Roman"/>
                <w:lang w:val="lt-LT"/>
              </w:rPr>
            </w:pPr>
            <w:r>
              <w:rPr>
                <w:rFonts w:ascii="Times New Roman" w:hAnsi="Times New Roman" w:cs="Times New Roman"/>
                <w:lang w:val="lt-LT"/>
              </w:rPr>
              <w:t xml:space="preserve">1. </w:t>
            </w:r>
            <w:r w:rsidRPr="00240B17">
              <w:rPr>
                <w:rFonts w:ascii="Times New Roman" w:hAnsi="Times New Roman" w:cs="Times New Roman"/>
                <w:lang w:val="lt-LT"/>
              </w:rPr>
              <w:t>Įstatymų projektus</w:t>
            </w:r>
            <w:r>
              <w:rPr>
                <w:rFonts w:ascii="Times New Roman" w:hAnsi="Times New Roman" w:cs="Times New Roman"/>
                <w:lang w:val="lt-LT"/>
              </w:rPr>
              <w:t xml:space="preserve">: </w:t>
            </w:r>
            <w:r w:rsidRPr="00240B17">
              <w:rPr>
                <w:rFonts w:ascii="Times New Roman" w:hAnsi="Times New Roman" w:cs="Times New Roman"/>
                <w:lang w:val="lt-LT"/>
              </w:rPr>
              <w:t xml:space="preserve">DK projektą, ADTAĮ projektą, KTK projektą rengė </w:t>
            </w:r>
            <w:r>
              <w:rPr>
                <w:rFonts w:ascii="Times New Roman" w:hAnsi="Times New Roman" w:cs="Times New Roman"/>
                <w:lang w:val="lt-LT"/>
              </w:rPr>
              <w:t>SADM</w:t>
            </w:r>
            <w:r w:rsidRPr="00240B17">
              <w:rPr>
                <w:rFonts w:ascii="Times New Roman" w:hAnsi="Times New Roman" w:cs="Times New Roman"/>
                <w:lang w:val="lt-LT"/>
              </w:rPr>
              <w:t xml:space="preserve"> Darbo teisės grupė (vadovė Vita Baliukevičienė, vyresnioji patarėja Rūta Juršaitė, patarėja Jurgita Vitkauskienė), Socialinės apsaugos ir darbo ministerijos vyriausiasis patarėjas Rokas Keršys. Rengiant ADTAĮ projektą darbo tvarka bendradarbiauta su Teisingumo ministerijos specialistais, o KTK projektą – su Susisiekimo ministerijos specialistais. </w:t>
            </w:r>
          </w:p>
          <w:p w14:paraId="3AD60038" w14:textId="1F31CD6C" w:rsidR="00EF5815" w:rsidRDefault="00EF5815" w:rsidP="006D6B9D">
            <w:pPr>
              <w:jc w:val="both"/>
              <w:rPr>
                <w:rFonts w:ascii="Times New Roman" w:hAnsi="Times New Roman" w:cs="Times New Roman"/>
                <w:sz w:val="22"/>
                <w:szCs w:val="22"/>
                <w:lang w:val="lt-LT"/>
              </w:rPr>
            </w:pPr>
            <w:r>
              <w:rPr>
                <w:rFonts w:ascii="Times New Roman" w:hAnsi="Times New Roman" w:cs="Times New Roman"/>
                <w:lang w:val="lt-LT"/>
              </w:rPr>
              <w:t xml:space="preserve">2. </w:t>
            </w:r>
            <w:r w:rsidRPr="00240B17">
              <w:rPr>
                <w:rFonts w:ascii="Times New Roman" w:hAnsi="Times New Roman" w:cs="Times New Roman"/>
                <w:lang w:val="lt-LT"/>
              </w:rPr>
              <w:t xml:space="preserve">DSSĮ projektą rengė </w:t>
            </w:r>
            <w:r>
              <w:rPr>
                <w:rFonts w:ascii="Times New Roman" w:hAnsi="Times New Roman" w:cs="Times New Roman"/>
                <w:lang w:val="lt-LT"/>
              </w:rPr>
              <w:t xml:space="preserve">SADM </w:t>
            </w:r>
            <w:r w:rsidRPr="00240B17">
              <w:rPr>
                <w:rFonts w:ascii="Times New Roman" w:hAnsi="Times New Roman" w:cs="Times New Roman"/>
                <w:lang w:val="lt-LT"/>
              </w:rPr>
              <w:t>Darbo aplinkos grupė (vadovė Rasa Jakubėnienė, vyresnioji patarėja Gintarė Bužinskaitė).</w:t>
            </w:r>
          </w:p>
          <w:p w14:paraId="7DA05685" w14:textId="6F0E8B0D" w:rsidR="00EF5815" w:rsidRPr="00240B17" w:rsidRDefault="00EF5815" w:rsidP="006D6B9D">
            <w:pPr>
              <w:jc w:val="both"/>
              <w:rPr>
                <w:rFonts w:ascii="Times New Roman" w:hAnsi="Times New Roman" w:cs="Times New Roman"/>
                <w:sz w:val="22"/>
                <w:szCs w:val="22"/>
                <w:lang w:val="lt-LT"/>
              </w:rPr>
            </w:pPr>
          </w:p>
        </w:tc>
      </w:tr>
      <w:tr w:rsidR="00953D82" w:rsidRPr="00102F14" w14:paraId="4005E991" w14:textId="77777777" w:rsidTr="00EF5815">
        <w:tc>
          <w:tcPr>
            <w:tcW w:w="817" w:type="dxa"/>
          </w:tcPr>
          <w:p w14:paraId="0523239F" w14:textId="77777777" w:rsidR="00953D82" w:rsidRPr="00102F14" w:rsidRDefault="00953D82" w:rsidP="00867CE0">
            <w:pPr>
              <w:pStyle w:val="Sraopastraipa"/>
              <w:numPr>
                <w:ilvl w:val="0"/>
                <w:numId w:val="1"/>
              </w:numPr>
              <w:rPr>
                <w:rFonts w:ascii="Times New Roman" w:hAnsi="Times New Roman" w:cs="Times New Roman"/>
                <w:lang w:val="lt-LT"/>
              </w:rPr>
            </w:pPr>
          </w:p>
        </w:tc>
        <w:tc>
          <w:tcPr>
            <w:tcW w:w="1588" w:type="dxa"/>
          </w:tcPr>
          <w:p w14:paraId="301A4AC0" w14:textId="77777777" w:rsidR="00953D82" w:rsidRDefault="00953D82" w:rsidP="00867CE0">
            <w:pPr>
              <w:jc w:val="both"/>
              <w:rPr>
                <w:rFonts w:ascii="Times New Roman" w:hAnsi="Times New Roman" w:cs="Times New Roman"/>
                <w:lang w:val="lt-LT"/>
              </w:rPr>
            </w:pPr>
            <w:r w:rsidRPr="00B85A90">
              <w:rPr>
                <w:rFonts w:ascii="Times New Roman" w:hAnsi="Times New Roman" w:cs="Times New Roman"/>
                <w:lang w:val="lt-LT"/>
              </w:rPr>
              <w:t>Pranešėjas</w:t>
            </w:r>
          </w:p>
          <w:p w14:paraId="7BB2863B" w14:textId="77777777" w:rsidR="00953D82" w:rsidRPr="00B85A90" w:rsidRDefault="00953D82" w:rsidP="00867CE0">
            <w:pPr>
              <w:jc w:val="both"/>
              <w:rPr>
                <w:rFonts w:ascii="Times New Roman" w:hAnsi="Times New Roman" w:cs="Times New Roman"/>
                <w:lang w:val="lt-LT"/>
              </w:rPr>
            </w:pPr>
          </w:p>
        </w:tc>
        <w:tc>
          <w:tcPr>
            <w:tcW w:w="7342" w:type="dxa"/>
          </w:tcPr>
          <w:p w14:paraId="6D2F05FF" w14:textId="2C2702B0" w:rsidR="00953D82" w:rsidRPr="00B85A90" w:rsidRDefault="006D6B9D" w:rsidP="00953D82">
            <w:pPr>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Artūras Černiauskas</w:t>
            </w:r>
            <w:r w:rsidR="00EF5815">
              <w:rPr>
                <w:rFonts w:ascii="Times New Roman" w:hAnsi="Times New Roman" w:cs="Times New Roman"/>
                <w:color w:val="000000" w:themeColor="text1"/>
                <w:lang w:val="lt-LT"/>
              </w:rPr>
              <w:t xml:space="preserve">, Darbo santykių komisijos pirmininkas. </w:t>
            </w:r>
          </w:p>
        </w:tc>
      </w:tr>
      <w:tr w:rsidR="00953D82" w:rsidRPr="00676306" w14:paraId="41145C37" w14:textId="77777777" w:rsidTr="00EF5815">
        <w:tc>
          <w:tcPr>
            <w:tcW w:w="817" w:type="dxa"/>
          </w:tcPr>
          <w:p w14:paraId="3DDE491A" w14:textId="77777777" w:rsidR="00953D82" w:rsidRPr="00EF5815" w:rsidRDefault="00953D82" w:rsidP="00867CE0">
            <w:pPr>
              <w:pStyle w:val="Sraopastraipa"/>
              <w:numPr>
                <w:ilvl w:val="0"/>
                <w:numId w:val="1"/>
              </w:numPr>
              <w:rPr>
                <w:rFonts w:ascii="Times New Roman" w:hAnsi="Times New Roman" w:cs="Times New Roman"/>
                <w:lang w:val="pt-BR"/>
              </w:rPr>
            </w:pPr>
          </w:p>
        </w:tc>
        <w:tc>
          <w:tcPr>
            <w:tcW w:w="1588" w:type="dxa"/>
          </w:tcPr>
          <w:p w14:paraId="13A733BA"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 xml:space="preserve">Aptarimo būdas ir </w:t>
            </w:r>
            <w:r w:rsidRPr="00B85A90">
              <w:rPr>
                <w:rFonts w:ascii="Times New Roman" w:hAnsi="Times New Roman" w:cs="Times New Roman"/>
                <w:lang w:val="lt-LT"/>
              </w:rPr>
              <w:lastRenderedPageBreak/>
              <w:t>siūlomi sprendimai</w:t>
            </w:r>
          </w:p>
        </w:tc>
        <w:tc>
          <w:tcPr>
            <w:tcW w:w="7342" w:type="dxa"/>
          </w:tcPr>
          <w:p w14:paraId="368B2D79" w14:textId="77777777" w:rsidR="00676306" w:rsidRDefault="00676306" w:rsidP="00676306">
            <w:pPr>
              <w:jc w:val="both"/>
              <w:rPr>
                <w:rFonts w:ascii="Times New Roman" w:hAnsi="Times New Roman" w:cs="Times New Roman"/>
                <w:lang w:val="lt-LT"/>
              </w:rPr>
            </w:pPr>
            <w:r>
              <w:rPr>
                <w:rFonts w:ascii="Times New Roman" w:hAnsi="Times New Roman" w:cs="Times New Roman"/>
                <w:lang w:val="lt-LT"/>
              </w:rPr>
              <w:lastRenderedPageBreak/>
              <w:t>Pritarti pateiktiems projektams it teikti oficialiai išvadoms.</w:t>
            </w:r>
          </w:p>
          <w:p w14:paraId="107832C7" w14:textId="76873C7E" w:rsidR="00953D82" w:rsidRDefault="00953D82" w:rsidP="00867CE0">
            <w:pPr>
              <w:jc w:val="both"/>
              <w:rPr>
                <w:rFonts w:ascii="Times New Roman" w:hAnsi="Times New Roman" w:cs="Times New Roman"/>
                <w:lang w:val="lt-LT"/>
              </w:rPr>
            </w:pPr>
          </w:p>
          <w:p w14:paraId="6E40A55A" w14:textId="77777777" w:rsidR="00953D82" w:rsidRPr="00B85A90" w:rsidRDefault="00953D82" w:rsidP="00867CE0">
            <w:pPr>
              <w:jc w:val="both"/>
              <w:rPr>
                <w:rFonts w:ascii="Times New Roman" w:hAnsi="Times New Roman" w:cs="Times New Roman"/>
                <w:lang w:val="lt-LT"/>
              </w:rPr>
            </w:pPr>
          </w:p>
        </w:tc>
      </w:tr>
      <w:tr w:rsidR="00953D82" w:rsidRPr="00B85A90" w14:paraId="7EA9C461" w14:textId="77777777" w:rsidTr="00EF5815">
        <w:tc>
          <w:tcPr>
            <w:tcW w:w="817" w:type="dxa"/>
          </w:tcPr>
          <w:p w14:paraId="452280D3" w14:textId="77777777" w:rsidR="00953D82" w:rsidRPr="00676306" w:rsidRDefault="00953D82" w:rsidP="00867CE0">
            <w:pPr>
              <w:pStyle w:val="Sraopastraipa"/>
              <w:numPr>
                <w:ilvl w:val="0"/>
                <w:numId w:val="1"/>
              </w:numPr>
              <w:rPr>
                <w:rFonts w:ascii="Times New Roman" w:hAnsi="Times New Roman" w:cs="Times New Roman"/>
              </w:rPr>
            </w:pPr>
          </w:p>
        </w:tc>
        <w:tc>
          <w:tcPr>
            <w:tcW w:w="1588" w:type="dxa"/>
          </w:tcPr>
          <w:p w14:paraId="57B4E622"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Kviestiniai asmenys</w:t>
            </w:r>
          </w:p>
        </w:tc>
        <w:tc>
          <w:tcPr>
            <w:tcW w:w="7342" w:type="dxa"/>
          </w:tcPr>
          <w:p w14:paraId="51ED8B21" w14:textId="77777777" w:rsidR="00953D82" w:rsidRDefault="00953D82" w:rsidP="00867CE0">
            <w:pPr>
              <w:jc w:val="both"/>
              <w:rPr>
                <w:rFonts w:ascii="Times New Roman" w:hAnsi="Times New Roman" w:cs="Times New Roman"/>
                <w:lang w:val="lt-LT"/>
              </w:rPr>
            </w:pPr>
          </w:p>
          <w:p w14:paraId="20FF5698" w14:textId="77777777" w:rsidR="00953D82" w:rsidRPr="00B85A90" w:rsidRDefault="00953D82" w:rsidP="00867CE0">
            <w:pPr>
              <w:jc w:val="both"/>
              <w:rPr>
                <w:rFonts w:ascii="Times New Roman" w:hAnsi="Times New Roman" w:cs="Times New Roman"/>
                <w:lang w:val="lt-LT"/>
              </w:rPr>
            </w:pPr>
          </w:p>
        </w:tc>
      </w:tr>
      <w:tr w:rsidR="00953D82" w:rsidRPr="00B85A90" w14:paraId="24040FAE" w14:textId="77777777" w:rsidTr="00EF5815">
        <w:tc>
          <w:tcPr>
            <w:tcW w:w="817" w:type="dxa"/>
          </w:tcPr>
          <w:p w14:paraId="51DFC229" w14:textId="77777777" w:rsidR="00953D82" w:rsidRPr="00B85A90" w:rsidRDefault="00953D82" w:rsidP="00867CE0">
            <w:pPr>
              <w:pStyle w:val="Sraopastraipa"/>
              <w:numPr>
                <w:ilvl w:val="0"/>
                <w:numId w:val="1"/>
              </w:numPr>
              <w:rPr>
                <w:rFonts w:ascii="Times New Roman" w:hAnsi="Times New Roman" w:cs="Times New Roman"/>
              </w:rPr>
            </w:pPr>
          </w:p>
        </w:tc>
        <w:tc>
          <w:tcPr>
            <w:tcW w:w="1588" w:type="dxa"/>
          </w:tcPr>
          <w:p w14:paraId="102881BA"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Sprendimo projektas</w:t>
            </w:r>
          </w:p>
        </w:tc>
        <w:tc>
          <w:tcPr>
            <w:tcW w:w="7342" w:type="dxa"/>
          </w:tcPr>
          <w:p w14:paraId="5803C75D" w14:textId="77777777" w:rsidR="00953D82" w:rsidRPr="00B85A90" w:rsidRDefault="00953D82" w:rsidP="00676306">
            <w:pPr>
              <w:jc w:val="both"/>
              <w:rPr>
                <w:rFonts w:ascii="Times New Roman" w:hAnsi="Times New Roman" w:cs="Times New Roman"/>
                <w:lang w:val="lt-LT"/>
              </w:rPr>
            </w:pPr>
          </w:p>
        </w:tc>
      </w:tr>
      <w:tr w:rsidR="00953D82" w:rsidRPr="0011458B" w14:paraId="2EAB4D4E" w14:textId="77777777" w:rsidTr="00EF5815">
        <w:tc>
          <w:tcPr>
            <w:tcW w:w="817" w:type="dxa"/>
          </w:tcPr>
          <w:p w14:paraId="4ADA5855" w14:textId="77777777" w:rsidR="00953D82" w:rsidRPr="00B85A90" w:rsidRDefault="00953D82" w:rsidP="00867CE0">
            <w:pPr>
              <w:pStyle w:val="Sraopastraipa"/>
              <w:numPr>
                <w:ilvl w:val="0"/>
                <w:numId w:val="1"/>
              </w:numPr>
              <w:rPr>
                <w:rFonts w:ascii="Times New Roman" w:hAnsi="Times New Roman" w:cs="Times New Roman"/>
              </w:rPr>
            </w:pPr>
          </w:p>
        </w:tc>
        <w:tc>
          <w:tcPr>
            <w:tcW w:w="1588" w:type="dxa"/>
          </w:tcPr>
          <w:p w14:paraId="357B91B7"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Papildoma medžiaga</w:t>
            </w:r>
          </w:p>
        </w:tc>
        <w:tc>
          <w:tcPr>
            <w:tcW w:w="7342" w:type="dxa"/>
          </w:tcPr>
          <w:p w14:paraId="74D7C3F3" w14:textId="77777777" w:rsidR="0011458B" w:rsidRPr="000A0840" w:rsidRDefault="0011458B" w:rsidP="0011458B">
            <w:pPr>
              <w:jc w:val="both"/>
              <w:rPr>
                <w:rFonts w:ascii="Times New Roman" w:hAnsi="Times New Roman" w:cs="Times New Roman"/>
                <w:bCs/>
                <w:lang w:val="lt-LT"/>
              </w:rPr>
            </w:pPr>
            <w:r w:rsidRPr="000A0840">
              <w:rPr>
                <w:rFonts w:ascii="Times New Roman" w:hAnsi="Times New Roman" w:cs="Times New Roman"/>
                <w:bCs/>
                <w:lang w:val="lt-LT"/>
              </w:rPr>
              <w:t xml:space="preserve">Projektai: </w:t>
            </w:r>
          </w:p>
          <w:p w14:paraId="1F2636CA" w14:textId="3D3351D9" w:rsidR="0011458B" w:rsidRPr="000A0840" w:rsidRDefault="0011458B" w:rsidP="0011458B">
            <w:pPr>
              <w:jc w:val="both"/>
              <w:rPr>
                <w:rFonts w:ascii="Times New Roman" w:hAnsi="Times New Roman" w:cs="Times New Roman"/>
                <w:bCs/>
                <w:lang w:val="lt-LT"/>
              </w:rPr>
            </w:pPr>
            <w:r w:rsidRPr="000A0840">
              <w:rPr>
                <w:rFonts w:ascii="Times New Roman" w:hAnsi="Times New Roman" w:cs="Times New Roman"/>
                <w:bCs/>
                <w:lang w:val="lt-LT"/>
              </w:rPr>
              <w:t>1. Lietuvos Respublikos darbo kodekso 27, 32 ir 226 straipsnių pakeitimo, Darbo kodekso papildymo VII-1 skyriumi ir priedo pakeitimo įstatymo projektas (toliau – DK projektas);</w:t>
            </w:r>
          </w:p>
          <w:p w14:paraId="18109C68" w14:textId="77777777" w:rsidR="0011458B" w:rsidRPr="000A0840" w:rsidRDefault="0011458B" w:rsidP="0011458B">
            <w:pPr>
              <w:jc w:val="both"/>
              <w:rPr>
                <w:rFonts w:ascii="Times New Roman" w:hAnsi="Times New Roman" w:cs="Times New Roman"/>
                <w:bCs/>
                <w:lang w:val="lt-LT"/>
              </w:rPr>
            </w:pPr>
            <w:r w:rsidRPr="000A0840">
              <w:rPr>
                <w:rFonts w:ascii="Times New Roman" w:hAnsi="Times New Roman" w:cs="Times New Roman"/>
                <w:bCs/>
                <w:lang w:val="lt-LT"/>
              </w:rPr>
              <w:t xml:space="preserve">2. Lietuvos Respublikos asmens duomenų teisinės apsaugos įstatymo Nr. I-1374 32-1 straipsnio ir V skyriaus ketvirtojo skirsnio pavadinimo ir priedo pakeitimo įstatymo projektas (toliau - ADTAĮ projektas); </w:t>
            </w:r>
          </w:p>
          <w:p w14:paraId="504CFE06" w14:textId="77777777" w:rsidR="0011458B" w:rsidRPr="000A0840" w:rsidRDefault="0011458B" w:rsidP="0011458B">
            <w:pPr>
              <w:jc w:val="both"/>
              <w:rPr>
                <w:rFonts w:ascii="Times New Roman" w:hAnsi="Times New Roman" w:cs="Times New Roman"/>
                <w:bCs/>
                <w:lang w:val="lt-LT"/>
              </w:rPr>
            </w:pPr>
            <w:r w:rsidRPr="000A0840">
              <w:rPr>
                <w:rFonts w:ascii="Times New Roman" w:hAnsi="Times New Roman" w:cs="Times New Roman"/>
                <w:bCs/>
                <w:lang w:val="lt-LT"/>
              </w:rPr>
              <w:t xml:space="preserve">3. Lietuvos Respublikos kelių transporto kodekso  8-2 straipsnio pakeitimo įstatymo pakeitimo įstatymo projektas (toliau - KTK projektas); </w:t>
            </w:r>
          </w:p>
          <w:p w14:paraId="6091F557" w14:textId="34BA0785" w:rsidR="00953D82" w:rsidRPr="000A0840" w:rsidRDefault="0011458B" w:rsidP="0011458B">
            <w:pPr>
              <w:jc w:val="both"/>
              <w:rPr>
                <w:rFonts w:ascii="Times New Roman" w:hAnsi="Times New Roman" w:cs="Times New Roman"/>
                <w:bCs/>
                <w:lang w:val="lt-LT"/>
              </w:rPr>
            </w:pPr>
            <w:r w:rsidRPr="000A0840">
              <w:rPr>
                <w:rFonts w:ascii="Times New Roman" w:hAnsi="Times New Roman" w:cs="Times New Roman"/>
                <w:bCs/>
                <w:lang w:val="lt-LT"/>
              </w:rPr>
              <w:t>4. Lietuvos Respublikos darbuotojų saugos ir sveikatos įstatymo Nr. IX-1672 1, 4, 38-3, 46 straipsnių ir V-1 skyriaus pavadinimo pakeitimo įstatymo projektas (toliau - DSSĮ projektas).</w:t>
            </w:r>
          </w:p>
          <w:p w14:paraId="5A7DFEF8" w14:textId="5704096B" w:rsidR="00953D82" w:rsidRPr="00B85A90" w:rsidRDefault="000A0840" w:rsidP="00867CE0">
            <w:pPr>
              <w:jc w:val="both"/>
              <w:rPr>
                <w:rFonts w:ascii="Times New Roman" w:hAnsi="Times New Roman" w:cs="Times New Roman"/>
                <w:lang w:val="lt-LT"/>
              </w:rPr>
            </w:pPr>
            <w:r>
              <w:rPr>
                <w:rFonts w:ascii="Times New Roman" w:hAnsi="Times New Roman" w:cs="Times New Roman"/>
                <w:lang w:val="lt-LT"/>
              </w:rPr>
              <w:t>5. Darbo santykių komisijos 2026-04-03 posėdžio protokolo Nr. K2-7 išrašas.</w:t>
            </w:r>
          </w:p>
        </w:tc>
      </w:tr>
    </w:tbl>
    <w:p w14:paraId="7CC181AC" w14:textId="77777777" w:rsidR="00953D82" w:rsidRDefault="00953D82" w:rsidP="00953D82">
      <w:pPr>
        <w:rPr>
          <w:rFonts w:ascii="Times New Roman" w:hAnsi="Times New Roman" w:cs="Times New Roman"/>
          <w:lang w:val="lt-LT"/>
        </w:rPr>
      </w:pPr>
    </w:p>
    <w:p w14:paraId="48B7E5BE" w14:textId="5C03B085" w:rsidR="00A27AEF" w:rsidRPr="0011458B" w:rsidRDefault="00953D82">
      <w:pPr>
        <w:rPr>
          <w:rFonts w:ascii="Times New Roman" w:hAnsi="Times New Roman" w:cs="Times New Roman"/>
          <w:lang w:val="pt-BR"/>
        </w:rPr>
      </w:pPr>
      <w:r w:rsidRPr="00B85A90">
        <w:rPr>
          <w:rFonts w:ascii="Times New Roman" w:hAnsi="Times New Roman" w:cs="Times New Roman"/>
          <w:lang w:val="lt-LT"/>
        </w:rPr>
        <w:t xml:space="preserve">Teikėjas: </w:t>
      </w:r>
      <w:r w:rsidR="006D6B9D">
        <w:rPr>
          <w:rFonts w:ascii="Times New Roman" w:hAnsi="Times New Roman" w:cs="Times New Roman"/>
          <w:lang w:val="lt-LT"/>
        </w:rPr>
        <w:t>S</w:t>
      </w:r>
      <w:r w:rsidR="0011458B">
        <w:rPr>
          <w:rFonts w:ascii="Times New Roman" w:hAnsi="Times New Roman" w:cs="Times New Roman"/>
          <w:lang w:val="lt-LT"/>
        </w:rPr>
        <w:t>ocialinės apsaugos ir darbo ministerija.</w:t>
      </w:r>
    </w:p>
    <w:sectPr w:rsidR="00A27AEF" w:rsidRPr="0011458B" w:rsidSect="002B7848">
      <w:footerReference w:type="even" r:id="rId7"/>
      <w:footerReference w:type="default" r:id="rId8"/>
      <w:footerReference w:type="firs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B6A9" w14:textId="77777777" w:rsidR="00A50092" w:rsidRDefault="00A50092" w:rsidP="00EF5815">
      <w:r>
        <w:separator/>
      </w:r>
    </w:p>
  </w:endnote>
  <w:endnote w:type="continuationSeparator" w:id="0">
    <w:p w14:paraId="6A660A54" w14:textId="77777777" w:rsidR="00A50092" w:rsidRDefault="00A50092" w:rsidP="00EF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84CE" w14:textId="2064EE1C" w:rsidR="00EF5815" w:rsidRDefault="00EF5815">
    <w:pPr>
      <w:pStyle w:val="Porat"/>
    </w:pPr>
    <w:r>
      <w:rPr>
        <w:noProof/>
      </w:rPr>
      <mc:AlternateContent>
        <mc:Choice Requires="wps">
          <w:drawing>
            <wp:anchor distT="0" distB="0" distL="0" distR="0" simplePos="0" relativeHeight="251659264" behindDoc="0" locked="0" layoutInCell="1" allowOverlap="1" wp14:anchorId="5B0F6636" wp14:editId="0BE5D3A3">
              <wp:simplePos x="635" y="635"/>
              <wp:positionH relativeFrom="page">
                <wp:align>left</wp:align>
              </wp:positionH>
              <wp:positionV relativeFrom="page">
                <wp:align>bottom</wp:align>
              </wp:positionV>
              <wp:extent cx="4902200" cy="345440"/>
              <wp:effectExtent l="0" t="0" r="12700" b="0"/>
              <wp:wrapNone/>
              <wp:docPr id="1425238884"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3FEDE295" w14:textId="241A49FE" w:rsidR="00EF5815" w:rsidRPr="00EF5815" w:rsidRDefault="00EF5815" w:rsidP="00EF5815">
                          <w:pPr>
                            <w:rPr>
                              <w:rFonts w:ascii="Aptos" w:eastAsia="Aptos" w:hAnsi="Aptos" w:cs="Aptos"/>
                              <w:noProof/>
                              <w:color w:val="000000"/>
                              <w:sz w:val="20"/>
                              <w:szCs w:val="20"/>
                              <w:lang w:val="pt-BR"/>
                            </w:rPr>
                          </w:pPr>
                          <w:r w:rsidRPr="00EF5815">
                            <w:rPr>
                              <w:rFonts w:ascii="Aptos" w:eastAsia="Aptos" w:hAnsi="Aptos" w:cs="Aptos"/>
                              <w:noProof/>
                              <w:color w:val="000000"/>
                              <w:sz w:val="20"/>
                              <w:szCs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0F6636"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86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fill o:detectmouseclick="t"/>
              <v:textbox style="mso-fit-shape-to-text:t" inset="20pt,0,0,15pt">
                <w:txbxContent>
                  <w:p w14:paraId="3FEDE295" w14:textId="241A49FE" w:rsidR="00EF5815" w:rsidRPr="00EF5815" w:rsidRDefault="00EF5815" w:rsidP="00EF5815">
                    <w:pPr>
                      <w:rPr>
                        <w:rFonts w:ascii="Aptos" w:eastAsia="Aptos" w:hAnsi="Aptos" w:cs="Aptos"/>
                        <w:noProof/>
                        <w:color w:val="000000"/>
                        <w:sz w:val="20"/>
                        <w:szCs w:val="20"/>
                        <w:lang w:val="pt-BR"/>
                      </w:rPr>
                    </w:pPr>
                    <w:r w:rsidRPr="00EF5815">
                      <w:rPr>
                        <w:rFonts w:ascii="Aptos" w:eastAsia="Aptos" w:hAnsi="Aptos" w:cs="Aptos"/>
                        <w:noProof/>
                        <w:color w:val="000000"/>
                        <w:sz w:val="20"/>
                        <w:szCs w:val="20"/>
                        <w:lang w:val="pt-BR"/>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6B34" w14:textId="6E4F83EF" w:rsidR="00EF5815" w:rsidRDefault="00EF5815">
    <w:pPr>
      <w:pStyle w:val="Porat"/>
    </w:pPr>
    <w:r>
      <w:rPr>
        <w:noProof/>
      </w:rPr>
      <mc:AlternateContent>
        <mc:Choice Requires="wps">
          <w:drawing>
            <wp:anchor distT="0" distB="0" distL="0" distR="0" simplePos="0" relativeHeight="251660288" behindDoc="0" locked="0" layoutInCell="1" allowOverlap="1" wp14:anchorId="7B85499A" wp14:editId="7E0B3B7D">
              <wp:simplePos x="1143000" y="10058400"/>
              <wp:positionH relativeFrom="page">
                <wp:align>left</wp:align>
              </wp:positionH>
              <wp:positionV relativeFrom="page">
                <wp:align>bottom</wp:align>
              </wp:positionV>
              <wp:extent cx="4902200" cy="345440"/>
              <wp:effectExtent l="0" t="0" r="12700" b="0"/>
              <wp:wrapNone/>
              <wp:docPr id="1640074182"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3E14D32D" w14:textId="3FF637B2" w:rsidR="00EF5815" w:rsidRPr="00EF5815" w:rsidRDefault="00EF5815" w:rsidP="00EF5815">
                          <w:pPr>
                            <w:rPr>
                              <w:rFonts w:ascii="Aptos" w:eastAsia="Aptos" w:hAnsi="Aptos" w:cs="Aptos"/>
                              <w:noProof/>
                              <w:color w:val="000000"/>
                              <w:sz w:val="20"/>
                              <w:szCs w:val="20"/>
                              <w:lang w:val="pt-BR"/>
                            </w:rPr>
                          </w:pPr>
                          <w:r w:rsidRPr="00EF5815">
                            <w:rPr>
                              <w:rFonts w:ascii="Aptos" w:eastAsia="Aptos" w:hAnsi="Aptos" w:cs="Aptos"/>
                              <w:noProof/>
                              <w:color w:val="000000"/>
                              <w:sz w:val="20"/>
                              <w:szCs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85499A"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86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" filled="f" stroked="f">
              <v:fill o:detectmouseclick="t"/>
              <v:textbox style="mso-fit-shape-to-text:t" inset="20pt,0,0,15pt">
                <w:txbxContent>
                  <w:p w14:paraId="3E14D32D" w14:textId="3FF637B2" w:rsidR="00EF5815" w:rsidRPr="00EF5815" w:rsidRDefault="00EF5815" w:rsidP="00EF5815">
                    <w:pPr>
                      <w:rPr>
                        <w:rFonts w:ascii="Aptos" w:eastAsia="Aptos" w:hAnsi="Aptos" w:cs="Aptos"/>
                        <w:noProof/>
                        <w:color w:val="000000"/>
                        <w:sz w:val="20"/>
                        <w:szCs w:val="20"/>
                        <w:lang w:val="pt-BR"/>
                      </w:rPr>
                    </w:pPr>
                    <w:r w:rsidRPr="00EF5815">
                      <w:rPr>
                        <w:rFonts w:ascii="Aptos" w:eastAsia="Aptos" w:hAnsi="Aptos" w:cs="Aptos"/>
                        <w:noProof/>
                        <w:color w:val="000000"/>
                        <w:sz w:val="20"/>
                        <w:szCs w:val="20"/>
                        <w:lang w:val="pt-BR"/>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0490" w14:textId="02C55C57" w:rsidR="00EF5815" w:rsidRDefault="00EF5815">
    <w:pPr>
      <w:pStyle w:val="Porat"/>
    </w:pPr>
    <w:r>
      <w:rPr>
        <w:noProof/>
      </w:rPr>
      <mc:AlternateContent>
        <mc:Choice Requires="wps">
          <w:drawing>
            <wp:anchor distT="0" distB="0" distL="0" distR="0" simplePos="0" relativeHeight="251658240" behindDoc="0" locked="0" layoutInCell="1" allowOverlap="1" wp14:anchorId="6874263B" wp14:editId="47F9E999">
              <wp:simplePos x="635" y="635"/>
              <wp:positionH relativeFrom="page">
                <wp:align>left</wp:align>
              </wp:positionH>
              <wp:positionV relativeFrom="page">
                <wp:align>bottom</wp:align>
              </wp:positionV>
              <wp:extent cx="4902200" cy="345440"/>
              <wp:effectExtent l="0" t="0" r="12700" b="0"/>
              <wp:wrapNone/>
              <wp:docPr id="230453886"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7EF80199" w14:textId="0B625042" w:rsidR="00EF5815" w:rsidRPr="00EF5815" w:rsidRDefault="00EF5815" w:rsidP="00EF5815">
                          <w:pPr>
                            <w:rPr>
                              <w:rFonts w:ascii="Aptos" w:eastAsia="Aptos" w:hAnsi="Aptos" w:cs="Aptos"/>
                              <w:noProof/>
                              <w:color w:val="000000"/>
                              <w:sz w:val="20"/>
                              <w:szCs w:val="20"/>
                              <w:lang w:val="pt-BR"/>
                            </w:rPr>
                          </w:pPr>
                          <w:r w:rsidRPr="00EF5815">
                            <w:rPr>
                              <w:rFonts w:ascii="Aptos" w:eastAsia="Aptos" w:hAnsi="Aptos" w:cs="Aptos"/>
                              <w:noProof/>
                              <w:color w:val="000000"/>
                              <w:sz w:val="20"/>
                              <w:szCs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74263B"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86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" filled="f" stroked="f">
              <v:fill o:detectmouseclick="t"/>
              <v:textbox style="mso-fit-shape-to-text:t" inset="20pt,0,0,15pt">
                <w:txbxContent>
                  <w:p w14:paraId="7EF80199" w14:textId="0B625042" w:rsidR="00EF5815" w:rsidRPr="00EF5815" w:rsidRDefault="00EF5815" w:rsidP="00EF5815">
                    <w:pPr>
                      <w:rPr>
                        <w:rFonts w:ascii="Aptos" w:eastAsia="Aptos" w:hAnsi="Aptos" w:cs="Aptos"/>
                        <w:noProof/>
                        <w:color w:val="000000"/>
                        <w:sz w:val="20"/>
                        <w:szCs w:val="20"/>
                        <w:lang w:val="pt-BR"/>
                      </w:rPr>
                    </w:pPr>
                    <w:r w:rsidRPr="00EF5815">
                      <w:rPr>
                        <w:rFonts w:ascii="Aptos" w:eastAsia="Aptos" w:hAnsi="Aptos" w:cs="Aptos"/>
                        <w:noProof/>
                        <w:color w:val="000000"/>
                        <w:sz w:val="20"/>
                        <w:szCs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8B37" w14:textId="77777777" w:rsidR="00A50092" w:rsidRDefault="00A50092" w:rsidP="00EF5815">
      <w:r>
        <w:separator/>
      </w:r>
    </w:p>
  </w:footnote>
  <w:footnote w:type="continuationSeparator" w:id="0">
    <w:p w14:paraId="0C126160" w14:textId="77777777" w:rsidR="00A50092" w:rsidRDefault="00A50092" w:rsidP="00EF5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5476"/>
    <w:multiLevelType w:val="hybridMultilevel"/>
    <w:tmpl w:val="02D885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08454B7"/>
    <w:multiLevelType w:val="hybridMultilevel"/>
    <w:tmpl w:val="839A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221433">
    <w:abstractNumId w:val="1"/>
  </w:num>
  <w:num w:numId="2" w16cid:durableId="489323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82"/>
    <w:rsid w:val="000A0840"/>
    <w:rsid w:val="00102F14"/>
    <w:rsid w:val="0011458B"/>
    <w:rsid w:val="00240B17"/>
    <w:rsid w:val="003A399E"/>
    <w:rsid w:val="003E6C8C"/>
    <w:rsid w:val="00676306"/>
    <w:rsid w:val="006D6B9D"/>
    <w:rsid w:val="006E3B12"/>
    <w:rsid w:val="00817B7B"/>
    <w:rsid w:val="00953D82"/>
    <w:rsid w:val="00A27AEF"/>
    <w:rsid w:val="00A50092"/>
    <w:rsid w:val="00B86381"/>
    <w:rsid w:val="00BE1B35"/>
    <w:rsid w:val="00CD6738"/>
    <w:rsid w:val="00EB3124"/>
    <w:rsid w:val="00EF5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E123"/>
  <w15:chartTrackingRefBased/>
  <w15:docId w15:val="{DB49D238-8CF6-4BBD-89CA-EDF3E553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3D82"/>
    <w:pPr>
      <w:spacing w:after="0" w:line="240" w:lineRule="auto"/>
    </w:pPr>
    <w:rPr>
      <w:rFonts w:eastAsiaTheme="minorEastAsia"/>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53D8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53D82"/>
    <w:pPr>
      <w:ind w:left="720"/>
      <w:contextualSpacing/>
    </w:pPr>
  </w:style>
  <w:style w:type="paragraph" w:styleId="Komentarotekstas">
    <w:name w:val="annotation text"/>
    <w:basedOn w:val="prastasis"/>
    <w:link w:val="KomentarotekstasDiagrama"/>
    <w:uiPriority w:val="99"/>
    <w:unhideWhenUsed/>
    <w:rsid w:val="00953D82"/>
    <w:rPr>
      <w:rFonts w:ascii="TimesLT" w:eastAsia="Times New Roman" w:hAnsi="TimesLT" w:cs="Times New Roman"/>
      <w:sz w:val="20"/>
      <w:szCs w:val="20"/>
      <w:lang w:val="en-GB"/>
    </w:rPr>
  </w:style>
  <w:style w:type="character" w:customStyle="1" w:styleId="KomentarotekstasDiagrama">
    <w:name w:val="Komentaro tekstas Diagrama"/>
    <w:basedOn w:val="Numatytasispastraiposriftas"/>
    <w:link w:val="Komentarotekstas"/>
    <w:uiPriority w:val="99"/>
    <w:rsid w:val="00953D82"/>
    <w:rPr>
      <w:rFonts w:ascii="TimesLT" w:eastAsia="Times New Roman" w:hAnsi="TimesLT" w:cs="Times New Roman"/>
      <w:sz w:val="20"/>
      <w:szCs w:val="20"/>
      <w:lang w:val="en-GB"/>
    </w:rPr>
  </w:style>
  <w:style w:type="paragraph" w:styleId="Porat">
    <w:name w:val="footer"/>
    <w:basedOn w:val="prastasis"/>
    <w:link w:val="PoratDiagrama"/>
    <w:uiPriority w:val="99"/>
    <w:unhideWhenUsed/>
    <w:rsid w:val="00EF5815"/>
    <w:pPr>
      <w:tabs>
        <w:tab w:val="center" w:pos="4819"/>
        <w:tab w:val="right" w:pos="9638"/>
      </w:tabs>
    </w:pPr>
  </w:style>
  <w:style w:type="character" w:customStyle="1" w:styleId="PoratDiagrama">
    <w:name w:val="Poraštė Diagrama"/>
    <w:basedOn w:val="Numatytasispastraiposriftas"/>
    <w:link w:val="Porat"/>
    <w:uiPriority w:val="99"/>
    <w:rsid w:val="00EF5815"/>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35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05d261-d7a5-4e14-8c0d-c93de7223ee6}" enabled="1" method="Standar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4406</Words>
  <Characters>2512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Pranckuvienė</dc:creator>
  <cp:keywords/>
  <dc:description/>
  <cp:lastModifiedBy>Valda Pranckuvienė</cp:lastModifiedBy>
  <cp:revision>9</cp:revision>
  <dcterms:created xsi:type="dcterms:W3CDTF">2026-04-24T06:55:00Z</dcterms:created>
  <dcterms:modified xsi:type="dcterms:W3CDTF">2026-04-24T07:21:00Z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dbc727e,54f36b64,61c18bc6</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Vidiniam naudojimui</vt:lpwstr>
  </property>
</Properties>
</file>