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tbl>
      <w:tblPr>
        <w:tblW w:w="0" w:type="auto"/>
        <w:tblLayout w:type="fixed"/>
        <w:tblLook w:val="06A0" w:firstRow="1" w:lastRow="0" w:firstColumn="1" w:lastColumn="0" w:noHBand="1" w:noVBand="1"/>
      </w:tblPr>
      <w:tblGrid>
        <w:gridCol w:w="3210"/>
        <w:gridCol w:w="3210"/>
        <w:gridCol w:w="3210"/>
      </w:tblGrid>
      <w:tr>
        <w:trPr>
          <w:trHeight w:val="300"/>
        </w:trPr>
        <w:tc>
          <w:tcPr>
            <w:tcW w:w="3210" w:type="dxa"/>
          </w:tcPr>
          <w:p>
            <w:pPr>
              <w:tabs>
                <w:tab w:val="center" w:pos="4819"/>
                <w:tab w:val="right" w:pos="9638"/>
              </w:tabs>
              <w:ind w:left="-115"/>
            </w:pPr>
          </w:p>
        </w:tc>
        <w:tc>
          <w:tcPr>
            <w:tcW w:w="3210" w:type="dxa"/>
          </w:tcPr>
          <w:p>
            <w:pPr>
              <w:tabs>
                <w:tab w:val="center" w:pos="4819"/>
                <w:tab w:val="right" w:pos="9638"/>
              </w:tabs>
              <w:jc w:val="center"/>
            </w:pPr>
          </w:p>
        </w:tc>
        <w:tc>
          <w:tcPr>
            <w:tcW w:w="3210" w:type="dxa"/>
          </w:tcPr>
          <w:p>
            <w:pPr>
              <w:tabs>
                <w:tab w:val="center" w:pos="4819"/>
                <w:tab w:val="right" w:pos="9638"/>
              </w:tabs>
              <w:ind w:right="-115"/>
              <w:jc w:val="right"/>
            </w:pPr>
          </w:p>
        </w:tc>
      </w:tr>
    </w:tbl>
    <w:p>
      <w:pPr>
        <w:tabs>
          <w:tab w:val="center" w:pos="4819"/>
          <w:tab w:val="right" w:pos="9638"/>
        </w:tabs>
      </w:pPr>
    </w:p>
    <w:p>
      <w:pPr>
        <w:ind w:left="4820"/>
      </w:pPr>
      <w:r>
        <w:t>Asmens (šeimos) socialinių paslaugų poreikio nustatymo, skyrimo ir organizavimo tvarkos aprašo</w:t>
      </w:r>
    </w:p>
    <w:p>
      <w:pPr>
        <w:ind w:left="4820"/>
      </w:pPr>
      <w:r>
        <w:t>1</w:t>
      </w:r>
      <w:r>
        <w:t xml:space="preserve"> priedas</w:t>
      </w:r>
    </w:p>
    <w:p>
      <w:pPr>
        <w:jc w:val="center"/>
      </w:pPr>
    </w:p>
    <w:p>
      <w:pPr>
        <w:jc w:val="center"/>
        <w:rPr>
          <w:b/>
          <w:szCs w:val="24"/>
        </w:rPr>
      </w:pPr>
      <w:r>
        <w:rPr>
          <w:b/>
          <w:szCs w:val="24"/>
        </w:rPr>
        <w:t>(Asmens (šeimos) socialinių paslaugų poreikio vertinimo forma)</w:t>
      </w:r>
    </w:p>
    <w:p>
      <w:pPr>
        <w:jc w:val="center"/>
        <w:rPr>
          <w:b/>
          <w:szCs w:val="24"/>
        </w:rPr>
      </w:pPr>
    </w:p>
    <w:p>
      <w:pPr>
        <w:jc w:val="center"/>
      </w:pPr>
      <w:r>
        <w:t>___________________________________________________________</w:t>
      </w:r>
    </w:p>
    <w:p>
      <w:pPr>
        <w:jc w:val="center"/>
        <w:rPr>
          <w:vertAlign w:val="superscript"/>
        </w:rPr>
      </w:pPr>
      <w:r>
        <w:rPr>
          <w:vertAlign w:val="superscript"/>
        </w:rPr>
        <w:t>(įstaigos, kurios darbuotojas atliko vertinimą, pavadinimas)</w:t>
      </w:r>
    </w:p>
    <w:p>
      <w:pPr>
        <w:jc w:val="center"/>
      </w:pPr>
    </w:p>
    <w:p>
      <w:pPr>
        <w:jc w:val="center"/>
        <w:rPr>
          <w:b/>
        </w:rPr>
      </w:pPr>
      <w:r>
        <w:rPr>
          <w:b/>
        </w:rPr>
        <w:t>ASMENS (ŠEIMOS) SOCIALINIŲ PASLAUGŲ POREIKIO VERTINIMAS</w:t>
      </w:r>
    </w:p>
    <w:p>
      <w:pPr>
        <w:jc w:val="center"/>
        <w:rPr>
          <w:b/>
        </w:rPr>
      </w:pPr>
    </w:p>
    <w:p>
      <w:pPr>
        <w:jc w:val="center"/>
      </w:pPr>
      <w:r>
        <w:t>____________ Nr. _______</w:t>
      </w:r>
    </w:p>
    <w:p>
      <w:pPr>
        <w:ind w:left="2596" w:firstLine="1373"/>
        <w:rPr>
          <w:vertAlign w:val="superscript"/>
        </w:rPr>
      </w:pPr>
      <w:r>
        <w:rPr>
          <w:vertAlign w:val="superscript"/>
        </w:rPr>
        <w:t>(data)</w:t>
      </w:r>
    </w:p>
    <w:p>
      <w:pPr>
        <w:jc w:val="center"/>
      </w:pPr>
    </w:p>
    <w:p>
      <w:pPr>
        <w:jc w:val="center"/>
        <w:rPr>
          <w:b/>
        </w:rPr>
      </w:pPr>
      <w:r>
        <w:rPr>
          <w:b/>
        </w:rPr>
        <w:t>I</w:t>
      </w:r>
      <w:r>
        <w:rPr>
          <w:b/>
        </w:rPr>
        <w:t xml:space="preserve">. </w:t>
      </w:r>
      <w:r>
        <w:rPr>
          <w:b/>
        </w:rPr>
        <w:t>BENDRIEJI DUOMENYS APIE ASMENĮ (ŠEIMĄ)</w:t>
      </w:r>
    </w:p>
    <w:p>
      <w:pPr>
        <w:tabs>
          <w:tab w:val="left" w:pos="1134"/>
        </w:tabs>
        <w:jc w:val="both"/>
      </w:pPr>
    </w:p>
    <w:p>
      <w:pPr>
        <w:tabs>
          <w:tab w:val="left" w:pos="1134"/>
        </w:tabs>
        <w:jc w:val="both"/>
        <w:rPr>
          <w:sz w:val="22"/>
          <w:szCs w:val="22"/>
        </w:rPr>
      </w:pPr>
      <w:r>
        <w:t>1</w:t>
      </w:r>
      <w:r>
        <w:t xml:space="preserve">. Asmuo (šeima), </w:t>
      </w:r>
      <w:r>
        <w:rPr>
          <w:b/>
          <w:bCs/>
        </w:rPr>
        <w:t xml:space="preserve">kurio (-ios) socialinių paslaugų poreikis vertinamas </w:t>
      </w:r>
      <w:r>
        <w:rPr>
          <w:sz w:val="22"/>
          <w:szCs w:val="22"/>
        </w:rPr>
        <w:t>(</w:t>
      </w:r>
      <w:r>
        <w:rPr>
          <w:i/>
          <w:iCs/>
          <w:sz w:val="22"/>
          <w:szCs w:val="22"/>
        </w:rPr>
        <w:t>jeigu vertinamas šeimos socialinių paslaugų poreikis, nurodoma vieno iš šeimos nario kontaktinė informacija, o kiti šeimos nariai surašomi paskutinėje lentelės dalyje</w:t>
      </w:r>
      <w:r>
        <w:rPr>
          <w:sz w:val="22"/>
          <w:szCs w:val="22"/>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6783"/>
      </w:tblGrid>
      <w:tr>
        <w:tc>
          <w:tcPr>
            <w:tcW w:w="2856" w:type="dxa"/>
            <w:tcBorders>
              <w:top w:val="single" w:sz="4" w:space="0" w:color="auto"/>
              <w:left w:val="single" w:sz="4" w:space="0" w:color="auto"/>
              <w:bottom w:val="single" w:sz="4" w:space="0" w:color="auto"/>
              <w:right w:val="single" w:sz="4" w:space="0" w:color="auto"/>
            </w:tcBorders>
            <w:hideMark/>
          </w:tcPr>
          <w:p>
            <w:pPr>
              <w:rPr>
                <w:b/>
                <w:bCs/>
                <w:szCs w:val="22"/>
              </w:rPr>
            </w:pPr>
            <w:r>
              <w:rPr>
                <w:b/>
                <w:bCs/>
                <w:sz w:val="22"/>
                <w:szCs w:val="22"/>
              </w:rPr>
              <w:t>Vardas</w:t>
            </w:r>
          </w:p>
        </w:tc>
        <w:tc>
          <w:tcPr>
            <w:tcW w:w="6783" w:type="dxa"/>
            <w:tcBorders>
              <w:top w:val="single" w:sz="4" w:space="0" w:color="auto"/>
              <w:left w:val="single" w:sz="4" w:space="0" w:color="auto"/>
              <w:bottom w:val="single" w:sz="4" w:space="0" w:color="auto"/>
              <w:right w:val="single" w:sz="4" w:space="0" w:color="auto"/>
            </w:tcBorders>
          </w:tcPr>
          <w:p>
            <w:pPr>
              <w:jc w:val="both"/>
              <w:rPr>
                <w:szCs w:val="22"/>
              </w:rPr>
            </w:pPr>
          </w:p>
        </w:tc>
      </w:tr>
      <w:tr>
        <w:tc>
          <w:tcPr>
            <w:tcW w:w="2856" w:type="dxa"/>
            <w:tcBorders>
              <w:top w:val="single" w:sz="4" w:space="0" w:color="auto"/>
              <w:left w:val="single" w:sz="4" w:space="0" w:color="auto"/>
              <w:bottom w:val="single" w:sz="4" w:space="0" w:color="auto"/>
              <w:right w:val="single" w:sz="4" w:space="0" w:color="auto"/>
            </w:tcBorders>
            <w:hideMark/>
          </w:tcPr>
          <w:p>
            <w:pPr>
              <w:rPr>
                <w:b/>
                <w:bCs/>
                <w:szCs w:val="22"/>
              </w:rPr>
            </w:pPr>
            <w:r>
              <w:rPr>
                <w:b/>
                <w:bCs/>
                <w:sz w:val="22"/>
                <w:szCs w:val="22"/>
              </w:rPr>
              <w:t>Pavardė</w:t>
            </w:r>
          </w:p>
        </w:tc>
        <w:tc>
          <w:tcPr>
            <w:tcW w:w="6783" w:type="dxa"/>
            <w:tcBorders>
              <w:top w:val="single" w:sz="4" w:space="0" w:color="auto"/>
              <w:left w:val="single" w:sz="4" w:space="0" w:color="auto"/>
              <w:bottom w:val="single" w:sz="4" w:space="0" w:color="auto"/>
              <w:right w:val="single" w:sz="4" w:space="0" w:color="auto"/>
            </w:tcBorders>
          </w:tcPr>
          <w:p>
            <w:pPr>
              <w:jc w:val="both"/>
              <w:rPr>
                <w:szCs w:val="22"/>
              </w:rPr>
            </w:pPr>
          </w:p>
        </w:tc>
      </w:tr>
      <w:tr>
        <w:tc>
          <w:tcPr>
            <w:tcW w:w="2856" w:type="dxa"/>
            <w:tcBorders>
              <w:top w:val="single" w:sz="4" w:space="0" w:color="auto"/>
              <w:left w:val="single" w:sz="4" w:space="0" w:color="auto"/>
              <w:bottom w:val="single" w:sz="4" w:space="0" w:color="auto"/>
              <w:right w:val="single" w:sz="4" w:space="0" w:color="auto"/>
            </w:tcBorders>
            <w:hideMark/>
          </w:tcPr>
          <w:p>
            <w:pPr>
              <w:rPr>
                <w:b/>
                <w:bCs/>
                <w:szCs w:val="22"/>
              </w:rPr>
            </w:pPr>
            <w:r>
              <w:rPr>
                <w:b/>
                <w:bCs/>
                <w:sz w:val="22"/>
                <w:szCs w:val="22"/>
              </w:rPr>
              <w:t>Asmens kodas</w:t>
            </w:r>
            <w:r>
              <w:rPr>
                <w:sz w:val="22"/>
                <w:szCs w:val="22"/>
              </w:rPr>
              <w:t xml:space="preserve"> (</w:t>
            </w:r>
            <w:r>
              <w:rPr>
                <w:i/>
                <w:iCs/>
                <w:sz w:val="22"/>
                <w:szCs w:val="22"/>
              </w:rPr>
              <w:t>jei nėra asmens kodo, gimimo data</w:t>
            </w:r>
            <w:r>
              <w:rPr>
                <w:sz w:val="22"/>
                <w:szCs w:val="22"/>
              </w:rPr>
              <w:t>)</w:t>
            </w:r>
          </w:p>
        </w:tc>
        <w:tc>
          <w:tcPr>
            <w:tcW w:w="6783" w:type="dxa"/>
            <w:tcBorders>
              <w:top w:val="single" w:sz="4" w:space="0" w:color="auto"/>
              <w:left w:val="single" w:sz="4" w:space="0" w:color="auto"/>
              <w:bottom w:val="single" w:sz="4" w:space="0" w:color="auto"/>
              <w:right w:val="single" w:sz="4" w:space="0" w:color="auto"/>
            </w:tcBorders>
          </w:tcPr>
          <w:p>
            <w:pPr>
              <w:jc w:val="both"/>
              <w:rPr>
                <w:szCs w:val="22"/>
              </w:rPr>
            </w:pPr>
          </w:p>
        </w:tc>
      </w:tr>
      <w:tr>
        <w:tc>
          <w:tcPr>
            <w:tcW w:w="2856" w:type="dxa"/>
            <w:tcBorders>
              <w:top w:val="single" w:sz="4" w:space="0" w:color="auto"/>
              <w:left w:val="single" w:sz="4" w:space="0" w:color="auto"/>
              <w:bottom w:val="single" w:sz="4" w:space="0" w:color="auto"/>
              <w:right w:val="single" w:sz="4" w:space="0" w:color="auto"/>
            </w:tcBorders>
          </w:tcPr>
          <w:p>
            <w:pPr>
              <w:rPr>
                <w:sz w:val="22"/>
                <w:szCs w:val="22"/>
              </w:rPr>
            </w:pPr>
            <w:r>
              <w:rPr>
                <w:sz w:val="22"/>
                <w:szCs w:val="22"/>
              </w:rPr>
              <w:t>Gyvenamosios vietos adresas</w:t>
            </w:r>
          </w:p>
        </w:tc>
        <w:tc>
          <w:tcPr>
            <w:tcW w:w="6783" w:type="dxa"/>
            <w:tcBorders>
              <w:top w:val="single" w:sz="4" w:space="0" w:color="auto"/>
              <w:left w:val="single" w:sz="4" w:space="0" w:color="auto"/>
              <w:bottom w:val="single" w:sz="4" w:space="0" w:color="auto"/>
              <w:right w:val="single" w:sz="4" w:space="0" w:color="auto"/>
            </w:tcBorders>
          </w:tcPr>
          <w:p>
            <w:pPr>
              <w:jc w:val="both"/>
              <w:rPr>
                <w:szCs w:val="22"/>
              </w:rPr>
            </w:pPr>
          </w:p>
        </w:tc>
      </w:tr>
      <w:tr>
        <w:tc>
          <w:tcPr>
            <w:tcW w:w="2856" w:type="dxa"/>
            <w:tcBorders>
              <w:top w:val="single" w:sz="4" w:space="0" w:color="auto"/>
              <w:left w:val="single" w:sz="4" w:space="0" w:color="auto"/>
              <w:bottom w:val="single" w:sz="4" w:space="0" w:color="auto"/>
              <w:right w:val="single" w:sz="4" w:space="0" w:color="auto"/>
            </w:tcBorders>
          </w:tcPr>
          <w:p>
            <w:pPr>
              <w:rPr>
                <w:sz w:val="22"/>
                <w:szCs w:val="22"/>
              </w:rPr>
            </w:pPr>
            <w:r>
              <w:rPr>
                <w:sz w:val="22"/>
                <w:szCs w:val="22"/>
              </w:rPr>
              <w:t>Nuolatinės gyvenamosios vietos adresas</w:t>
            </w:r>
          </w:p>
        </w:tc>
        <w:tc>
          <w:tcPr>
            <w:tcW w:w="6783" w:type="dxa"/>
            <w:tcBorders>
              <w:top w:val="single" w:sz="4" w:space="0" w:color="auto"/>
              <w:left w:val="single" w:sz="4" w:space="0" w:color="auto"/>
              <w:bottom w:val="single" w:sz="4" w:space="0" w:color="auto"/>
              <w:right w:val="single" w:sz="4" w:space="0" w:color="auto"/>
            </w:tcBorders>
          </w:tcPr>
          <w:p>
            <w:pPr>
              <w:tabs>
                <w:tab w:val="left" w:pos="1134"/>
              </w:tabs>
              <w:jc w:val="both"/>
            </w:pPr>
          </w:p>
        </w:tc>
      </w:tr>
      <w:tr>
        <w:tc>
          <w:tcPr>
            <w:tcW w:w="2856" w:type="dxa"/>
            <w:tcBorders>
              <w:top w:val="single" w:sz="4" w:space="0" w:color="auto"/>
              <w:left w:val="single" w:sz="4" w:space="0" w:color="auto"/>
              <w:bottom w:val="single" w:sz="4" w:space="0" w:color="auto"/>
              <w:right w:val="single" w:sz="4" w:space="0" w:color="auto"/>
            </w:tcBorders>
          </w:tcPr>
          <w:p>
            <w:pPr>
              <w:rPr>
                <w:sz w:val="22"/>
                <w:szCs w:val="22"/>
              </w:rPr>
            </w:pPr>
            <w:r>
              <w:rPr>
                <w:sz w:val="22"/>
                <w:szCs w:val="22"/>
              </w:rPr>
              <w:t>Telefono ryšio numeris, elektroninio pašto adresas</w:t>
            </w:r>
          </w:p>
        </w:tc>
        <w:tc>
          <w:tcPr>
            <w:tcW w:w="6783" w:type="dxa"/>
            <w:tcBorders>
              <w:top w:val="single" w:sz="4" w:space="0" w:color="auto"/>
              <w:left w:val="single" w:sz="4" w:space="0" w:color="auto"/>
              <w:bottom w:val="single" w:sz="4" w:space="0" w:color="auto"/>
              <w:right w:val="single" w:sz="4" w:space="0" w:color="auto"/>
            </w:tcBorders>
          </w:tcPr>
          <w:p>
            <w:pPr>
              <w:tabs>
                <w:tab w:val="left" w:pos="1134"/>
              </w:tabs>
              <w:jc w:val="both"/>
            </w:pPr>
          </w:p>
        </w:tc>
      </w:tr>
      <w:tr>
        <w:tc>
          <w:tcPr>
            <w:tcW w:w="9639" w:type="dxa"/>
            <w:gridSpan w:val="2"/>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Vertinant šeimos socialinių paslaugų poreikį, nurodyti kitų šeimos narių, gyvenančių kartu, vardus, pavardes, asmens kodus (</w:t>
            </w:r>
            <w:r>
              <w:rPr>
                <w:i/>
                <w:iCs/>
                <w:sz w:val="22"/>
                <w:szCs w:val="22"/>
              </w:rPr>
              <w:t>jei nėra asmens kodo, gimimo datas</w:t>
            </w:r>
            <w:r>
              <w:rPr>
                <w:sz w:val="22"/>
                <w:szCs w:val="22"/>
              </w:rPr>
              <w:t>) ir asmens statusą (</w:t>
            </w:r>
            <w:r>
              <w:rPr>
                <w:i/>
                <w:iCs/>
                <w:sz w:val="22"/>
                <w:szCs w:val="22"/>
              </w:rPr>
              <w:t>pvz., vaikas, sutuoktinis, partneris</w:t>
            </w:r>
            <w:r>
              <w:rPr>
                <w:sz w:val="22"/>
                <w:szCs w:val="22"/>
              </w:rPr>
              <w:t>):</w:t>
            </w:r>
          </w:p>
          <w:p>
            <w:pPr>
              <w:ind w:left="720" w:hanging="360"/>
              <w:jc w:val="both"/>
              <w:rPr>
                <w:szCs w:val="22"/>
              </w:rPr>
            </w:pPr>
            <w:r>
              <w:rPr>
                <w:szCs w:val="22"/>
              </w:rPr>
              <w:t>1.</w:t>
              <w:tab/>
              <w:t>..............................................................................................................................................</w:t>
            </w:r>
          </w:p>
          <w:p>
            <w:pPr>
              <w:ind w:left="720" w:hanging="360"/>
              <w:jc w:val="both"/>
              <w:rPr>
                <w:szCs w:val="22"/>
              </w:rPr>
            </w:pPr>
            <w:r>
              <w:rPr>
                <w:szCs w:val="22"/>
              </w:rPr>
              <w:t>2.</w:t>
              <w:tab/>
              <w:t>..............................................................................................................................................</w:t>
            </w:r>
          </w:p>
          <w:p>
            <w:pPr>
              <w:ind w:left="720" w:hanging="360"/>
              <w:jc w:val="both"/>
              <w:rPr>
                <w:szCs w:val="22"/>
              </w:rPr>
            </w:pPr>
            <w:r>
              <w:rPr>
                <w:szCs w:val="22"/>
              </w:rPr>
              <w:t>3.</w:t>
              <w:tab/>
              <w:t>..............................................................................................................................................</w:t>
            </w:r>
          </w:p>
          <w:p>
            <w:pPr>
              <w:ind w:left="720" w:hanging="360"/>
              <w:jc w:val="both"/>
              <w:rPr>
                <w:szCs w:val="22"/>
              </w:rPr>
            </w:pPr>
            <w:r>
              <w:rPr>
                <w:szCs w:val="22"/>
              </w:rPr>
              <w:t>4.</w:t>
              <w:tab/>
              <w:t>..............................................................................................................................................</w:t>
            </w:r>
          </w:p>
          <w:p>
            <w:pPr>
              <w:ind w:left="720" w:hanging="360"/>
              <w:jc w:val="both"/>
              <w:rPr>
                <w:szCs w:val="22"/>
              </w:rPr>
            </w:pPr>
            <w:r>
              <w:rPr>
                <w:szCs w:val="22"/>
              </w:rPr>
              <w:t>5.</w:t>
              <w:tab/>
              <w:t>.............................................................................................................................................</w:t>
            </w:r>
          </w:p>
          <w:p>
            <w:pPr>
              <w:jc w:val="both"/>
              <w:rPr>
                <w:szCs w:val="22"/>
              </w:rPr>
            </w:pPr>
          </w:p>
        </w:tc>
      </w:tr>
    </w:tbl>
    <w:p/>
    <w:p>
      <w:pPr>
        <w:jc w:val="both"/>
        <w:rPr>
          <w:sz w:val="20"/>
        </w:rPr>
      </w:pPr>
      <w:r>
        <w:rPr>
          <w:b/>
          <w:bCs/>
          <w:sz w:val="20"/>
        </w:rPr>
        <w:t>Pastaba.</w:t>
      </w:r>
      <w:r>
        <w:rPr>
          <w:sz w:val="20"/>
        </w:rPr>
        <w:t xml:space="preserve"> Gyvenamosios vietos adreso duomenys gaunami iš registrų ir valstybės informacinių sistemų. Nuolatinės gyvenamosios vietos adresas nurodomas tik tuo atveju, jei asmuo nėra deklaravęs gyvenamosios vietos arba nėra įtrauktas į gyvenamosios vietos neturinčių (nedeklaravusių) asmenų apskaitą, arba skiriasi asmens gyvenamoji vieta ir nuolatinė gyvenamoji vieta.</w:t>
      </w:r>
    </w:p>
    <w:p>
      <w:pPr>
        <w:jc w:val="both"/>
      </w:pPr>
    </w:p>
    <w:p>
      <w:pPr>
        <w:jc w:val="both"/>
      </w:pPr>
      <w:r>
        <w:t xml:space="preserve">Jeigu vertinamas </w:t>
      </w:r>
      <w:r>
        <w:rPr>
          <w:b/>
          <w:bCs/>
        </w:rPr>
        <w:t>vaiko arba asmens, turinčio teisėtą atstovą</w:t>
      </w:r>
      <w:r>
        <w:t xml:space="preserve">, socialinių paslaugų poreikis, pildoma informacija </w:t>
      </w:r>
      <w:r>
        <w:rPr>
          <w:sz w:val="22"/>
          <w:szCs w:val="18"/>
        </w:rPr>
        <w:t>(</w:t>
      </w:r>
      <w:r>
        <w:rPr>
          <w:i/>
          <w:iCs/>
          <w:sz w:val="22"/>
          <w:szCs w:val="18"/>
        </w:rPr>
        <w:t>jeigu nėra, žymima brūkšneliais</w:t>
      </w:r>
      <w: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675"/>
      </w:tblGrid>
      <w:tr>
        <w:tc>
          <w:tcPr>
            <w:tcW w:w="3964"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Tėvų (globėjų, rūpintojų), teisėto atstovo vardas (-ai), pavardė (-ės)</w:t>
            </w:r>
          </w:p>
        </w:tc>
        <w:tc>
          <w:tcPr>
            <w:tcW w:w="5675" w:type="dxa"/>
            <w:tcBorders>
              <w:top w:val="single" w:sz="4" w:space="0" w:color="auto"/>
              <w:left w:val="single" w:sz="4" w:space="0" w:color="auto"/>
              <w:bottom w:val="single" w:sz="4" w:space="0" w:color="auto"/>
              <w:right w:val="single" w:sz="4" w:space="0" w:color="auto"/>
            </w:tcBorders>
          </w:tcPr>
          <w:p>
            <w:pPr>
              <w:jc w:val="both"/>
              <w:rPr>
                <w:szCs w:val="22"/>
              </w:rPr>
            </w:pPr>
          </w:p>
        </w:tc>
      </w:tr>
      <w:tr>
        <w:tc>
          <w:tcPr>
            <w:tcW w:w="3964"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Tėvų (globėjų, rūpintojų), teisėto atstovo gyvenamosios ir nuolatinės gyvenamosios vietos adresas (-ai)</w:t>
            </w:r>
          </w:p>
        </w:tc>
        <w:tc>
          <w:tcPr>
            <w:tcW w:w="5675" w:type="dxa"/>
            <w:tcBorders>
              <w:top w:val="single" w:sz="4" w:space="0" w:color="auto"/>
              <w:left w:val="single" w:sz="4" w:space="0" w:color="auto"/>
              <w:bottom w:val="single" w:sz="4" w:space="0" w:color="auto"/>
              <w:right w:val="single" w:sz="4" w:space="0" w:color="auto"/>
            </w:tcBorders>
          </w:tcPr>
          <w:p>
            <w:pPr>
              <w:jc w:val="both"/>
              <w:rPr>
                <w:szCs w:val="22"/>
              </w:rPr>
            </w:pPr>
          </w:p>
        </w:tc>
      </w:tr>
      <w:tr>
        <w:tc>
          <w:tcPr>
            <w:tcW w:w="3964"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Tėvų (globėjų, rūpintojų), teisėto atstovo telefono ryšio numeris, elektroninio pašto adresas (-ai)</w:t>
            </w:r>
          </w:p>
        </w:tc>
        <w:tc>
          <w:tcPr>
            <w:tcW w:w="5675" w:type="dxa"/>
            <w:tcBorders>
              <w:top w:val="single" w:sz="4" w:space="0" w:color="auto"/>
              <w:left w:val="single" w:sz="4" w:space="0" w:color="auto"/>
              <w:bottom w:val="single" w:sz="4" w:space="0" w:color="auto"/>
              <w:right w:val="single" w:sz="4" w:space="0" w:color="auto"/>
            </w:tcBorders>
          </w:tcPr>
          <w:p>
            <w:pPr>
              <w:jc w:val="both"/>
            </w:pPr>
          </w:p>
        </w:tc>
      </w:tr>
      <w:tr>
        <w:tc>
          <w:tcPr>
            <w:tcW w:w="3964"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Vaiko lankoma ugdymo įstaiga (pavadinimas)*</w:t>
            </w:r>
          </w:p>
        </w:tc>
        <w:tc>
          <w:tcPr>
            <w:tcW w:w="5675" w:type="dxa"/>
            <w:tcBorders>
              <w:top w:val="single" w:sz="4" w:space="0" w:color="auto"/>
              <w:left w:val="single" w:sz="4" w:space="0" w:color="auto"/>
              <w:bottom w:val="single" w:sz="4" w:space="0" w:color="auto"/>
              <w:right w:val="single" w:sz="4" w:space="0" w:color="auto"/>
            </w:tcBorders>
          </w:tcPr>
          <w:p>
            <w:pPr>
              <w:jc w:val="both"/>
              <w:rPr>
                <w:sz w:val="16"/>
                <w:szCs w:val="16"/>
              </w:rPr>
            </w:pPr>
          </w:p>
        </w:tc>
      </w:tr>
      <w:tr>
        <w:tc>
          <w:tcPr>
            <w:tcW w:w="3964"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Teisėto atstovo atstovavimo pagrindas**</w:t>
            </w:r>
          </w:p>
        </w:tc>
        <w:tc>
          <w:tcPr>
            <w:tcW w:w="5675" w:type="dxa"/>
            <w:tcBorders>
              <w:top w:val="single" w:sz="4" w:space="0" w:color="auto"/>
              <w:left w:val="single" w:sz="4" w:space="0" w:color="auto"/>
              <w:bottom w:val="single" w:sz="4" w:space="0" w:color="auto"/>
              <w:right w:val="single" w:sz="4" w:space="0" w:color="auto"/>
            </w:tcBorders>
          </w:tcPr>
          <w:p>
            <w:pPr>
              <w:jc w:val="both"/>
              <w:rPr>
                <w:sz w:val="16"/>
                <w:szCs w:val="16"/>
              </w:rPr>
            </w:pPr>
          </w:p>
        </w:tc>
      </w:tr>
    </w:tbl>
    <w:p/>
    <w:p>
      <w:pPr>
        <w:jc w:val="both"/>
        <w:rPr>
          <w:sz w:val="20"/>
          <w:szCs w:val="16"/>
        </w:rPr>
      </w:pPr>
      <w:r>
        <w:rPr>
          <w:sz w:val="20"/>
          <w:szCs w:val="16"/>
        </w:rPr>
        <w:t>* Pildoma, jeigu vertinamas vaiko socialinių paslaugų poreikis.</w:t>
      </w:r>
    </w:p>
    <w:p>
      <w:pPr>
        <w:jc w:val="both"/>
        <w:rPr>
          <w:sz w:val="20"/>
          <w:szCs w:val="16"/>
        </w:rPr>
      </w:pPr>
      <w:r>
        <w:rPr>
          <w:sz w:val="20"/>
          <w:szCs w:val="16"/>
        </w:rPr>
        <w:t>** Pildoma, jeigu vertinamas teisėtą atstovą turinčio asmens socialinių paslaugų poreikis.</w:t>
      </w:r>
    </w:p>
    <w:p>
      <w:pPr>
        <w:jc w:val="both"/>
      </w:pPr>
    </w:p>
    <w:p>
      <w:pPr>
        <w:pBdr>
          <w:bottom w:val="single" w:sz="12" w:space="1" w:color="auto"/>
        </w:pBdr>
        <w:jc w:val="both"/>
        <w:rPr>
          <w:iCs/>
          <w:sz w:val="22"/>
          <w:szCs w:val="18"/>
        </w:rPr>
      </w:pPr>
      <w:r>
        <w:rPr>
          <w:sz w:val="22"/>
          <w:szCs w:val="18"/>
        </w:rPr>
        <w:t xml:space="preserve">Jeigu Prašymas-paraiška gauti socialines paslaugas teikiamas tiesiogiai, pateikiamas asmens tapatybę patvirtinantis dokumentas: pasas, asmens tapatybės kortelė arba teisės aktų nustatyta tvarka patvirtinta šių dokumentų kopija. Kreipiantis tiesiogiai, įsitikinama asmens tapatybe ir asmens dokumentas grąžinamas jį pateikusiam asmeniui, dokumento kopija nedaroma. Jei asmuo kreipiasi paštu, jis pateikia teisės aktų nustatyta tvarka patvirtintą asmens tapatybę patvirtinančio dokumento kopiją. Jei asmuo teikia Prašymą-paraišką elektroniniu paštu, Prašymas-paraiška turi būti pasirašytas kvalifikuotu elektroniniu parašu, atitinkančiu 2014 m. liepos 23 d. Europos Parlamento ir Tarybos reglamente </w:t>
      </w:r>
      <w:fldSimple w:instr="HYPERLINK http://eur-lex.europa.eu/legal-content/LIT/TXT/?uri=CELEX:32014R0910&amp;locale=lt \t _blank">
        <w:r>
          <w:rPr>
            <w:sz w:val="22"/>
            <w:szCs w:val="18"/>
            <w:u w:val="single"/>
            <w:color w:val="0000FF" w:themeColor="hyperlink"/>
          </w:rPr>
          <w:t>(ES) Nr. 910/2014</w:t>
        </w:r>
      </w:fldSimple>
      <w:r>
        <w:rPr>
          <w:sz w:val="22"/>
          <w:szCs w:val="18"/>
        </w:rPr>
        <w:t xml:space="preserve"> dėl elektroninės atpažinties ir elektroninių operacijų patikimumo užtikrinimo paslaugų vidaus rinkoje, kuriuo panaikinama Direktyva </w:t>
      </w:r>
      <w:fldSimple w:instr="HYPERLINK http://eur-lex.europa.eu/legal-content/LIT/TXT/?uri=CELEX:31999L0093&amp;locale=lt \t _blank">
        <w:r>
          <w:rPr>
            <w:sz w:val="22"/>
            <w:szCs w:val="18"/>
            <w:u w:val="single"/>
            <w:color w:val="0000FF" w:themeColor="hyperlink"/>
          </w:rPr>
          <w:t>1999/93/EB</w:t>
        </w:r>
      </w:fldSimple>
      <w:r>
        <w:rPr>
          <w:sz w:val="22"/>
          <w:szCs w:val="18"/>
        </w:rPr>
        <w:t xml:space="preserve">, nustatytus kvalifikuotam elektroniniam parašui keliamus reikalavimus. Jei asmuo teikia Prašymą-paraišką kitomis elektroninių ryšių priemonėmis, jeigu valstybės elektroninės valdžios sistemoje teikiama tokios rūšies elektroninė paslauga, leidžianti nustatyti asmens tapatybę, jis patvirtina savo tapatybę naudodamasis Valstybės informacinių išteklių sąveikumo platforma (toliau – VIISP), o asmens tapatybę patvirtinančio dokumento kopija neteikiama. Paslaugų gavėjams prie VIISP suteikiama galimybė prisijungti naudojantis elektroniniu parašu (asmens tapatybės kortele, valstybės tarnautojo pažymėjimu ar kitomis elektroninio identifikavimo priemonėmis) ir (ar) elektroninio banko sistemomis). Jei Prašymas-paraiška pateikiamas socialinio darbuotojo ir (ar) valstybės tarnautojo ar darbuotojo elektroniniame įrenginyje, Prašymo-paraiškos pateikimas patvirtinamas skaitmeniniu asmens, jo globėjo, rūpintojo, aprūpintojo parašu, o tapatybė nustatoma Prašymą-paraišką teikiančiam asmeniui pateikus asmens tapatybę patvirtinantį dokumentą. Įsitikinus asmens tapatybe, asmens tapatybę patvirtinantis dokumentas grąžinamas jį pateikusiam asmeniui, asmens tapatybę patvirtinančio dokumento kopija nedaroma </w:t>
      </w:r>
      <w:r>
        <w:rPr>
          <w:iCs/>
          <w:sz w:val="22"/>
          <w:szCs w:val="18"/>
        </w:rPr>
        <w:t>(</w:t>
      </w:r>
      <w:r>
        <w:rPr>
          <w:i/>
          <w:sz w:val="22"/>
          <w:szCs w:val="18"/>
        </w:rPr>
        <w:t>nurodyti, koks dokumentas pateiktas, ir jo galiojimo datą</w:t>
      </w:r>
      <w:r>
        <w:rPr>
          <w:iCs/>
          <w:sz w:val="22"/>
          <w:szCs w:val="18"/>
        </w:rPr>
        <w:t>):</w:t>
      </w:r>
    </w:p>
    <w:p>
      <w:pPr>
        <w:pBdr>
          <w:bottom w:val="single" w:sz="12" w:space="1" w:color="auto"/>
        </w:pBdr>
        <w:jc w:val="both"/>
        <w:rPr>
          <w:iCs/>
          <w:sz w:val="22"/>
          <w:szCs w:val="18"/>
        </w:rPr>
      </w:pPr>
    </w:p>
    <w:p>
      <w:pPr>
        <w:jc w:val="both"/>
        <w:rPr>
          <w:strike/>
        </w:rPr>
      </w:pPr>
    </w:p>
    <w:p>
      <w:pPr>
        <w:tabs>
          <w:tab w:val="left" w:pos="426"/>
          <w:tab w:val="left" w:pos="1134"/>
        </w:tabs>
        <w:jc w:val="both"/>
      </w:pPr>
      <w:r>
        <w:t>2</w:t>
      </w:r>
      <w:r>
        <w:t xml:space="preserve">. Asmeniui </w:t>
      </w:r>
      <w:r>
        <w:rPr>
          <w:sz w:val="22"/>
          <w:szCs w:val="18"/>
        </w:rPr>
        <w:t xml:space="preserve">(jeigu prašoma skirti laikino atokvėpio paslaugą, šiame punkte esanti informacija pildoma </w:t>
      </w:r>
      <w:r>
        <w:rPr>
          <w:sz w:val="22"/>
          <w:szCs w:val="18"/>
          <w:u w:val="single"/>
        </w:rPr>
        <w:t>apie prižiūrimą asmenį su negalia</w:t>
      </w:r>
      <w:r>
        <w:rPr>
          <w:sz w:val="22"/>
          <w:szCs w:val="18"/>
        </w:rPr>
        <w:t xml:space="preserve">) </w:t>
      </w:r>
      <w:r>
        <w:t xml:space="preserve">pagal Lietuvos Respublikos asmens su negalia teisių apsaugos pagrindų įstatymą nustatyti </w:t>
      </w:r>
      <w:r>
        <w:rPr>
          <w:iCs/>
        </w:rPr>
        <w:t>(</w:t>
      </w:r>
      <w:r>
        <w:rPr>
          <w:i/>
        </w:rPr>
        <w:t>pažymėti X</w:t>
      </w:r>
      <w:r>
        <w:t>):</w:t>
      </w:r>
    </w:p>
    <w:p>
      <w:pPr>
        <w:tabs>
          <w:tab w:val="left" w:pos="426"/>
        </w:tabs>
        <w:jc w:val="both"/>
      </w:pPr>
      <w:r>
        <w:rPr>
          <w:rFonts w:ascii="Segoe UI Emoji" w:hAnsi="Segoe UI Emoji" w:cs="Segoe UI Emoji"/>
        </w:rPr>
        <w:t>⬜</w:t>
      </w:r>
      <w:r>
        <w:t xml:space="preserve"> dalyvumo lygis (iki 2023 m. gruodžio 31 d. – darbingumo lygis) </w:t>
      </w:r>
      <w:r>
        <w:rPr>
          <w:iCs/>
        </w:rPr>
        <w:t>(</w:t>
      </w:r>
      <w:r>
        <w:rPr>
          <w:i/>
        </w:rPr>
        <w:t>nurodyti skaičiais</w:t>
      </w:r>
      <w:r>
        <w:rPr>
          <w:iCs/>
        </w:rPr>
        <w:t>)</w:t>
      </w:r>
      <w:r>
        <w:rPr>
          <w:i/>
        </w:rPr>
        <w:t xml:space="preserve"> </w:t>
      </w:r>
      <w:r>
        <w:t>_________.</w:t>
      </w:r>
    </w:p>
    <w:p>
      <w:pPr>
        <w:tabs>
          <w:tab w:val="left" w:pos="426"/>
        </w:tabs>
        <w:jc w:val="both"/>
      </w:pPr>
      <w:r>
        <w:rPr>
          <w:rFonts w:ascii="Segoe UI Emoji" w:hAnsi="Segoe UI Emoji" w:cs="Segoe UI Emoji"/>
        </w:rPr>
        <w:t>⬜</w:t>
      </w:r>
      <w:r>
        <w:t xml:space="preserve"> specialiųjų poreikių lygis (iki 2023 m. gruodžio 31 d.) </w:t>
      </w:r>
      <w:r>
        <w:rPr>
          <w:iCs/>
        </w:rPr>
        <w:t>(</w:t>
      </w:r>
      <w:r>
        <w:rPr>
          <w:i/>
        </w:rPr>
        <w:t>nurodyti, koks</w:t>
      </w:r>
      <w:r>
        <w:rPr>
          <w:iCs/>
        </w:rPr>
        <w:t>)</w:t>
      </w:r>
      <w:r>
        <w:t xml:space="preserve"> ____________________.</w:t>
      </w:r>
    </w:p>
    <w:p>
      <w:pPr>
        <w:tabs>
          <w:tab w:val="left" w:pos="426"/>
        </w:tabs>
        <w:jc w:val="both"/>
      </w:pPr>
      <w:r>
        <w:rPr>
          <w:rFonts w:ascii="Segoe UI Emoji" w:hAnsi="Segoe UI Emoji" w:cs="Segoe UI Emoji"/>
        </w:rPr>
        <w:t>⬜</w:t>
      </w:r>
      <w:r>
        <w:t xml:space="preserve"> neįgalumo lygis </w:t>
      </w:r>
      <w:r>
        <w:rPr>
          <w:iCs/>
        </w:rPr>
        <w:t>(</w:t>
      </w:r>
      <w:r>
        <w:rPr>
          <w:i/>
        </w:rPr>
        <w:t>nurodyti, koks</w:t>
      </w:r>
      <w:r>
        <w:rPr>
          <w:iCs/>
        </w:rPr>
        <w:t xml:space="preserve">) </w:t>
      </w:r>
      <w:r>
        <w:t>__________________________________________________.</w:t>
      </w:r>
    </w:p>
    <w:p>
      <w:pPr>
        <w:tabs>
          <w:tab w:val="left" w:pos="426"/>
          <w:tab w:val="left" w:pos="1134"/>
        </w:tabs>
        <w:jc w:val="both"/>
      </w:pPr>
      <w:r>
        <w:rPr>
          <w:rFonts w:ascii="Segoe UI Emoji" w:hAnsi="Segoe UI Emoji" w:cs="Segoe UI Emoji"/>
        </w:rPr>
        <w:t>⬜</w:t>
      </w:r>
      <w:r>
        <w:t xml:space="preserve"> individualieji pagalbos poreikiai (iki 2023 m. gruodžio 31 d. – specialieji poreikiai) dėl protinio atsilikimo ar psichikos sutrikimų / dėl kitų sutrikimų </w:t>
      </w:r>
      <w:r>
        <w:rPr>
          <w:iCs/>
          <w:sz w:val="22"/>
          <w:szCs w:val="18"/>
        </w:rPr>
        <w:t>(</w:t>
      </w:r>
      <w:r>
        <w:rPr>
          <w:i/>
          <w:sz w:val="22"/>
          <w:szCs w:val="18"/>
        </w:rPr>
        <w:t>reikiamą variantą pabraukti ir toliau pažymėti X</w:t>
      </w:r>
      <w:r>
        <w:rPr>
          <w:iCs/>
          <w:sz w:val="22"/>
          <w:szCs w:val="18"/>
        </w:rPr>
        <w:t>)</w:t>
      </w:r>
      <w:r>
        <w:rPr>
          <w:sz w:val="22"/>
          <w:szCs w:val="18"/>
        </w:rPr>
        <w:t>:</w:t>
      </w:r>
    </w:p>
    <w:p>
      <w:pPr>
        <w:ind w:right="-1" w:firstLine="567"/>
        <w:jc w:val="both"/>
        <w:rPr>
          <w:sz w:val="22"/>
          <w:szCs w:val="18"/>
        </w:rPr>
      </w:pPr>
      <w:r>
        <w:rPr>
          <w:rFonts w:ascii="Segoe UI Emoji" w:hAnsi="Segoe UI Emoji" w:cs="Segoe UI Emoji"/>
        </w:rPr>
        <w:t>⬜</w:t>
      </w:r>
      <w:r>
        <w:t xml:space="preserve"> individualios pagalbos teikimo išlaidų kompensacijos </w:t>
      </w:r>
      <w:r>
        <w:rPr>
          <w:u w:val="single"/>
        </w:rPr>
        <w:t>pirmo</w:t>
      </w:r>
      <w:r>
        <w:t xml:space="preserve"> lygio poreikis </w:t>
      </w:r>
      <w:r>
        <w:rPr>
          <w:sz w:val="22"/>
          <w:szCs w:val="18"/>
        </w:rPr>
        <w:t xml:space="preserve">(iki 2023 m. gruodžio 31 d. nustatytas </w:t>
      </w:r>
      <w:r>
        <w:rPr>
          <w:sz w:val="22"/>
          <w:szCs w:val="22"/>
        </w:rPr>
        <w:t>pirmojo lygio specialusis nuolatinės slaugos poreikis, iki 2018 m. gruodžio 31 d. nustatytas</w:t>
      </w:r>
      <w:r>
        <w:rPr>
          <w:sz w:val="22"/>
          <w:szCs w:val="18"/>
        </w:rPr>
        <w:t xml:space="preserve"> </w:t>
      </w:r>
      <w:r>
        <w:rPr>
          <w:sz w:val="22"/>
          <w:szCs w:val="22"/>
        </w:rPr>
        <w:t>specialusis nuolatinės slaugos poreikis);</w:t>
      </w:r>
    </w:p>
    <w:p>
      <w:pPr>
        <w:ind w:right="-1" w:firstLine="567"/>
        <w:jc w:val="both"/>
        <w:rPr>
          <w:sz w:val="22"/>
          <w:szCs w:val="18"/>
        </w:rPr>
      </w:pPr>
      <w:r>
        <w:rPr>
          <w:rFonts w:ascii="Segoe UI Emoji" w:hAnsi="Segoe UI Emoji" w:cs="Segoe UI Emoji"/>
        </w:rPr>
        <w:t>⬜</w:t>
      </w:r>
      <w:r>
        <w:t xml:space="preserve"> individualios pagalbos teikimo išlaidų kompensacijos </w:t>
      </w:r>
      <w:r>
        <w:rPr>
          <w:u w:val="single"/>
        </w:rPr>
        <w:t>antro</w:t>
      </w:r>
      <w:r>
        <w:t xml:space="preserve"> lygio poreikis </w:t>
      </w:r>
      <w:r>
        <w:rPr>
          <w:sz w:val="22"/>
          <w:szCs w:val="18"/>
        </w:rPr>
        <w:t>(iki 2023 m. gruodžio 31 d. nustatytas antrojo lygio specialusis nuolatinės slaugos poreikis);</w:t>
      </w:r>
    </w:p>
    <w:p>
      <w:pPr>
        <w:ind w:right="-1" w:firstLine="567"/>
        <w:jc w:val="both"/>
        <w:rPr>
          <w:sz w:val="22"/>
          <w:szCs w:val="18"/>
        </w:rPr>
      </w:pPr>
      <w:r>
        <w:rPr>
          <w:rFonts w:ascii="Segoe UI Emoji" w:hAnsi="Segoe UI Emoji" w:cs="Segoe UI Emoji"/>
        </w:rPr>
        <w:t>⬜</w:t>
      </w:r>
      <w:r>
        <w:t xml:space="preserve"> individualios pagalbos teikimo išlaidų kompensacijos </w:t>
      </w:r>
      <w:r>
        <w:rPr>
          <w:u w:val="single"/>
        </w:rPr>
        <w:t>trečio</w:t>
      </w:r>
      <w:r>
        <w:t xml:space="preserve"> lygio poreikis (</w:t>
      </w:r>
      <w:r>
        <w:rPr>
          <w:sz w:val="22"/>
          <w:szCs w:val="18"/>
        </w:rPr>
        <w:t>iki 2023 m. gruodžio 31 d. nustatytas pirmojo lygio specialusis nuolatinės priežiūros (pagalbos) poreikis, iki 2018 m. gruodžio 31 d. nustatytas specialusis nuolatinės priežiūros (pagalbos) poreikis);</w:t>
      </w:r>
    </w:p>
    <w:p>
      <w:pPr>
        <w:ind w:right="-1" w:firstLine="567"/>
        <w:jc w:val="both"/>
        <w:rPr>
          <w:sz w:val="22"/>
          <w:szCs w:val="18"/>
        </w:rPr>
      </w:pPr>
      <w:r>
        <w:rPr>
          <w:rFonts w:ascii="Segoe UI Emoji" w:hAnsi="Segoe UI Emoji" w:cs="Segoe UI Emoji"/>
        </w:rPr>
        <w:t>⬜</w:t>
      </w:r>
      <w:r>
        <w:t xml:space="preserve"> individualios pagalbos teikimo išlaidų kompensacijos </w:t>
      </w:r>
      <w:r>
        <w:rPr>
          <w:u w:val="single"/>
        </w:rPr>
        <w:t>ketvirto</w:t>
      </w:r>
      <w:r>
        <w:t xml:space="preserve"> lygio poreikis </w:t>
      </w:r>
      <w:r>
        <w:rPr>
          <w:sz w:val="22"/>
          <w:szCs w:val="18"/>
        </w:rPr>
        <w:t>(iki 2023 m. gruodžio 31 d. nustatytas antrojo lygio specialusis nuolatinės priežiūros (pagalbos) poreikis);</w:t>
      </w:r>
    </w:p>
    <w:p>
      <w:pPr>
        <w:ind w:right="-1" w:firstLine="567"/>
        <w:jc w:val="both"/>
        <w:rPr>
          <w:sz w:val="22"/>
          <w:szCs w:val="18"/>
        </w:rPr>
      </w:pPr>
      <w:r>
        <w:rPr>
          <w:rFonts w:ascii="Segoe UI Emoji" w:hAnsi="Segoe UI Emoji" w:cs="Segoe UI Emoji"/>
        </w:rPr>
        <w:t>⬜</w:t>
      </w:r>
      <w:r>
        <w:t xml:space="preserve"> nenustatyta / nėra duomenų.</w:t>
      </w:r>
    </w:p>
    <w:p>
      <w:pPr>
        <w:tabs>
          <w:tab w:val="left" w:pos="426"/>
        </w:tabs>
        <w:jc w:val="both"/>
      </w:pPr>
    </w:p>
    <w:p>
      <w:pPr>
        <w:tabs>
          <w:tab w:val="left" w:pos="426"/>
        </w:tabs>
        <w:jc w:val="both"/>
        <w:rPr>
          <w:sz w:val="22"/>
          <w:szCs w:val="18"/>
        </w:rPr>
      </w:pPr>
      <w:r>
        <w:t>2.1</w:t>
      </w:r>
      <w:r>
        <w:t xml:space="preserve">. Asmuo Lietuvos Respublikos civilinio proceso kodekso nustatyta tvarka pripažintas neveiksniu tam tikroje srityje ar ribotai veiksniu tam tikroje srityje </w:t>
      </w:r>
      <w:r>
        <w:rPr>
          <w:iCs/>
          <w:sz w:val="22"/>
          <w:szCs w:val="18"/>
        </w:rPr>
        <w:t>(</w:t>
      </w:r>
      <w:r>
        <w:rPr>
          <w:i/>
          <w:sz w:val="22"/>
          <w:szCs w:val="18"/>
        </w:rPr>
        <w:t>pažymėti X</w:t>
      </w:r>
      <w:r>
        <w:rPr>
          <w:iCs/>
          <w:sz w:val="22"/>
          <w:szCs w:val="18"/>
        </w:rPr>
        <w:t>)</w:t>
      </w:r>
      <w:r>
        <w:rPr>
          <w:sz w:val="22"/>
          <w:szCs w:val="18"/>
        </w:rPr>
        <w:t>:</w:t>
      </w:r>
    </w:p>
    <w:p>
      <w:pPr>
        <w:jc w:val="both"/>
      </w:pPr>
      <w:r>
        <w:rPr>
          <w:rFonts w:ascii="Segoe UI Emoji" w:hAnsi="Segoe UI Emoji" w:cs="Segoe UI Emoji"/>
        </w:rPr>
        <w:t>⬜</w:t>
      </w:r>
      <w:r>
        <w:t xml:space="preserve"> ne / nėra duomenų; </w:t>
      </w:r>
    </w:p>
    <w:p>
      <w:pPr>
        <w:rPr>
          <w:i/>
        </w:rPr>
      </w:pPr>
      <w:r>
        <w:rPr>
          <w:rFonts w:ascii="Segoe UI Emoji" w:hAnsi="Segoe UI Emoji" w:cs="Segoe UI Emoji"/>
        </w:rPr>
        <w:t>⬜</w:t>
      </w:r>
      <w:r>
        <w:t xml:space="preserve"> neveiksnus tam tikroje srityje </w:t>
      </w:r>
      <w:r>
        <w:rPr>
          <w:iCs/>
        </w:rPr>
        <w:t>(</w:t>
      </w:r>
      <w:r>
        <w:rPr>
          <w:i/>
          <w:sz w:val="22"/>
          <w:szCs w:val="18"/>
        </w:rPr>
        <w:t>įrašyti sritis</w:t>
      </w:r>
      <w:r>
        <w:rPr>
          <w:iCs/>
          <w:sz w:val="22"/>
          <w:szCs w:val="18"/>
        </w:rPr>
        <w:t>)</w:t>
      </w:r>
      <w:r>
        <w:rPr>
          <w:iCs/>
        </w:rPr>
        <w:t>:</w:t>
      </w:r>
      <w:r>
        <w:rPr>
          <w:i/>
        </w:rPr>
        <w:t xml:space="preserve"> </w:t>
      </w:r>
      <w:r>
        <w:t>_________________________________________;</w:t>
      </w:r>
    </w:p>
    <w:p>
      <w:pPr>
        <w:rPr>
          <w:i/>
        </w:rPr>
      </w:pPr>
      <w:r>
        <w:rPr>
          <w:rFonts w:ascii="Segoe UI Emoji" w:hAnsi="Segoe UI Emoji" w:cs="Segoe UI Emoji"/>
        </w:rPr>
        <w:t>⬜</w:t>
      </w:r>
      <w:r>
        <w:t xml:space="preserve"> ribotai veiksnus tam tikroje srityje </w:t>
      </w:r>
      <w:r>
        <w:rPr>
          <w:iCs/>
        </w:rPr>
        <w:t>(</w:t>
      </w:r>
      <w:r>
        <w:rPr>
          <w:i/>
          <w:sz w:val="22"/>
          <w:szCs w:val="18"/>
        </w:rPr>
        <w:t>įrašyti sritis</w:t>
      </w:r>
      <w:r>
        <w:rPr>
          <w:iCs/>
          <w:sz w:val="22"/>
          <w:szCs w:val="18"/>
        </w:rPr>
        <w:t>)</w:t>
      </w:r>
      <w:r>
        <w:rPr>
          <w:iCs/>
        </w:rPr>
        <w:t>:</w:t>
      </w:r>
      <w:r>
        <w:rPr>
          <w:i/>
        </w:rPr>
        <w:t xml:space="preserve"> _____________________________________.</w:t>
      </w:r>
    </w:p>
    <w:p>
      <w:pPr>
        <w:jc w:val="both"/>
        <w:rPr>
          <w:bCs/>
          <w:i/>
        </w:rPr>
      </w:pPr>
    </w:p>
    <w:p>
      <w:pPr>
        <w:jc w:val="both"/>
      </w:pPr>
      <w:r>
        <w:t>2.2</w:t>
      </w:r>
      <w:r>
        <w:t xml:space="preserve">. Asmuo yra sudaręs pagalbos priimant sprendimus sutartį </w:t>
      </w:r>
      <w:r>
        <w:rPr>
          <w:iCs/>
        </w:rPr>
        <w:t>(</w:t>
      </w:r>
      <w:r>
        <w:rPr>
          <w:i/>
        </w:rPr>
        <w:t>pažymėti X</w:t>
      </w:r>
      <w:r>
        <w:rPr>
          <w:iCs/>
        </w:rPr>
        <w:t>)</w:t>
      </w:r>
      <w:r>
        <w:t>:</w:t>
      </w:r>
    </w:p>
    <w:p>
      <w:pPr>
        <w:jc w:val="both"/>
      </w:pPr>
      <w:r>
        <w:rPr>
          <w:rFonts w:ascii="Segoe UI Emoji" w:hAnsi="Segoe UI Emoji" w:cs="Segoe UI Emoji"/>
        </w:rPr>
        <w:t>⬜</w:t>
      </w:r>
      <w:r>
        <w:t xml:space="preserve"> ne / nėra duomenų;</w:t>
      </w:r>
    </w:p>
    <w:p>
      <w:pPr>
        <w:rPr>
          <w:i/>
        </w:rPr>
      </w:pPr>
      <w:r>
        <w:rPr>
          <w:rFonts w:ascii="Segoe UI Emoji" w:hAnsi="Segoe UI Emoji" w:cs="Segoe UI Emoji"/>
        </w:rPr>
        <w:t>⬜</w:t>
      </w:r>
      <w:r>
        <w:t xml:space="preserve"> taip </w:t>
      </w:r>
      <w:r>
        <w:rPr>
          <w:iCs/>
        </w:rPr>
        <w:t>(</w:t>
      </w:r>
      <w:r>
        <w:rPr>
          <w:i/>
        </w:rPr>
        <w:t>nurodyti sritis</w:t>
      </w:r>
      <w:r>
        <w:rPr>
          <w:iCs/>
        </w:rPr>
        <w:t>)</w:t>
      </w:r>
      <w:r>
        <w:rPr>
          <w:i/>
        </w:rPr>
        <w:t xml:space="preserve"> ___________________________________________________________.</w:t>
      </w:r>
    </w:p>
    <w:p>
      <w:pPr>
        <w:jc w:val="both"/>
      </w:pPr>
    </w:p>
    <w:p>
      <w:pPr>
        <w:jc w:val="both"/>
        <w:rPr>
          <w:szCs w:val="24"/>
        </w:rPr>
      </w:pPr>
      <w:r>
        <w:t>3</w:t>
      </w:r>
      <w:r>
        <w:t xml:space="preserve">. Kokios pagalbos, socialinių paslaugų prašo asmuo (šeima), jo teisėtas atstovas, kiti suinteresuoti asmenys </w:t>
      </w:r>
      <w:r>
        <w:rPr>
          <w:iCs/>
          <w:sz w:val="22"/>
          <w:szCs w:val="18"/>
        </w:rPr>
        <w:t>(</w:t>
      </w:r>
      <w:r>
        <w:rPr>
          <w:i/>
          <w:sz w:val="22"/>
          <w:szCs w:val="18"/>
        </w:rPr>
        <w:t>aprašyti, kokios pagalbos ar socialinių paslaugų prašoma, jeigu kreipiasi ne pats asmuo (šeima), nurodyti, kas kreipiasi: vardas, pavardė, ryšys su asmeniu (šeima), kuriai prašoma skirti socialines paslaugas</w:t>
      </w:r>
      <w:r>
        <w:rPr>
          <w:iCs/>
          <w:sz w:val="22"/>
          <w:szCs w:val="18"/>
        </w:rPr>
        <w:t>):</w:t>
      </w:r>
    </w:p>
    <w:p>
      <w:pPr>
        <w:jc w:val="both"/>
        <w:rPr>
          <w:strike/>
        </w:rPr>
      </w:pPr>
      <w:r>
        <w:t>________________________________________________________________________________</w:t>
      </w:r>
    </w:p>
    <w:p>
      <w:pPr>
        <w:jc w:val="both"/>
      </w:pPr>
      <w:r>
        <w:t>________________________________________________________________________________</w:t>
      </w:r>
    </w:p>
    <w:p>
      <w:pPr>
        <w:jc w:val="both"/>
      </w:pPr>
      <w:r>
        <w:t>________________________________________________________________________________</w:t>
      </w:r>
    </w:p>
    <w:p>
      <w:pPr>
        <w:jc w:val="both"/>
      </w:pPr>
      <w:r>
        <w:t>________________________________________________________________________________</w:t>
      </w:r>
    </w:p>
    <w:p>
      <w:pPr>
        <w:jc w:val="both"/>
        <w:rPr>
          <w:iCs/>
          <w:szCs w:val="24"/>
        </w:rPr>
      </w:pPr>
    </w:p>
    <w:p>
      <w:pPr>
        <w:jc w:val="both"/>
        <w:rPr>
          <w:iCs/>
          <w:szCs w:val="24"/>
        </w:rPr>
      </w:pPr>
      <w:r>
        <w:rPr>
          <w:iCs/>
          <w:szCs w:val="24"/>
        </w:rPr>
        <w:t>3.1</w:t>
      </w:r>
      <w:r>
        <w:rPr>
          <w:iCs/>
          <w:szCs w:val="24"/>
        </w:rPr>
        <w:t xml:space="preserve">. Jeigu </w:t>
      </w:r>
      <w:r>
        <w:rPr>
          <w:szCs w:val="24"/>
        </w:rPr>
        <w:t>prašoma / siūloma pakeisti teikiamą socialinę paslaugą</w:t>
      </w:r>
      <w:r>
        <w:rPr>
          <w:iCs/>
          <w:szCs w:val="24"/>
        </w:rPr>
        <w:t xml:space="preserve"> arba paskirti laikino atokvėpio</w:t>
      </w:r>
      <w:r>
        <w:rPr>
          <w:i/>
          <w:szCs w:val="24"/>
        </w:rPr>
        <w:t xml:space="preserve"> </w:t>
      </w:r>
      <w:r>
        <w:rPr>
          <w:szCs w:val="24"/>
        </w:rPr>
        <w:t xml:space="preserve">paslaugą, </w:t>
      </w:r>
      <w:r>
        <w:rPr>
          <w:iCs/>
          <w:szCs w:val="24"/>
        </w:rPr>
        <w:t>pažymėti tinkamą X ir užpildyti informaciją:</w:t>
      </w:r>
    </w:p>
    <w:p>
      <w:pPr>
        <w:jc w:val="both"/>
        <w:rPr>
          <w:iCs/>
          <w:szCs w:val="24"/>
        </w:rPr>
      </w:pPr>
    </w:p>
    <w:p>
      <w:pPr>
        <w:jc w:val="both"/>
      </w:pPr>
      <w:r>
        <w:rPr>
          <w:rFonts w:ascii="Segoe UI Emoji" w:hAnsi="Segoe UI Emoji" w:cs="Segoe UI Emoji"/>
        </w:rPr>
        <w:t>⬜</w:t>
      </w:r>
      <w:r>
        <w:t xml:space="preserve"> prašoma / siūloma pakeisti teikiamą socialinę paslaugą </w:t>
      </w:r>
      <w:r>
        <w:rPr>
          <w:sz w:val="22"/>
          <w:szCs w:val="22"/>
        </w:rPr>
        <w:t>(</w:t>
      </w:r>
      <w:r>
        <w:rPr>
          <w:i/>
          <w:iCs/>
          <w:sz w:val="22"/>
          <w:szCs w:val="22"/>
        </w:rPr>
        <w:t>nurodyti asmeniui teikiamos socialinės paslaugos pavadinimą ir priežastis, kodėl prašoma / siūloma skirti</w:t>
      </w:r>
      <w:r>
        <w:rPr>
          <w:i/>
          <w:iCs/>
          <w:color w:val="FF0000"/>
          <w:sz w:val="22"/>
          <w:szCs w:val="22"/>
        </w:rPr>
        <w:t xml:space="preserve"> </w:t>
      </w:r>
      <w:r>
        <w:rPr>
          <w:i/>
          <w:iCs/>
          <w:sz w:val="22"/>
          <w:szCs w:val="22"/>
        </w:rPr>
        <w:t>kitą paslaugą</w:t>
      </w:r>
      <w:r>
        <w:rPr>
          <w:sz w:val="22"/>
          <w:szCs w:val="22"/>
        </w:rPr>
        <w:t>)</w:t>
      </w:r>
      <w:r>
        <w:t xml:space="preserve"> ________________________________________________________________________________</w:t>
      </w:r>
    </w:p>
    <w:p>
      <w:pPr>
        <w:jc w:val="both"/>
      </w:pPr>
      <w:r>
        <w:t>________________________________________________________________________________</w:t>
      </w:r>
    </w:p>
    <w:p>
      <w:pPr>
        <w:jc w:val="both"/>
        <w:rPr>
          <w:iCs/>
          <w:szCs w:val="24"/>
        </w:rPr>
      </w:pPr>
    </w:p>
    <w:p>
      <w:pPr>
        <w:jc w:val="both"/>
      </w:pPr>
      <w:r>
        <w:rPr>
          <w:rFonts w:ascii="Segoe UI Emoji" w:hAnsi="Segoe UI Emoji" w:cs="Segoe UI Emoji"/>
        </w:rPr>
        <w:t>⬜</w:t>
      </w:r>
      <w:r>
        <w:t xml:space="preserve"> prašoma skirti </w:t>
      </w:r>
      <w:r>
        <w:rPr>
          <w:b/>
          <w:bCs/>
        </w:rPr>
        <w:t xml:space="preserve">laikino atokvėpio paslaugą namuose / įstaigoje </w:t>
      </w:r>
      <w:r>
        <w:rPr>
          <w:sz w:val="22"/>
          <w:szCs w:val="22"/>
        </w:rPr>
        <w:t>(</w:t>
      </w:r>
      <w:r>
        <w:rPr>
          <w:i/>
          <w:iCs/>
          <w:sz w:val="22"/>
          <w:szCs w:val="18"/>
        </w:rPr>
        <w:t>pabraukti tinkamą</w:t>
      </w:r>
      <w:r>
        <w:rPr>
          <w:sz w:val="22"/>
          <w:szCs w:val="22"/>
        </w:rPr>
        <w:t>)</w:t>
      </w:r>
      <w:r>
        <w:t xml:space="preserve">, nes asmuo (šeima) prižiūri asmenį su negalia, kuriam nustatytas individualios pagalbos teikimo išlaidų kompensacijos poreikis ar iki 2023 m. gruodžio 31 d. – specialusis nuolatinės slaugos ar priežiūros (pagalbos) poreikis </w:t>
      </w:r>
      <w:r>
        <w:rPr>
          <w:sz w:val="22"/>
          <w:szCs w:val="22"/>
        </w:rPr>
        <w:t>(</w:t>
      </w:r>
      <w:r>
        <w:rPr>
          <w:i/>
          <w:iCs/>
          <w:sz w:val="22"/>
          <w:szCs w:val="22"/>
        </w:rPr>
        <w:t>pridedami dokumentai, patvirtinantys priimtą sprendimą nustatyti individualios pagalbos teikimo išlaidų kompensacijos poreikį ar iki 2023 m. gruodžio 31 d. – specialųjį nuolatinės slaugos ar priežiūros (pagalbos) poreikį</w:t>
      </w:r>
      <w:r>
        <w:rPr>
          <w:sz w:val="22"/>
          <w:szCs w:val="22"/>
        </w:rPr>
        <w:t>).</w:t>
      </w:r>
    </w:p>
    <w:p>
      <w:pPr>
        <w:ind w:firstLine="284"/>
        <w:jc w:val="both"/>
      </w:pPr>
      <w:r>
        <w:t>Prižiūrimo asmens vardas, pavardė, asmens kodas, nuolatinės gyvenamosios vietos adresas (</w:t>
      </w:r>
      <w:r>
        <w:rPr>
          <w:i/>
          <w:iCs/>
        </w:rPr>
        <w:t>įrašyti</w:t>
      </w:r>
      <w:r>
        <w:t>)_________________________________________________________________________</w:t>
      </w:r>
    </w:p>
    <w:p>
      <w:pPr>
        <w:jc w:val="both"/>
      </w:pPr>
      <w:r>
        <w:t>_______________________________________________________________________________.</w:t>
      </w:r>
    </w:p>
    <w:p>
      <w:pPr>
        <w:ind w:firstLine="284"/>
        <w:jc w:val="both"/>
      </w:pPr>
      <w:r>
        <w:t xml:space="preserve">Pasirinkus šį punktą, užpildoma 2 punkte esanti informacija </w:t>
      </w:r>
      <w:r>
        <w:rPr>
          <w:u w:val="single"/>
        </w:rPr>
        <w:t>apie prižiūrimą asmenį su negalia</w:t>
      </w:r>
      <w:r>
        <w:t xml:space="preserve">, taip pat asmens (šeimos) socialinių paslaugų poreikis nevertinamas, toliau pildoma informacija </w:t>
      </w:r>
      <w:r>
        <w:rPr>
          <w:u w:val="single"/>
        </w:rPr>
        <w:t>V skyriuje</w:t>
      </w:r>
      <w:r>
        <w:t>.</w:t>
      </w:r>
    </w:p>
    <w:p>
      <w:pPr>
        <w:jc w:val="both"/>
      </w:pPr>
    </w:p>
    <w:p>
      <w:pPr>
        <w:jc w:val="center"/>
        <w:rPr>
          <w:b/>
        </w:rPr>
      </w:pPr>
      <w:r>
        <w:rPr>
          <w:b/>
        </w:rPr>
        <w:t>II. SOCIALINIŲ PASLAUGŲ POREIKIO VERTINIMAS</w:t>
      </w:r>
    </w:p>
    <w:p>
      <w:pPr>
        <w:jc w:val="center"/>
        <w:rPr>
          <w:b/>
        </w:rPr>
      </w:pPr>
    </w:p>
    <w:p>
      <w:pPr>
        <w:widowControl w:val="0"/>
        <w:jc w:val="both"/>
      </w:pPr>
      <w:r>
        <w:t>4</w:t>
      </w:r>
      <w:r>
        <w:t xml:space="preserve">. Asmens (šeimos) per pastaruosius 12 mėnesių gautos ar gaunamos socialinės paslaugos, įskaitant ir per minėtą laikotarpį gautas ir (arba) gaunamas prevencines socialines paslaugas, jei tokia informacija yra žinoma ar nurodė pats asmuo (pati šeima) </w:t>
      </w:r>
      <w:r>
        <w:rPr>
          <w:sz w:val="22"/>
          <w:szCs w:val="22"/>
        </w:rPr>
        <w:t>(</w:t>
      </w:r>
      <w:r>
        <w:rPr>
          <w:i/>
          <w:iCs/>
          <w:sz w:val="22"/>
          <w:szCs w:val="22"/>
        </w:rPr>
        <w:t>įrašyti gautų paslaugų pavadinimą, kaip jos apibrėžtos Socialinių paslaugų kataloge, jų teikimo pradžią, trukmę</w:t>
      </w:r>
      <w:r>
        <w:rPr>
          <w:sz w:val="22"/>
          <w:szCs w:val="22"/>
        </w:rPr>
        <w:t>):</w:t>
      </w:r>
    </w:p>
    <w:p>
      <w:pPr>
        <w:widowControl w:val="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jc w:val="both"/>
        <w:rPr>
          <w:i/>
          <w:iCs/>
          <w:sz w:val="22"/>
          <w:szCs w:val="22"/>
        </w:rPr>
      </w:pPr>
      <w:r>
        <w:t>5</w:t>
      </w:r>
      <w:r>
        <w:t xml:space="preserve">. </w:t>
      </w:r>
      <w:r>
        <w:rPr>
          <w:b/>
          <w:bCs/>
        </w:rPr>
        <w:t>(A)</w:t>
      </w:r>
      <w:r>
        <w:t xml:space="preserve"> Asmens (šeimos) arba </w:t>
      </w:r>
      <w:r>
        <w:rPr>
          <w:b/>
          <w:bCs/>
        </w:rPr>
        <w:t>(B)</w:t>
      </w:r>
      <w:r>
        <w:t xml:space="preserve"> vaiko socialinis savarankiškumas </w:t>
      </w:r>
      <w:r>
        <w:rPr>
          <w:sz w:val="22"/>
          <w:szCs w:val="22"/>
        </w:rPr>
        <w:t>(</w:t>
      </w:r>
      <w:r>
        <w:rPr>
          <w:i/>
          <w:iCs/>
          <w:sz w:val="22"/>
          <w:szCs w:val="22"/>
        </w:rPr>
        <w:t>įvertinkite nustatytų veiksnių pasireiškimo lygį nuo 0 iki 3. Vertinant asmens (šeimos) socialinį savarankiškumą pildoma A dalis, vertinant vaiko socialinį savarankiškumą – tik B dalis</w:t>
      </w:r>
      <w:r>
        <w:rPr>
          <w:sz w:val="22"/>
          <w:szCs w:val="22"/>
        </w:rPr>
        <w:t>)</w:t>
      </w:r>
      <w:r>
        <w:rPr>
          <w:i/>
          <w:iCs/>
          <w:sz w:val="22"/>
          <w:szCs w:val="22"/>
        </w:rPr>
        <w:t>.</w:t>
      </w:r>
    </w:p>
    <w:p>
      <w:pPr>
        <w:jc w:val="both"/>
        <w:rPr>
          <w:i/>
          <w:iCs/>
          <w:sz w:val="22"/>
          <w:szCs w:val="22"/>
        </w:rPr>
      </w:pPr>
    </w:p>
    <w:p>
      <w:pPr>
        <w:jc w:val="both"/>
        <w:rPr>
          <w:bCs/>
          <w:sz w:val="22"/>
          <w:szCs w:val="22"/>
        </w:rPr>
      </w:pPr>
      <w:r>
        <w:rPr>
          <w:bCs/>
          <w:sz w:val="22"/>
          <w:szCs w:val="22"/>
        </w:rPr>
        <w:t xml:space="preserve">Nustatyto veiksnio pasireiškimo lygis vertinamas pažymint tinkamą balą, kai: </w:t>
      </w:r>
    </w:p>
    <w:p>
      <w:pPr>
        <w:jc w:val="both"/>
        <w:rPr>
          <w:bCs/>
          <w:sz w:val="22"/>
          <w:szCs w:val="22"/>
        </w:rPr>
      </w:pPr>
      <w:r>
        <w:rPr>
          <w:bCs/>
          <w:sz w:val="22"/>
          <w:szCs w:val="22"/>
        </w:rPr>
        <w:t>0 – asmuo (šeima) nesusiduria su problema arba neturima informacijos apie nurodytą veiksnį, pagalba nereikalinga;</w:t>
      </w:r>
    </w:p>
    <w:p>
      <w:pPr>
        <w:jc w:val="both"/>
        <w:rPr>
          <w:bCs/>
          <w:sz w:val="22"/>
          <w:szCs w:val="22"/>
        </w:rPr>
      </w:pPr>
      <w:r>
        <w:rPr>
          <w:bCs/>
          <w:sz w:val="22"/>
          <w:szCs w:val="22"/>
        </w:rPr>
        <w:t xml:space="preserve">1 – veiksnys kartojasi retai, neintensyviai, daro minimalų poveikį asmeniui (šeimai), jo (jos) socialiniam savarankiškumui, reikalinga minimali pagalba; </w:t>
      </w:r>
    </w:p>
    <w:p>
      <w:pPr>
        <w:jc w:val="both"/>
        <w:rPr>
          <w:bCs/>
          <w:sz w:val="22"/>
          <w:szCs w:val="22"/>
        </w:rPr>
      </w:pPr>
      <w:r>
        <w:rPr>
          <w:bCs/>
          <w:sz w:val="22"/>
          <w:szCs w:val="22"/>
        </w:rPr>
        <w:t xml:space="preserve">2 – veiksnys kartojasi dažnai, intensyviai, daro didelį poveikį asmeniui (šeimai), jo (jos) socialiniam savarankiškumui, reikalinga didelė pagalba; </w:t>
      </w:r>
    </w:p>
    <w:p>
      <w:pPr>
        <w:jc w:val="both"/>
        <w:rPr>
          <w:bCs/>
          <w:sz w:val="22"/>
          <w:szCs w:val="22"/>
        </w:rPr>
      </w:pPr>
      <w:r>
        <w:rPr>
          <w:bCs/>
          <w:sz w:val="22"/>
          <w:szCs w:val="22"/>
        </w:rPr>
        <w:t>3 – veiksnys kartojasi labai dažnai arba visada, labai intensyviai, daro labai didelį poveikį asmeniui (šeimai), jo (jos) socialiniam savarankiškumui, reikalinga nuolatinė pagalba.</w:t>
      </w:r>
    </w:p>
    <w:p>
      <w:pPr>
        <w:jc w:val="both"/>
        <w:rPr>
          <w:i/>
          <w:iCs/>
          <w:sz w:val="22"/>
          <w:szCs w:val="22"/>
        </w:rPr>
      </w:pPr>
    </w:p>
    <w:tbl>
      <w:tblPr>
        <w:tblW w:w="9875" w:type="dxa"/>
        <w:tblInd w:w="-102" w:type="dxa"/>
        <w:tblLayout w:type="fixed"/>
        <w:tblCellMar>
          <w:left w:w="40" w:type="dxa"/>
          <w:right w:w="40" w:type="dxa"/>
        </w:tblCellMar>
        <w:tblLook w:val="04A0" w:firstRow="1" w:lastRow="0" w:firstColumn="1" w:lastColumn="0" w:noHBand="0" w:noVBand="1"/>
      </w:tblPr>
      <w:tblGrid>
        <w:gridCol w:w="705"/>
        <w:gridCol w:w="7186"/>
        <w:gridCol w:w="1984"/>
      </w:tblGrid>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bCs/>
                <w:sz w:val="28"/>
                <w:szCs w:val="28"/>
              </w:rPr>
            </w:pPr>
            <w:r>
              <w:rPr>
                <w:b/>
                <w:bCs/>
                <w:sz w:val="28"/>
                <w:szCs w:val="28"/>
              </w:rPr>
              <w:t>A</w:t>
            </w: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rPr>
                <w:b/>
                <w:bCs/>
                <w:sz w:val="22"/>
                <w:szCs w:val="22"/>
              </w:rPr>
            </w:pPr>
            <w:r>
              <w:rPr>
                <w:b/>
                <w:bCs/>
                <w:sz w:val="22"/>
                <w:szCs w:val="22"/>
              </w:rPr>
              <w:t>Asmens (šeimos) savarankiškumui ir socialinių paslaugų poreikiui įtaką darantys veiksniai</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b/>
                <w:sz w:val="18"/>
                <w:szCs w:val="18"/>
              </w:rPr>
            </w:pPr>
            <w:r>
              <w:rPr>
                <w:b/>
                <w:sz w:val="18"/>
                <w:szCs w:val="18"/>
              </w:rPr>
              <w:t>Nustatyto veiksnio pasireiškimo lygis</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widowControl w:val="0"/>
              <w:jc w:val="center"/>
              <w:rPr>
                <w:b/>
                <w:sz w:val="22"/>
                <w:szCs w:val="22"/>
              </w:rPr>
            </w:pPr>
            <w:r>
              <w:rPr>
                <w:b/>
                <w:sz w:val="22"/>
                <w:szCs w:val="22"/>
              </w:rPr>
              <w:t>1.</w:t>
            </w: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jc w:val="both"/>
              <w:rPr>
                <w:b/>
                <w:sz w:val="22"/>
                <w:szCs w:val="22"/>
              </w:rPr>
            </w:pPr>
            <w:r>
              <w:rPr>
                <w:b/>
                <w:sz w:val="22"/>
                <w:szCs w:val="22"/>
              </w:rPr>
              <w:t>Gyvenamoji aplinka:</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b/>
                <w:sz w:val="18"/>
                <w:szCs w:val="18"/>
              </w:rPr>
            </w:pP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jc w:val="both"/>
              <w:rPr>
                <w:b/>
                <w:sz w:val="22"/>
                <w:szCs w:val="22"/>
              </w:rPr>
            </w:pPr>
            <w:r>
              <w:rPr>
                <w:sz w:val="22"/>
                <w:szCs w:val="22"/>
              </w:rPr>
              <w:t>neturi arba laikinai neturi būsto (laikinai dėl objektyvių priežasčių negali naudotis turimu būstu)</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jc w:val="both"/>
              <w:rPr>
                <w:sz w:val="22"/>
                <w:szCs w:val="22"/>
              </w:rPr>
            </w:pPr>
            <w:r>
              <w:rPr>
                <w:sz w:val="22"/>
                <w:szCs w:val="22"/>
              </w:rPr>
              <w:t>būstas nepritaikytas asmens (šeimos) poreikiams (pvz., būstas pernelyg mažas, nėra komunalinių patogumų, nepritaikyti slenksčiai, praėjimai, sunku išvykti iš būsto ar grįžti į jį, nėra lifto arba jis nepritaikytas, nepritaikytas vonios kambarys) arba kyla sunkumų būste užtikrinant kartu gyvenančių asmenų, pvz., nepilnamečių, saugumą, interesus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gyvenamoji aplinka nėra pritaikyta asmens (šeimos) poreikiams (pvz., asmuo su negalia negali savarankiškai išeiti iš namų ar naudotis viešuoju transportu, judėti įvairiais paviršiais)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jc w:val="both"/>
              <w:rPr>
                <w:b/>
                <w:sz w:val="22"/>
                <w:szCs w:val="22"/>
              </w:rPr>
            </w:pPr>
            <w:r>
              <w:rPr>
                <w:sz w:val="22"/>
                <w:szCs w:val="22"/>
              </w:rPr>
              <w:t xml:space="preserve">kita </w:t>
            </w:r>
            <w:r>
              <w:rPr>
                <w:iCs/>
                <w:sz w:val="22"/>
                <w:szCs w:val="22"/>
              </w:rPr>
              <w:t>(</w:t>
            </w:r>
            <w:r>
              <w:rPr>
                <w:i/>
                <w:sz w:val="22"/>
                <w:szCs w:val="22"/>
              </w:rPr>
              <w:t>įrašyti</w:t>
            </w:r>
            <w:r>
              <w:rPr>
                <w:iCs/>
                <w:sz w:val="22"/>
                <w:szCs w:val="22"/>
              </w:rPr>
              <w:t>)</w:t>
            </w:r>
            <w:r>
              <w:rPr>
                <w:sz w:val="22"/>
                <w:szCs w:val="22"/>
              </w:rPr>
              <w:t>:</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widowControl w:val="0"/>
              <w:jc w:val="center"/>
              <w:rPr>
                <w:b/>
                <w:sz w:val="22"/>
                <w:szCs w:val="22"/>
              </w:rPr>
            </w:pPr>
            <w:r>
              <w:rPr>
                <w:b/>
                <w:sz w:val="22"/>
                <w:szCs w:val="22"/>
              </w:rPr>
              <w:t>2.</w:t>
            </w: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jc w:val="both"/>
              <w:rPr>
                <w:b/>
                <w:sz w:val="22"/>
                <w:szCs w:val="22"/>
              </w:rPr>
            </w:pPr>
            <w:r>
              <w:rPr>
                <w:b/>
                <w:sz w:val="22"/>
                <w:szCs w:val="22"/>
              </w:rPr>
              <w:t>Bendravimas: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b/>
                <w:sz w:val="18"/>
                <w:szCs w:val="18"/>
              </w:rPr>
            </w:pP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b/>
                <w:sz w:val="22"/>
                <w:szCs w:val="22"/>
              </w:rPr>
            </w:pPr>
            <w:r>
              <w:rPr>
                <w:sz w:val="22"/>
                <w:szCs w:val="22"/>
              </w:rPr>
              <w:t>reikalinga pagalba dalyvaujant</w:t>
            </w:r>
            <w:r>
              <w:rPr>
                <w:b/>
                <w:bCs/>
                <w:sz w:val="22"/>
                <w:szCs w:val="22"/>
              </w:rPr>
              <w:t xml:space="preserve"> </w:t>
            </w:r>
            <w:r>
              <w:rPr>
                <w:sz w:val="22"/>
                <w:szCs w:val="22"/>
              </w:rPr>
              <w:t>šeimos, artimos aplinkos, bendruomenės, visuomenės gyvenime, ir (arba) turi ribotas galimybes jame dalyvauti</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b/>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reikalinga pagalba suprantant ir laikantis socialiai priimtino elgesio normų ir (arba) naudoja socialiai nepriimtino elgesio normas su artimaisiais (pvz., šeimoje, artimiausioje aplinkoje būna smurto) ir (arba) visuomenės nariais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reikalinga pagalba ugdant bendravimo įgūdžius ir (arba) sunku juos panaudoti (pvz., užmezgant ir palaikant ryšį, sprendžiant konfliktus ar problemines situacijas, ieškant pagalbos, savarankiškai komunikuojant su nepažįstamais žmonėmis ar institucijų atstovais)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b/>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jc w:val="both"/>
              <w:rPr>
                <w:sz w:val="22"/>
                <w:szCs w:val="22"/>
              </w:rPr>
            </w:pPr>
            <w:r>
              <w:rPr>
                <w:sz w:val="22"/>
                <w:szCs w:val="22"/>
              </w:rPr>
              <w:t xml:space="preserve">kita </w:t>
            </w:r>
            <w:r>
              <w:rPr>
                <w:iCs/>
                <w:sz w:val="22"/>
                <w:szCs w:val="22"/>
              </w:rPr>
              <w:t>(</w:t>
            </w:r>
            <w:r>
              <w:rPr>
                <w:i/>
                <w:sz w:val="22"/>
                <w:szCs w:val="22"/>
              </w:rPr>
              <w:t>įrašyti</w:t>
            </w:r>
            <w:r>
              <w:rPr>
                <w:iCs/>
                <w:sz w:val="22"/>
                <w:szCs w:val="22"/>
              </w:rPr>
              <w:t>)</w:t>
            </w:r>
            <w:r>
              <w:rPr>
                <w:sz w:val="22"/>
                <w:szCs w:val="22"/>
              </w:rPr>
              <w:t>:</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widowControl w:val="0"/>
              <w:jc w:val="center"/>
              <w:rPr>
                <w:b/>
                <w:sz w:val="22"/>
                <w:szCs w:val="22"/>
              </w:rPr>
            </w:pPr>
            <w:r>
              <w:rPr>
                <w:b/>
                <w:sz w:val="22"/>
                <w:szCs w:val="22"/>
              </w:rPr>
              <w:t>3.</w:t>
            </w: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jc w:val="both"/>
              <w:rPr>
                <w:b/>
                <w:sz w:val="22"/>
                <w:szCs w:val="22"/>
              </w:rPr>
            </w:pPr>
            <w:r>
              <w:rPr>
                <w:b/>
                <w:sz w:val="22"/>
                <w:szCs w:val="22"/>
              </w:rPr>
              <w:t>Galimybės kasdienėje veikloje:</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b/>
                <w:sz w:val="18"/>
                <w:szCs w:val="18"/>
              </w:rPr>
            </w:pP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jc w:val="both"/>
              <w:rPr>
                <w:sz w:val="22"/>
                <w:szCs w:val="22"/>
              </w:rPr>
            </w:pPr>
            <w:r>
              <w:rPr>
                <w:sz w:val="22"/>
                <w:szCs w:val="22"/>
              </w:rPr>
              <w:t>reikalinga pagalba tvarkant namus, jų aplinką ir (arba) trūksta įgūdžių palaikyti tvarką namuose</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jc w:val="both"/>
              <w:rPr>
                <w:sz w:val="22"/>
                <w:szCs w:val="22"/>
              </w:rPr>
            </w:pPr>
            <w:r>
              <w:rPr>
                <w:sz w:val="22"/>
                <w:szCs w:val="22"/>
              </w:rPr>
              <w:t>reikalinga pagalba rūpinantis asmenine higiena</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jc w:val="both"/>
              <w:rPr>
                <w:sz w:val="22"/>
                <w:szCs w:val="22"/>
              </w:rPr>
            </w:pPr>
            <w:r>
              <w:rPr>
                <w:sz w:val="22"/>
                <w:szCs w:val="22"/>
              </w:rPr>
              <w:t>reikalinga pagalba gaminant maistą, valgant</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jc w:val="both"/>
              <w:rPr>
                <w:sz w:val="22"/>
                <w:szCs w:val="22"/>
              </w:rPr>
            </w:pPr>
            <w:r>
              <w:rPr>
                <w:sz w:val="22"/>
                <w:szCs w:val="22"/>
              </w:rPr>
              <w:t>reikalinga pagalba perkant reikiamus produktus, prekes, užsakant reikiamas paslaugas</w:t>
            </w:r>
            <w:r>
              <w:rPr>
                <w:color w:val="FF0000"/>
                <w:sz w:val="22"/>
                <w:szCs w:val="22"/>
              </w:rPr>
              <w:t xml:space="preserve"> </w:t>
            </w:r>
            <w:r>
              <w:rPr>
                <w:sz w:val="22"/>
                <w:szCs w:val="22"/>
              </w:rPr>
              <w:t>ir (arba) reikalinga pagalba planuojant apsipirkimus, apsiperkant</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žalingai vartojantis ir (ar) turintis priklausomybių (pvz., nuo alkoholio, psichoaktyviųjų medžiagų vartojimo, azartinių lošimų)</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jc w:val="both"/>
              <w:rPr>
                <w:sz w:val="22"/>
                <w:szCs w:val="22"/>
              </w:rPr>
            </w:pPr>
            <w:r>
              <w:rPr>
                <w:sz w:val="22"/>
                <w:szCs w:val="22"/>
              </w:rPr>
              <w:t xml:space="preserve">kita </w:t>
            </w:r>
            <w:r>
              <w:rPr>
                <w:iCs/>
                <w:sz w:val="22"/>
                <w:szCs w:val="22"/>
              </w:rPr>
              <w:t>(</w:t>
            </w:r>
            <w:r>
              <w:rPr>
                <w:i/>
                <w:sz w:val="22"/>
                <w:szCs w:val="22"/>
              </w:rPr>
              <w:t>įrašyti</w:t>
            </w:r>
            <w:r>
              <w:rPr>
                <w:iCs/>
                <w:sz w:val="22"/>
                <w:szCs w:val="22"/>
              </w:rPr>
              <w:t>)</w:t>
            </w:r>
            <w:r>
              <w:rPr>
                <w:sz w:val="22"/>
                <w:szCs w:val="22"/>
              </w:rPr>
              <w:t>:</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widowControl w:val="0"/>
              <w:jc w:val="center"/>
              <w:rPr>
                <w:b/>
                <w:sz w:val="22"/>
                <w:szCs w:val="22"/>
              </w:rPr>
            </w:pPr>
            <w:r>
              <w:rPr>
                <w:b/>
                <w:sz w:val="22"/>
                <w:szCs w:val="22"/>
              </w:rPr>
              <w:t>4.</w:t>
            </w: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jc w:val="both"/>
              <w:rPr>
                <w:b/>
                <w:sz w:val="22"/>
                <w:szCs w:val="22"/>
              </w:rPr>
            </w:pPr>
            <w:r>
              <w:rPr>
                <w:b/>
                <w:sz w:val="22"/>
                <w:szCs w:val="22"/>
              </w:rPr>
              <w:t>Galimybės tvarkyti asmeninį ir šeimos gyvenimą:</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b/>
                <w:sz w:val="18"/>
                <w:szCs w:val="18"/>
              </w:rPr>
            </w:pP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trūksta užimtumo ir (ar) darbinių įgūdžių (pvz., nedalyvauja užimtumo veikloje ir (ar) nesimoko, sunku išsilaikyti darbe, neturi profesinės kvalifikacijos, turi profesinę kvalifikaciją, bet nedirba) arba dirbti negali</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reikalinga pagalba tvarkant savo (šeimos) finansus (pvz., patiria finansinių sunkumų, naudojasi greitaisiais kreditais) ir (arba) laiku nesumoka mokesčių (pvz., už komunalines paslaugas, vaikų ugdymą)</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reikalinga pagalba savarankiškai sau (šeimai) atstovaujant įvairiose institucijose</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reikalinga pagalba tvarkant įvairioms institucijoms pateikiamus dokumentus (pvz., deklaruoti pajamas, pateikti prašymą gauti kompensacijas)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neįgyti socialiniai įgūdžiai dėl ligos, gyvenant socialinę riziką patiriančioje šeimoje ar globos institucijoje arba prarasti socialiniai įgūdžiai grįžus iš laisvės atėmimo, bausmės atlikimo vietos, reabilitacijos įstaigos, ligoninės ar dėl ligos ir pan.</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b/>
                <w:sz w:val="22"/>
                <w:szCs w:val="22"/>
              </w:rPr>
            </w:pPr>
            <w:r>
              <w:rPr>
                <w:sz w:val="22"/>
                <w:szCs w:val="22"/>
              </w:rPr>
              <w:t>trūksta socialinių ir (ar) savarankiško gyvenimo įgūdžių ir (arba) reikalinga specialisto pagalba vykdant kasdienę veiklą, ugdant socialinius įgūdžius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b/>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negali, ribotai gali arba neturi įgūdžių prisidėti prie pagalbos šeimos nariams vykdant kasdienę veiklą</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b/>
                <w:bCs/>
                <w:sz w:val="22"/>
                <w:szCs w:val="22"/>
              </w:rPr>
            </w:pPr>
            <w:r>
              <w:rPr>
                <w:sz w:val="22"/>
                <w:szCs w:val="22"/>
              </w:rPr>
              <w:t>šeimai nustatyta laikinoji priežiūra socialinių paslaugų įstaigoje pagal Lietuvos Respublikos vaiko teisių apsaugos pagrindų įstatymą</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ne;    3</w:t>
            </w:r>
            <w:r>
              <w:rPr>
                <w:rFonts w:ascii="Segoe UI Emoji" w:hAnsi="Segoe UI Emoji" w:cs="Segoe UI Emoji"/>
                <w:sz w:val="18"/>
                <w:szCs w:val="18"/>
              </w:rPr>
              <w:t>⬜</w:t>
            </w:r>
            <w:r>
              <w:rPr>
                <w:sz w:val="18"/>
                <w:szCs w:val="18"/>
              </w:rPr>
              <w:t>taip</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jc w:val="both"/>
              <w:rPr>
                <w:sz w:val="22"/>
                <w:szCs w:val="22"/>
              </w:rPr>
            </w:pPr>
            <w:r>
              <w:rPr>
                <w:sz w:val="22"/>
                <w:szCs w:val="22"/>
              </w:rPr>
              <w:t xml:space="preserve">kita </w:t>
            </w:r>
            <w:r>
              <w:rPr>
                <w:iCs/>
                <w:sz w:val="22"/>
                <w:szCs w:val="22"/>
              </w:rPr>
              <w:t>(</w:t>
            </w:r>
            <w:r>
              <w:rPr>
                <w:i/>
                <w:sz w:val="22"/>
                <w:szCs w:val="22"/>
              </w:rPr>
              <w:t>įrašyti</w:t>
            </w:r>
            <w:r>
              <w:rPr>
                <w:iCs/>
                <w:sz w:val="22"/>
                <w:szCs w:val="22"/>
              </w:rPr>
              <w:t>)</w:t>
            </w:r>
            <w:r>
              <w:rPr>
                <w:sz w:val="22"/>
                <w:szCs w:val="22"/>
              </w:rPr>
              <w:t>:</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pPr>
              <w:widowControl w:val="0"/>
              <w:jc w:val="center"/>
              <w:rPr>
                <w:b/>
                <w:sz w:val="22"/>
                <w:szCs w:val="22"/>
              </w:rPr>
            </w:pPr>
            <w:r>
              <w:rPr>
                <w:b/>
                <w:sz w:val="22"/>
                <w:szCs w:val="22"/>
              </w:rPr>
              <w:t>5.</w:t>
            </w: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jc w:val="both"/>
              <w:rPr>
                <w:b/>
                <w:bCs/>
                <w:sz w:val="22"/>
                <w:szCs w:val="22"/>
              </w:rPr>
            </w:pPr>
            <w:r>
              <w:rPr>
                <w:b/>
                <w:bCs/>
                <w:sz w:val="22"/>
                <w:szCs w:val="22"/>
              </w:rPr>
              <w:t>Sveikatos ir kiti veiksniai, turintys įtakos socialiniam savarankiškumui:</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b/>
                <w:bCs/>
                <w:sz w:val="22"/>
                <w:szCs w:val="22"/>
              </w:rPr>
            </w:pPr>
            <w:r>
              <w:rPr>
                <w:sz w:val="22"/>
                <w:szCs w:val="22"/>
                <w:shd w:val="clear" w:color="auto" w:fill="FFFFFF"/>
              </w:rPr>
              <w:t>kūno padėtis: mobili (žymėti 0), vaikšto su techninės pagalbos priemonėmis / padėtis dažniausiai sėdima / pusiau sėdima (žymėti 2), gulima (žymėti 3)</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reikalinga techninės pagalbos ir (ar) specialisto pagalba mobilumui (judėjimui) palengvinti</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reikalinga pagalba rūpinantis savo ar šeimos narių sveikata</w:t>
            </w:r>
            <w:r>
              <w:rPr>
                <w:color w:val="FF0000"/>
                <w:sz w:val="22"/>
                <w:szCs w:val="22"/>
              </w:rPr>
              <w:t xml:space="preserve"> </w:t>
            </w:r>
            <w:r>
              <w:rPr>
                <w:sz w:val="22"/>
                <w:szCs w:val="22"/>
              </w:rPr>
              <w:t>(pvz., profilaktiškai nesilanko pas medikus, nevartoja paskirtų medikamentų) ir (arba) reikalingos nuolatinės sveikatos priežiūros, slaugos procedūros (pvz., dializės procedūros, stomos, diabetinės pėdos ar pragulų priežiūra, deguonies aparatas)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jc w:val="both"/>
              <w:rPr>
                <w:sz w:val="22"/>
                <w:szCs w:val="22"/>
              </w:rPr>
            </w:pPr>
            <w:r>
              <w:rPr>
                <w:sz w:val="22"/>
                <w:szCs w:val="22"/>
              </w:rPr>
              <w:t>sutrikusi rega: rega nesutrikusi (žymėti 0), sutrikusi rega koreguojama akiniais ar kitomis priemonėmis (žymėti 2), nemato ir regą koreguojantys įrenginiai nepadeda, aklas (žymėti 3)</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shd w:val="clear" w:color="auto" w:fill="FFFFFF"/>
              </w:rPr>
              <w:t>sutrikusi klausa: klausa nesutrikusi (žymėti 0), sutrikusi klausa, bet garsiai kalbant girdi arba girdi su klausos aparatu (žymėti 2), negirdi (žymėti 3)</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sutrikusios pažinimo funkcijos, suvokimas arba reikalinga pagalba šiose srityse</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turi emocinių ir psichologinių problemų arba reikalinga pagalba šiose srityse</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pakitęs elgesys arba negali išreikšti savo elgesio dėl negalios pobūdžio ir (arba) įgūdžių stokos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jc w:val="both"/>
              <w:rPr>
                <w:sz w:val="22"/>
                <w:szCs w:val="22"/>
              </w:rPr>
            </w:pPr>
            <w:r>
              <w:rPr>
                <w:sz w:val="22"/>
                <w:szCs w:val="22"/>
              </w:rPr>
              <w:t>patyrė stiprių emocinių išgyvenimų, krizę (pvz., ligą, netektį, skyrybas šeimoje, smurtą, prievartą, būsto netekimą)</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jc w:val="both"/>
              <w:rPr>
                <w:sz w:val="22"/>
                <w:szCs w:val="22"/>
              </w:rPr>
            </w:pPr>
            <w:r>
              <w:rPr>
                <w:sz w:val="22"/>
                <w:szCs w:val="22"/>
              </w:rPr>
              <w:t xml:space="preserve">kita </w:t>
            </w:r>
            <w:r>
              <w:rPr>
                <w:iCs/>
                <w:sz w:val="22"/>
                <w:szCs w:val="22"/>
              </w:rPr>
              <w:t>(</w:t>
            </w:r>
            <w:r>
              <w:rPr>
                <w:i/>
                <w:sz w:val="22"/>
                <w:szCs w:val="22"/>
              </w:rPr>
              <w:t>įrašyti</w:t>
            </w:r>
            <w:r>
              <w:rPr>
                <w:iCs/>
                <w:sz w:val="22"/>
                <w:szCs w:val="22"/>
              </w:rPr>
              <w:t>)</w:t>
            </w:r>
            <w:r>
              <w:rPr>
                <w:sz w:val="22"/>
                <w:szCs w:val="22"/>
              </w:rPr>
              <w:t>:</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r>
              <w:rPr>
                <w:b/>
                <w:sz w:val="22"/>
                <w:szCs w:val="22"/>
              </w:rPr>
              <w:t>6.</w:t>
            </w: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b/>
                <w:sz w:val="22"/>
                <w:szCs w:val="22"/>
              </w:rPr>
              <w:t>Neformalios pagalbos galimybės: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i/>
                <w:iCs/>
                <w:sz w:val="22"/>
                <w:szCs w:val="22"/>
              </w:rPr>
            </w:pPr>
            <w:r>
              <w:rPr>
                <w:sz w:val="22"/>
                <w:szCs w:val="22"/>
              </w:rPr>
              <w:t>neturi artimųjų (yra vienišas) (</w:t>
            </w:r>
            <w:r>
              <w:rPr>
                <w:i/>
                <w:iCs/>
                <w:sz w:val="22"/>
                <w:szCs w:val="22"/>
              </w:rPr>
              <w:t xml:space="preserve">artimieji apibrėžiami pagal Civilinio kodekso nuostatas kaip artimieji giminaičiai ir taip pat sutuoktinis, sugyventinis) </w:t>
            </w:r>
            <w:r>
              <w:rPr>
                <w:sz w:val="22"/>
                <w:szCs w:val="22"/>
              </w:rPr>
              <w:t>arba artimieji gyvena ne kartu (pvz., kitame mieste, šalyje)</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kartu gyvenantys artimieji negali, nenori ir (ar) neturi galimybių, įgūdžių pasirūpinti, padėti (pvz., dėl šeimos nario nuolatinės priežiūros poreikio, dėl savo negalios ar ligos, darbinių įsipareigojimų, emocinio perdegimo, skyrybų ar netekties, savižudybės rizikos, priklausomybių)</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kartu negyvenantys artimieji negali, nenori ir (ar) neturi galimybių, įgūdžių pasirūpinti, padėti (pvz., dėl šeimos nario nuolatinės priežiūros poreikio, dėl savo negalios ar ligos, darbinių įsipareigojimų, emocinio perdegimo, skyrybų ar netekties, savižudybės rizikos, priklausomybių)</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nėra neformalios pagalbos tinklo (pvz., šeima neturi padėti galinčių artimųjų, bendruomenės narių, draugų, kaimynų) arba neturi gebėjimų, sąlygų paprašyti pagalbos iš neformalios pagalbos tinklo</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esamų neformalios pagalbos resursų nepakanka asmens (šeimos) poreikiams patenkinti</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 xml:space="preserve">kita </w:t>
            </w:r>
            <w:r>
              <w:rPr>
                <w:iCs/>
                <w:sz w:val="22"/>
                <w:szCs w:val="22"/>
              </w:rPr>
              <w:t>(</w:t>
            </w:r>
            <w:r>
              <w:rPr>
                <w:i/>
                <w:sz w:val="22"/>
                <w:szCs w:val="22"/>
              </w:rPr>
              <w:t>įrašyti</w:t>
            </w:r>
            <w:r>
              <w:rPr>
                <w:iCs/>
                <w:sz w:val="22"/>
                <w:szCs w:val="22"/>
              </w:rPr>
              <w:t>)</w:t>
            </w:r>
            <w:r>
              <w:rPr>
                <w:sz w:val="22"/>
                <w:szCs w:val="22"/>
              </w:rPr>
              <w:t>:</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345"/>
        </w:trPr>
        <w:tc>
          <w:tcPr>
            <w:tcW w:w="7891" w:type="dxa"/>
            <w:gridSpan w:val="2"/>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right"/>
              <w:rPr>
                <w:szCs w:val="24"/>
              </w:rPr>
            </w:pPr>
            <w:r>
              <w:rPr>
                <w:b/>
                <w:bCs/>
                <w:szCs w:val="24"/>
              </w:rPr>
              <w:t>Bendra nustatytų veiksnių pasireiškimo lygio balų suma:</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p>
        </w:tc>
      </w:tr>
      <w:tr>
        <w:trPr>
          <w:cantSplit/>
          <w:trHeight w:val="23"/>
        </w:trPr>
        <w:tc>
          <w:tcPr>
            <w:tcW w:w="9875"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pPr>
              <w:jc w:val="both"/>
              <w:rPr>
                <w:bCs/>
                <w:szCs w:val="24"/>
              </w:rPr>
            </w:pPr>
            <w:r>
              <w:rPr>
                <w:bCs/>
                <w:szCs w:val="24"/>
              </w:rPr>
              <w:t xml:space="preserve">Asmens (šeimos) savarankiškumui ir socialinių paslaugų poreikiams įtakos turinčių veiksnių pasireiškimo lygių vertinimo balų suma ir rekomendacijos </w:t>
            </w:r>
            <w:r>
              <w:rPr>
                <w:bCs/>
                <w:sz w:val="22"/>
                <w:szCs w:val="22"/>
              </w:rPr>
              <w:t>(</w:t>
            </w:r>
            <w:r>
              <w:rPr>
                <w:bCs/>
                <w:i/>
                <w:iCs/>
                <w:sz w:val="22"/>
                <w:szCs w:val="22"/>
              </w:rPr>
              <w:t>pažymėti tinkamą X</w:t>
            </w:r>
            <w:r>
              <w:rPr>
                <w:bCs/>
                <w:sz w:val="22"/>
                <w:szCs w:val="22"/>
              </w:rPr>
              <w:t>)</w:t>
            </w:r>
            <w:r>
              <w:rPr>
                <w:bCs/>
                <w:szCs w:val="24"/>
              </w:rPr>
              <w:t>:</w:t>
            </w:r>
          </w:p>
          <w:p>
            <w:pPr>
              <w:ind w:firstLine="344"/>
              <w:jc w:val="both"/>
            </w:pPr>
            <w:r>
              <w:rPr>
                <w:rFonts w:ascii="Segoe UI Emoji" w:hAnsi="Segoe UI Emoji" w:cs="Segoe UI Emoji"/>
              </w:rPr>
              <w:t>⬜</w:t>
            </w:r>
            <w:r>
              <w:t xml:space="preserve"> </w:t>
            </w:r>
            <w:r>
              <w:rPr>
                <w:b/>
              </w:rPr>
              <w:t>0</w:t>
            </w:r>
            <w:r>
              <w:rPr>
                <w:b/>
                <w:bCs/>
              </w:rPr>
              <w:t>–</w:t>
            </w:r>
            <w:r>
              <w:rPr>
                <w:b/>
              </w:rPr>
              <w:t>15 balų</w:t>
            </w:r>
            <w:r>
              <w:t xml:space="preserve"> – pasireiškimo lygis ypač žemas (rekomenduojama asmeniui (šeimai) neteikti socialinių paslaugų arba teikti prevencines socialines paslaugas)</w:t>
            </w:r>
          </w:p>
          <w:p>
            <w:pPr>
              <w:ind w:firstLine="344"/>
              <w:jc w:val="both"/>
            </w:pPr>
            <w:r>
              <w:rPr>
                <w:rFonts w:ascii="Segoe UI Emoji" w:hAnsi="Segoe UI Emoji" w:cs="Segoe UI Emoji"/>
              </w:rPr>
              <w:t>⬜</w:t>
            </w:r>
            <w:r>
              <w:t xml:space="preserve"> </w:t>
            </w:r>
            <w:r>
              <w:rPr>
                <w:b/>
              </w:rPr>
              <w:t>16</w:t>
            </w:r>
            <w:r>
              <w:rPr>
                <w:b/>
                <w:bCs/>
              </w:rPr>
              <w:t>–</w:t>
            </w:r>
            <w:r>
              <w:rPr>
                <w:b/>
              </w:rPr>
              <w:t>32 balai</w:t>
            </w:r>
            <w:r>
              <w:t xml:space="preserve"> – pasireiškimo lygis žemas (rekomenduojama asmeniui (šeimai) teikti prevencines arba bendrąsias socialines paslaugas)</w:t>
            </w:r>
          </w:p>
          <w:p>
            <w:pPr>
              <w:ind w:firstLine="344"/>
              <w:jc w:val="both"/>
            </w:pPr>
            <w:r>
              <w:rPr>
                <w:rFonts w:ascii="Segoe UI Emoji" w:hAnsi="Segoe UI Emoji" w:cs="Segoe UI Emoji"/>
              </w:rPr>
              <w:t>⬜</w:t>
            </w:r>
            <w:r>
              <w:t xml:space="preserve"> </w:t>
            </w:r>
            <w:r>
              <w:rPr>
                <w:b/>
              </w:rPr>
              <w:t>33</w:t>
            </w:r>
            <w:r>
              <w:rPr>
                <w:b/>
                <w:bCs/>
              </w:rPr>
              <w:t>–</w:t>
            </w:r>
            <w:r>
              <w:rPr>
                <w:b/>
              </w:rPr>
              <w:t>49 balai</w:t>
            </w:r>
            <w:r>
              <w:t xml:space="preserve"> – pasireiškimo lygis vidutiniškas (rekomenduojama asmeniui (šeimai) teikti bendrąsias socialines paslaugas arba socialinę priežiūrą)</w:t>
            </w:r>
          </w:p>
          <w:p>
            <w:pPr>
              <w:ind w:firstLine="344"/>
              <w:jc w:val="both"/>
            </w:pPr>
            <w:r>
              <w:rPr>
                <w:rFonts w:ascii="Segoe UI Emoji" w:hAnsi="Segoe UI Emoji" w:cs="Segoe UI Emoji"/>
              </w:rPr>
              <w:t>⬜</w:t>
            </w:r>
            <w:r>
              <w:t xml:space="preserve"> </w:t>
            </w:r>
            <w:r>
              <w:rPr>
                <w:b/>
              </w:rPr>
              <w:t>50 balų ir daugiau</w:t>
            </w:r>
            <w:r>
              <w:t xml:space="preserve"> – pasireiškimo lygis aukštas (rekomenduojama asmeniui (šeimai) teikti bendrąsias socialines paslaugas, socialinę priežiūrą arba siūloma atlikti socialinės globos poreikių vertinimą pagal </w:t>
            </w:r>
            <w:r>
              <w:rPr>
                <w:u w:val="single"/>
              </w:rPr>
              <w:t>III skyrių</w:t>
            </w:r>
            <w:r>
              <w:t>).</w:t>
            </w:r>
          </w:p>
          <w:p>
            <w:pPr>
              <w:jc w:val="center"/>
            </w:pP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bCs/>
                <w:sz w:val="22"/>
                <w:szCs w:val="22"/>
              </w:rPr>
            </w:pPr>
            <w:r>
              <w:rPr>
                <w:b/>
                <w:bCs/>
                <w:sz w:val="28"/>
                <w:szCs w:val="28"/>
              </w:rPr>
              <w:t>B</w:t>
            </w: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b/>
                <w:bCs/>
                <w:sz w:val="22"/>
                <w:szCs w:val="22"/>
              </w:rPr>
              <w:t xml:space="preserve">Vaiko savarankiškumui ir socialinių paslaugų poreikiui įtaką darantys veiksniai </w:t>
            </w:r>
            <w:r>
              <w:rPr>
                <w:iCs/>
                <w:sz w:val="22"/>
                <w:szCs w:val="22"/>
              </w:rPr>
              <w:t>(</w:t>
            </w:r>
            <w:r>
              <w:rPr>
                <w:i/>
                <w:sz w:val="22"/>
                <w:szCs w:val="22"/>
              </w:rPr>
              <w:t>jeigu socialines paslaugas skirti prašoma vaikui, pildyti tik šią lentelės dalį</w:t>
            </w:r>
            <w:r>
              <w:rPr>
                <w:iCs/>
                <w:sz w:val="22"/>
                <w:szCs w:val="22"/>
              </w:rPr>
              <w:t>)</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b/>
                <w:sz w:val="18"/>
                <w:szCs w:val="18"/>
              </w:rPr>
              <w:t>Nustatyto veiksnio pasireiškimo lygis</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b/>
                <w:sz w:val="22"/>
                <w:szCs w:val="22"/>
              </w:rPr>
            </w:pPr>
            <w:r>
              <w:rPr>
                <w:sz w:val="22"/>
                <w:szCs w:val="22"/>
              </w:rPr>
              <w:t>neužtikrinami arba reikalinga pagalba užtikrinant vaiko fiziologinius poreikius (pvz., maistas, apranga ir avalynė pagal sezoną, fizinis aktyvumas) arba vaikui reikia specialių priemonių fiziologiniams poreikiams užtikrinti (pvz., specialios avalynės, sauskelnių)</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reikalinga specialisto pagalba mobilumui (judėjimui) palengvinti</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reikalingos nuolatinės sveikatos priežiūros, slaugos procedūros (pvz., dializės procedūros, stomos, diabetinės pėdos ar pragulų priežiūra, deguonies aparatas)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 xml:space="preserve">artimieji neturi galimybių ir (ar) reikiamų įgūdžių arba reikalinga pagalba rūpinantis vaiku (pvz., dėl vaiko nuolatinės priežiūros poreikio ir (ar) negalios, dėl savo darbinių įsipareigojimų, priklausomybių) </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nėra neformalios pagalbos tinklo (pvz., giminaičių, bendruomenės narių, draugų, kaimynų) arba neturi gebėjimų, sąlygų paprašyti pagalbos iš neformalios pagalbos tinklo, neformalios pagalbos resursų nepakanka vaiko poreikiams patenkinti</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trike/>
                <w:sz w:val="22"/>
                <w:szCs w:val="22"/>
              </w:rPr>
            </w:pPr>
            <w:r>
              <w:rPr>
                <w:sz w:val="22"/>
                <w:szCs w:val="22"/>
              </w:rPr>
              <w:t>būstas, kuriame gyvena vaikas, nepakankamai pritaikytas vaiko poreikiams (pvz., būstas pernelyg mažas, nėra komunalinių patogumų, sąlygų ruošti pamokas, būstas nepritaikytas vaiko su negalia poreikiams)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trūksta asmens higienos ir savitvarkos įgūdžių (pagal amžių) arba vaikui reikalinga pagalba rūpinantis asmenine higiena</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vaiko šeimai taikoma atvejo vadyba pagal Vaiko teisių apsaugos pagrindų įstatymą</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ne;    3</w:t>
            </w:r>
            <w:r>
              <w:rPr>
                <w:rFonts w:ascii="Segoe UI Emoji" w:hAnsi="Segoe UI Emoji" w:cs="Segoe UI Emoji"/>
                <w:sz w:val="18"/>
                <w:szCs w:val="18"/>
              </w:rPr>
              <w:t>⬜</w:t>
            </w:r>
            <w:r>
              <w:rPr>
                <w:sz w:val="18"/>
                <w:szCs w:val="18"/>
              </w:rPr>
              <w:t>taip</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b/>
                <w:sz w:val="22"/>
                <w:szCs w:val="22"/>
              </w:rPr>
            </w:pPr>
            <w:r>
              <w:rPr>
                <w:sz w:val="22"/>
                <w:szCs w:val="22"/>
              </w:rPr>
              <w:t>vaikui nesukuriama pakankamai stabili teigiama emocinė aplinka, kurioje jis jaustųsi reikalingas, mylimas ir saugus (pvz., vaikui reikia aplinkos, kurioje galėtų šiltai, saugiai pabūti, kai namuose nėra suaugusių asmenų)</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nuo psichoaktyviųjų medžiagų vartojimo priklausomas vaikas, nuo kurio gydymo sveikatos priežiūros įstaigoje pabaigos praėjo ne daugiau nei vieni metai, arba rizikingai ir žalingai alkoholį vartojantis vaikas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ne;    3</w:t>
            </w:r>
            <w:r>
              <w:rPr>
                <w:rFonts w:ascii="Segoe UI Emoji" w:hAnsi="Segoe UI Emoji" w:cs="Segoe UI Emoji"/>
                <w:sz w:val="18"/>
                <w:szCs w:val="18"/>
              </w:rPr>
              <w:t>⬜</w:t>
            </w:r>
            <w:r>
              <w:rPr>
                <w:sz w:val="18"/>
                <w:szCs w:val="18"/>
              </w:rPr>
              <w:t>taip</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nesirūpinama arba reikalinga pagalba rūpinantis vaiko ugdymu, švietimu, laisvalaikiu, rengimu gyventi savarankiškai arba vaikui dėl ligos šiose srityse reikalinga specialistų pagalba</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 xml:space="preserve">vaikui priskiriamos nuolatinės veiklos, atsakomybės šeimoje ne pagal jo amžių, gebėjimus (pvz., prižiūri brolius, seseris, ruošia maistą, skalbia, kūrena krosnį) arba vaikas dėl ligos negali įvairių veiklų atlikti savarankiškai </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trūksta savarankiško gyvenimo įgūdžių (pagal amžių) arba vaikui (kuriam nustatyta negalia) reikalinga specialisto pagalba vykdant kasdienę veiklą, ugdant gyvenimo įgūdžius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trike/>
                <w:sz w:val="22"/>
                <w:szCs w:val="22"/>
              </w:rPr>
            </w:pPr>
            <w:r>
              <w:rPr>
                <w:sz w:val="22"/>
                <w:szCs w:val="22"/>
              </w:rPr>
              <w:t>trūksta emocijų atpažinimo ir (ar) valdymo įgūdžių (pvz., sunkiai kontroliuoja pyktį, neatpažįsta kylančių emocijų, reikalinga pagalba atpažįstant savo emocijas ir jų priežastis)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turi su ugdymo procesu susijusių problemų (pvz., turi specialiųjų ugdymosi poreikių, turi ugdymo įstaigos lankymo problemų, trūksta motyvacijos, reikia pagalbos ruošiant namų darbus) arba reikalinga specialistų pagalba ugdantis, mokantis ir taikant žinias, lankant ugdymo įstaigą</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b/>
                <w:bCs/>
                <w:color w:val="FF0000"/>
                <w:sz w:val="22"/>
                <w:szCs w:val="22"/>
              </w:rPr>
            </w:pPr>
            <w:r>
              <w:rPr>
                <w:sz w:val="22"/>
                <w:szCs w:val="22"/>
              </w:rPr>
              <w:t>nedalyvauja neformaliojo ugdymo veikloje (dalyvauja epizodiškai) arba neturi galimybių dalyvauti (pvz., dėl negalios, neformalaus užimtumo trūkumo, kai vaiko atstovai negali ar neturi galimybių nuvežti (parvežti) vaiko į neformalaus užsiėmimo veiklas)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vaikui trūksta bendravimo įgūdžių (pvz., pokalbio užmezgimo, palaikymo)</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jc w:val="both"/>
              <w:rPr>
                <w:sz w:val="22"/>
                <w:szCs w:val="22"/>
              </w:rPr>
            </w:pPr>
            <w:r>
              <w:rPr>
                <w:sz w:val="22"/>
                <w:szCs w:val="22"/>
              </w:rPr>
              <w:t>patiria bendravimo su bendraamžiais iššūkių (pvz., patiria patyčias, nesutaria, patiria smurtą, pats smurtauja, neturi draugų) ir (arba) reikalinga specialisto pagalba bendraujant ir (arba) lavinant bendravimo gebėjimus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pPr>
              <w:widowControl w:val="0"/>
              <w:jc w:val="both"/>
              <w:rPr>
                <w:sz w:val="22"/>
                <w:szCs w:val="22"/>
              </w:rPr>
            </w:pPr>
            <w:r>
              <w:rPr>
                <w:sz w:val="22"/>
                <w:szCs w:val="22"/>
              </w:rPr>
              <w:t>linkęs į socialiai nepriimtiną elgesį (pvz., turi žalingų įpročių ar polinkį į priklausomybes, smurtinį elgesį prieš save ar aplinkinius, vėlai grįžta namo, per daug laiko praleidžia prie išmaniųjų įrenginių (ekranų)) ir (arba) reikalinga pagalba suprantant socialiai priimtino elgesio normas ir jų laikantis, priklausomybių keliamas rizikas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patyrė stiprių emocinių išgyvenimų (pvz., ligą, netektį, skyrybas šeimoje, smurtą, prievartą, būsto netekimą)</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pPr>
              <w:widowControl w:val="0"/>
              <w:jc w:val="both"/>
              <w:rPr>
                <w:sz w:val="22"/>
                <w:szCs w:val="22"/>
              </w:rPr>
            </w:pPr>
            <w:r>
              <w:rPr>
                <w:sz w:val="22"/>
                <w:szCs w:val="22"/>
              </w:rPr>
              <w:t xml:space="preserve">kita </w:t>
            </w:r>
            <w:r>
              <w:rPr>
                <w:iCs/>
                <w:sz w:val="22"/>
                <w:szCs w:val="22"/>
              </w:rPr>
              <w:t>(</w:t>
            </w:r>
            <w:r>
              <w:rPr>
                <w:i/>
                <w:sz w:val="22"/>
                <w:szCs w:val="22"/>
              </w:rPr>
              <w:t>įrašyti</w:t>
            </w:r>
            <w:r>
              <w:rPr>
                <w:iCs/>
                <w:sz w:val="22"/>
                <w:szCs w:val="22"/>
              </w:rPr>
              <w:t>)</w:t>
            </w:r>
            <w:r>
              <w:rPr>
                <w:sz w:val="22"/>
                <w:szCs w:val="22"/>
              </w:rPr>
              <w:t>:</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sz w:val="18"/>
                <w:szCs w:val="18"/>
              </w:rPr>
            </w:pPr>
            <w:r>
              <w:rPr>
                <w:sz w:val="18"/>
                <w:szCs w:val="18"/>
              </w:rPr>
              <w:t>0</w:t>
            </w:r>
            <w:r>
              <w:rPr>
                <w:rFonts w:ascii="Segoe UI Emoji" w:hAnsi="Segoe UI Emoji" w:cs="Segoe UI Emoji"/>
                <w:sz w:val="18"/>
                <w:szCs w:val="18"/>
              </w:rPr>
              <w:t>⬜</w:t>
            </w:r>
            <w:r>
              <w:rPr>
                <w:sz w:val="18"/>
                <w:szCs w:val="18"/>
              </w:rPr>
              <w:t xml:space="preserve">;  1</w:t>
            </w:r>
            <w:r>
              <w:rPr>
                <w:rFonts w:ascii="Segoe UI Emoji" w:hAnsi="Segoe UI Emoji" w:cs="Segoe UI Emoji"/>
                <w:sz w:val="18"/>
                <w:szCs w:val="18"/>
              </w:rPr>
              <w:t>⬜</w:t>
            </w:r>
            <w:r>
              <w:rPr>
                <w:sz w:val="18"/>
                <w:szCs w:val="18"/>
              </w:rPr>
              <w:t xml:space="preserve">;  2</w:t>
            </w:r>
            <w:r>
              <w:rPr>
                <w:rFonts w:ascii="Segoe UI Emoji" w:hAnsi="Segoe UI Emoji" w:cs="Segoe UI Emoji"/>
                <w:sz w:val="18"/>
                <w:szCs w:val="18"/>
              </w:rPr>
              <w:t>⬜</w:t>
            </w:r>
            <w:r>
              <w:rPr>
                <w:sz w:val="18"/>
                <w:szCs w:val="18"/>
              </w:rPr>
              <w:t xml:space="preserve">;  3</w:t>
            </w:r>
            <w:r>
              <w:rPr>
                <w:rFonts w:ascii="Segoe UI Emoji" w:hAnsi="Segoe UI Emoji" w:cs="Segoe UI Emoji"/>
                <w:sz w:val="18"/>
                <w:szCs w:val="18"/>
              </w:rPr>
              <w:t>⬜</w:t>
            </w:r>
          </w:p>
        </w:tc>
      </w:tr>
      <w:tr>
        <w:trPr>
          <w:cantSplit/>
          <w:trHeight w:val="398"/>
        </w:trPr>
        <w:tc>
          <w:tcPr>
            <w:tcW w:w="7891"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pPr>
              <w:widowControl w:val="0"/>
              <w:jc w:val="right"/>
              <w:rPr>
                <w:b/>
                <w:bCs/>
                <w:szCs w:val="24"/>
              </w:rPr>
            </w:pPr>
            <w:r>
              <w:rPr>
                <w:b/>
                <w:bCs/>
                <w:szCs w:val="24"/>
              </w:rPr>
              <w:t>Bendra nustatytų veiksnių pasireiškimo lygio balų suma:</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pPr>
              <w:widowControl w:val="0"/>
              <w:jc w:val="center"/>
              <w:rPr>
                <w:b/>
                <w:bCs/>
                <w:sz w:val="18"/>
                <w:szCs w:val="18"/>
              </w:rPr>
            </w:pPr>
          </w:p>
        </w:tc>
      </w:tr>
      <w:tr>
        <w:trPr>
          <w:cantSplit/>
          <w:trHeight w:val="23"/>
        </w:trPr>
        <w:tc>
          <w:tcPr>
            <w:tcW w:w="9875"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pPr>
              <w:ind w:firstLine="344"/>
              <w:jc w:val="both"/>
              <w:rPr>
                <w:bCs/>
                <w:szCs w:val="24"/>
              </w:rPr>
            </w:pPr>
            <w:r>
              <w:rPr>
                <w:bCs/>
                <w:szCs w:val="24"/>
              </w:rPr>
              <w:t>Vaiko savarankiškumui ir socialinių paslaugų poreikiams įtakos turinčių veiksnių pasireiškimo lygių vertinimo balų suma ir rekomendacijos (</w:t>
            </w:r>
            <w:r>
              <w:rPr>
                <w:bCs/>
                <w:i/>
                <w:iCs/>
                <w:sz w:val="22"/>
                <w:szCs w:val="22"/>
              </w:rPr>
              <w:t>pažymėti tinkamą X</w:t>
            </w:r>
            <w:r>
              <w:rPr>
                <w:bCs/>
                <w:szCs w:val="24"/>
              </w:rPr>
              <w:t>):</w:t>
            </w:r>
          </w:p>
          <w:p>
            <w:pPr>
              <w:ind w:firstLine="344"/>
              <w:jc w:val="both"/>
            </w:pPr>
            <w:r>
              <w:rPr>
                <w:rFonts w:ascii="Segoe UI Emoji" w:hAnsi="Segoe UI Emoji" w:cs="Segoe UI Emoji"/>
              </w:rPr>
              <w:t>⬜</w:t>
            </w:r>
            <w:r>
              <w:t xml:space="preserve"> </w:t>
            </w:r>
            <w:r>
              <w:rPr>
                <w:b/>
              </w:rPr>
              <w:t>0</w:t>
            </w:r>
            <w:r>
              <w:rPr>
                <w:b/>
                <w:bCs/>
              </w:rPr>
              <w:t>–12</w:t>
            </w:r>
            <w:r>
              <w:rPr>
                <w:b/>
              </w:rPr>
              <w:t xml:space="preserve"> balų</w:t>
            </w:r>
            <w:r>
              <w:t xml:space="preserve"> – pasireiškimo lygis ypač žemas (rekomenduojama vaikui neteikti socialinių paslaugų arba teikti prevencines socialines paslaugas)</w:t>
            </w:r>
          </w:p>
          <w:p>
            <w:pPr>
              <w:ind w:firstLine="344"/>
              <w:jc w:val="both"/>
            </w:pPr>
            <w:r>
              <w:rPr>
                <w:rFonts w:ascii="Segoe UI Emoji" w:hAnsi="Segoe UI Emoji" w:cs="Segoe UI Emoji"/>
              </w:rPr>
              <w:t>⬜</w:t>
            </w:r>
            <w:r>
              <w:t xml:space="preserve"> </w:t>
            </w:r>
            <w:r>
              <w:rPr>
                <w:b/>
              </w:rPr>
              <w:t>13</w:t>
            </w:r>
            <w:r>
              <w:rPr>
                <w:b/>
                <w:bCs/>
              </w:rPr>
              <w:t>–</w:t>
            </w:r>
            <w:r>
              <w:rPr>
                <w:b/>
              </w:rPr>
              <w:t>25 balai</w:t>
            </w:r>
            <w:r>
              <w:t xml:space="preserve"> – pasireiškimo lygis žemas (rekomenduojama vaikui teikti prevencines arba bendrąsias socialines paslaugas)</w:t>
            </w:r>
          </w:p>
          <w:p>
            <w:pPr>
              <w:ind w:firstLine="344"/>
              <w:jc w:val="both"/>
            </w:pPr>
            <w:r>
              <w:rPr>
                <w:rFonts w:ascii="Segoe UI Emoji" w:hAnsi="Segoe UI Emoji" w:cs="Segoe UI Emoji"/>
              </w:rPr>
              <w:t>⬜</w:t>
            </w:r>
            <w:r>
              <w:t xml:space="preserve"> </w:t>
            </w:r>
            <w:r>
              <w:rPr>
                <w:b/>
              </w:rPr>
              <w:t>26</w:t>
            </w:r>
            <w:r>
              <w:rPr>
                <w:b/>
                <w:bCs/>
              </w:rPr>
              <w:t>–</w:t>
            </w:r>
            <w:r>
              <w:rPr>
                <w:b/>
              </w:rPr>
              <w:t>38 balai</w:t>
            </w:r>
            <w:r>
              <w:t xml:space="preserve"> – pasireiškimo lygis vidutiniškas (rekomenduojama vaikui teikti bendrąsias socialines paslaugas arba socialinę priežiūrą)</w:t>
            </w:r>
          </w:p>
          <w:p>
            <w:pPr>
              <w:ind w:firstLine="344"/>
              <w:jc w:val="both"/>
            </w:pPr>
            <w:r>
              <w:rPr>
                <w:rFonts w:ascii="Segoe UI Emoji" w:hAnsi="Segoe UI Emoji" w:cs="Segoe UI Emoji"/>
              </w:rPr>
              <w:t>⬜</w:t>
            </w:r>
            <w:r>
              <w:t xml:space="preserve"> </w:t>
            </w:r>
            <w:r>
              <w:rPr>
                <w:b/>
                <w:bCs/>
              </w:rPr>
              <w:t>39</w:t>
            </w:r>
            <w:r>
              <w:rPr>
                <w:b/>
              </w:rPr>
              <w:t xml:space="preserve"> balai ir daugiau</w:t>
            </w:r>
            <w:r>
              <w:t xml:space="preserve"> – pasireiškimo lygis aukštas (rekomenduojama vaikui teikti bendrąsias socialines paslaugas, socialinę priežiūrą arba siūloma atlikti socialinės globos poreikių vertinimą pagal </w:t>
            </w:r>
            <w:r>
              <w:rPr>
                <w:u w:val="single"/>
              </w:rPr>
              <w:t>IV skyrių</w:t>
            </w:r>
            <w:r>
              <w:t>).</w:t>
            </w:r>
          </w:p>
        </w:tc>
      </w:tr>
    </w:tbl>
    <w:p>
      <w:pPr>
        <w:jc w:val="both"/>
        <w:rPr>
          <w:b/>
          <w:szCs w:val="24"/>
        </w:rPr>
      </w:pPr>
    </w:p>
    <w:p>
      <w:pPr>
        <w:jc w:val="center"/>
        <w:rPr>
          <w:szCs w:val="24"/>
          <w:u w:val="single"/>
        </w:rPr>
      </w:pPr>
      <w:r>
        <w:rPr>
          <w:szCs w:val="24"/>
          <w:u w:val="single"/>
        </w:rPr>
        <w:t xml:space="preserve">Jeigu asmeniui nesiūloma atlikti socialinės globos poreikio vertinimo, toliau pildomas </w:t>
      </w:r>
      <w:r>
        <w:rPr>
          <w:szCs w:val="24"/>
          <w:u w:val="single"/>
        </w:rPr>
        <w:t>V skyrius.</w:t>
      </w:r>
    </w:p>
    <w:p>
      <w:pPr>
        <w:jc w:val="both"/>
        <w:rPr>
          <w:szCs w:val="24"/>
        </w:rPr>
      </w:pPr>
    </w:p>
    <w:p>
      <w:pPr>
        <w:jc w:val="center"/>
        <w:rPr>
          <w:b/>
        </w:rPr>
      </w:pPr>
      <w:r>
        <w:rPr>
          <w:b/>
        </w:rPr>
        <w:t xml:space="preserve">III. SENYVO AMŽIAUS ASMENS ARBA SUAUGUSIO ASMENS SU NEGALIA SOCIALINĖS GLOBOS POREIKIO VERTINIMAS </w:t>
      </w:r>
    </w:p>
    <w:p>
      <w:pPr>
        <w:jc w:val="center"/>
        <w:rPr>
          <w:bCs/>
          <w:i/>
          <w:iCs/>
          <w:sz w:val="22"/>
          <w:szCs w:val="18"/>
        </w:rPr>
      </w:pPr>
      <w:r>
        <w:rPr>
          <w:sz w:val="22"/>
          <w:szCs w:val="22"/>
        </w:rPr>
        <w:t>(</w:t>
      </w:r>
      <w:r>
        <w:rPr>
          <w:bCs/>
          <w:i/>
          <w:iCs/>
          <w:sz w:val="22"/>
          <w:szCs w:val="18"/>
        </w:rPr>
        <w:t>pildoma tik tuo atveju, jeigu 5 punkto lentelės A dalyje nustatytas aukštas pasireiškimo lygis</w:t>
      </w:r>
      <w:r>
        <w:rPr>
          <w:bCs/>
          <w:sz w:val="22"/>
          <w:szCs w:val="18"/>
        </w:rPr>
        <w:t>)</w:t>
      </w:r>
    </w:p>
    <w:p>
      <w:pPr>
        <w:jc w:val="both"/>
      </w:pPr>
    </w:p>
    <w:p>
      <w:pPr>
        <w:jc w:val="both"/>
        <w:rPr>
          <w:i/>
          <w:iCs/>
          <w:sz w:val="20"/>
        </w:rPr>
      </w:pPr>
      <w:r>
        <w:rPr>
          <w:b/>
          <w:bCs/>
          <w:i/>
          <w:iCs/>
          <w:sz w:val="20"/>
        </w:rPr>
        <w:t>Pastaba.</w:t>
      </w:r>
      <w:r>
        <w:rPr>
          <w:i/>
          <w:iCs/>
          <w:sz w:val="20"/>
        </w:rPr>
        <w:t xml:space="preserve"> Asmenų, kuriems specialusis nuolatinės slaugos poreikis ar specialusis nuolatinės priežiūros (pagalbos) poreikis nustatytas po 2018 m. gruodžio 31 d., o socialinės globos poreikis – iki šiam įsakymui įsigaliojant, socialinės globos poreikio iš naujo vertinti nereikia.</w:t>
      </w:r>
    </w:p>
    <w:p>
      <w:pPr>
        <w:widowControl w:val="0"/>
        <w:jc w:val="both"/>
        <w:rPr>
          <w:iCs/>
        </w:rPr>
      </w:pPr>
    </w:p>
    <w:p>
      <w:pPr>
        <w:widowControl w:val="0"/>
        <w:jc w:val="both"/>
        <w:rPr>
          <w:iCs/>
        </w:rPr>
      </w:pPr>
      <w:r>
        <w:rPr>
          <w:iCs/>
        </w:rPr>
        <w:t>6</w:t>
      </w:r>
      <w:r>
        <w:rPr>
          <w:iCs/>
        </w:rPr>
        <w:t xml:space="preserve">. Asmens galimybių savimi pasirūpinti vertinimas vadovaujantis Asmens </w:t>
      </w:r>
      <w:r>
        <w:t>individualios pagalbos poreikio (AIPP) įvertinimu</w:t>
      </w:r>
      <w:r>
        <w:rPr>
          <w:vertAlign w:val="superscript"/>
        </w:rPr>
        <w:t>1</w:t>
      </w:r>
      <w:r>
        <w:rPr>
          <w:i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6"/>
        <w:gridCol w:w="992"/>
        <w:gridCol w:w="425"/>
        <w:gridCol w:w="1418"/>
        <w:gridCol w:w="1279"/>
        <w:gridCol w:w="280"/>
        <w:gridCol w:w="1559"/>
      </w:tblGrid>
      <w:tr>
        <w:tc>
          <w:tcPr>
            <w:tcW w:w="7795" w:type="dxa"/>
            <w:gridSpan w:val="6"/>
          </w:tcPr>
          <w:p>
            <w:pPr>
              <w:jc w:val="right"/>
            </w:pPr>
            <w:r>
              <w:rPr>
                <w:iCs/>
              </w:rPr>
              <w:t>Asmens i</w:t>
            </w:r>
            <w:r>
              <w:t xml:space="preserve">ndividualios pagalbos poreikio klausimyno pildymo data, Nr. </w:t>
            </w:r>
            <w:r>
              <w:rPr>
                <w:sz w:val="20"/>
                <w:szCs w:val="16"/>
              </w:rPr>
              <w:t>(</w:t>
            </w:r>
            <w:r>
              <w:rPr>
                <w:i/>
                <w:iCs/>
                <w:sz w:val="20"/>
                <w:szCs w:val="16"/>
              </w:rPr>
              <w:t>įrašyti</w:t>
            </w:r>
            <w:r>
              <w:rPr>
                <w:sz w:val="20"/>
                <w:szCs w:val="16"/>
              </w:rPr>
              <w:t>)</w:t>
            </w:r>
          </w:p>
        </w:tc>
        <w:tc>
          <w:tcPr>
            <w:tcW w:w="1839" w:type="dxa"/>
            <w:gridSpan w:val="2"/>
          </w:tcPr>
          <w:p/>
        </w:tc>
      </w:tr>
      <w:tr>
        <w:tc>
          <w:tcPr>
            <w:tcW w:w="4673" w:type="dxa"/>
            <w:gridSpan w:val="3"/>
          </w:tcPr>
          <w:p>
            <w:pPr>
              <w:jc w:val="right"/>
            </w:pPr>
            <w:r>
              <w:t xml:space="preserve">Užpildžiusios įstaigos pavadinimas </w:t>
            </w:r>
            <w:r>
              <w:rPr>
                <w:sz w:val="20"/>
                <w:szCs w:val="16"/>
              </w:rPr>
              <w:t>(</w:t>
            </w:r>
            <w:r>
              <w:rPr>
                <w:i/>
                <w:iCs/>
                <w:sz w:val="20"/>
                <w:szCs w:val="16"/>
              </w:rPr>
              <w:t>įrašyti</w:t>
            </w:r>
            <w:r>
              <w:rPr>
                <w:sz w:val="20"/>
                <w:szCs w:val="16"/>
              </w:rPr>
              <w:t>):</w:t>
            </w:r>
          </w:p>
        </w:tc>
        <w:tc>
          <w:tcPr>
            <w:tcW w:w="4961" w:type="dxa"/>
            <w:gridSpan w:val="5"/>
          </w:tcPr>
          <w:p>
            <w:pPr>
              <w:rPr>
                <w:b/>
                <w:bCs/>
              </w:rPr>
            </w:pPr>
          </w:p>
        </w:tc>
      </w:tr>
      <w:tr>
        <w:tblPrEx>
          <w:tblLayout w:type="fixed"/>
        </w:tblPrEx>
        <w:trPr>
          <w:cantSplit/>
          <w:trHeight w:val="253"/>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pPr>
              <w:rPr>
                <w:szCs w:val="22"/>
                <w:vertAlign w:val="superscript"/>
              </w:rPr>
            </w:pPr>
          </w:p>
        </w:tc>
        <w:tc>
          <w:tcPr>
            <w:tcW w:w="7229" w:type="dxa"/>
            <w:gridSpan w:val="7"/>
            <w:tcBorders>
              <w:top w:val="single" w:sz="4" w:space="0" w:color="auto"/>
              <w:left w:val="single" w:sz="4" w:space="0" w:color="auto"/>
              <w:bottom w:val="single" w:sz="4" w:space="0" w:color="auto"/>
              <w:right w:val="single" w:sz="4" w:space="0" w:color="auto"/>
            </w:tcBorders>
            <w:vAlign w:val="center"/>
            <w:hideMark/>
          </w:tcPr>
          <w:p>
            <w:pPr>
              <w:jc w:val="center"/>
              <w:rPr>
                <w:szCs w:val="22"/>
              </w:rPr>
            </w:pPr>
            <w:r>
              <w:rPr>
                <w:sz w:val="22"/>
                <w:szCs w:val="22"/>
              </w:rPr>
              <w:t>Veiklos sritis</w:t>
            </w:r>
          </w:p>
        </w:tc>
      </w:tr>
      <w:tr>
        <w:tblPrEx>
          <w:tblLayout w:type="fixed"/>
        </w:tblPrEx>
        <w:trPr>
          <w:cantSplit/>
          <w:trHeight w:val="404"/>
        </w:trPr>
        <w:tc>
          <w:tcPr>
            <w:tcW w:w="2405" w:type="dxa"/>
            <w:vMerge/>
            <w:tcBorders>
              <w:top w:val="single" w:sz="4" w:space="0" w:color="auto"/>
              <w:left w:val="single" w:sz="4" w:space="0" w:color="auto"/>
              <w:bottom w:val="single" w:sz="4" w:space="0" w:color="auto"/>
              <w:right w:val="single" w:sz="4" w:space="0" w:color="auto"/>
            </w:tcBorders>
            <w:vAlign w:val="center"/>
            <w:hideMark/>
          </w:tcPr>
          <w:p>
            <w:pPr>
              <w:rPr>
                <w:szCs w:val="22"/>
                <w:vertAlign w:val="superscript"/>
              </w:rPr>
            </w:pPr>
          </w:p>
        </w:tc>
        <w:tc>
          <w:tcPr>
            <w:tcW w:w="1276" w:type="dxa"/>
            <w:tcBorders>
              <w:top w:val="single" w:sz="4" w:space="0" w:color="auto"/>
              <w:left w:val="single" w:sz="4" w:space="0" w:color="auto"/>
              <w:bottom w:val="single" w:sz="4" w:space="0" w:color="auto"/>
              <w:right w:val="single" w:sz="4" w:space="0" w:color="auto"/>
            </w:tcBorders>
            <w:hideMark/>
          </w:tcPr>
          <w:p>
            <w:pPr>
              <w:jc w:val="center"/>
              <w:rPr>
                <w:szCs w:val="22"/>
              </w:rPr>
            </w:pPr>
            <w:r>
              <w:rPr>
                <w:sz w:val="22"/>
                <w:szCs w:val="22"/>
              </w:rPr>
              <w:t>Pažinimas</w:t>
            </w:r>
          </w:p>
        </w:tc>
        <w:tc>
          <w:tcPr>
            <w:tcW w:w="1417" w:type="dxa"/>
            <w:gridSpan w:val="2"/>
            <w:tcBorders>
              <w:top w:val="single" w:sz="4" w:space="0" w:color="auto"/>
              <w:left w:val="single" w:sz="4" w:space="0" w:color="auto"/>
              <w:bottom w:val="single" w:sz="4" w:space="0" w:color="auto"/>
              <w:right w:val="single" w:sz="4" w:space="0" w:color="auto"/>
            </w:tcBorders>
            <w:hideMark/>
          </w:tcPr>
          <w:p>
            <w:pPr>
              <w:jc w:val="center"/>
              <w:rPr>
                <w:sz w:val="22"/>
                <w:szCs w:val="22"/>
              </w:rPr>
            </w:pPr>
            <w:r>
              <w:rPr>
                <w:sz w:val="22"/>
                <w:szCs w:val="22"/>
              </w:rPr>
              <w:t>Judėjimas (mobilumas)</w:t>
            </w:r>
          </w:p>
        </w:tc>
        <w:tc>
          <w:tcPr>
            <w:tcW w:w="1418" w:type="dxa"/>
            <w:tcBorders>
              <w:top w:val="single" w:sz="4" w:space="0" w:color="auto"/>
              <w:left w:val="single" w:sz="4" w:space="0" w:color="auto"/>
              <w:bottom w:val="single" w:sz="4" w:space="0" w:color="auto"/>
              <w:right w:val="single" w:sz="4" w:space="0" w:color="auto"/>
            </w:tcBorders>
            <w:hideMark/>
          </w:tcPr>
          <w:p>
            <w:pPr>
              <w:jc w:val="center"/>
              <w:rPr>
                <w:szCs w:val="22"/>
              </w:rPr>
            </w:pPr>
            <w:r>
              <w:rPr>
                <w:sz w:val="22"/>
                <w:szCs w:val="22"/>
              </w:rPr>
              <w:t>Savipriežiūra</w:t>
            </w:r>
          </w:p>
        </w:tc>
        <w:tc>
          <w:tcPr>
            <w:tcW w:w="1559" w:type="dxa"/>
            <w:gridSpan w:val="2"/>
            <w:tcBorders>
              <w:top w:val="single" w:sz="4" w:space="0" w:color="auto"/>
              <w:left w:val="single" w:sz="4" w:space="0" w:color="auto"/>
              <w:bottom w:val="single" w:sz="4" w:space="0" w:color="auto"/>
              <w:right w:val="single" w:sz="4" w:space="0" w:color="auto"/>
            </w:tcBorders>
            <w:hideMark/>
          </w:tcPr>
          <w:p>
            <w:pPr>
              <w:jc w:val="center"/>
              <w:rPr>
                <w:szCs w:val="22"/>
              </w:rPr>
            </w:pPr>
            <w:r>
              <w:rPr>
                <w:sz w:val="22"/>
                <w:szCs w:val="22"/>
              </w:rPr>
              <w:t>Bendravimas ir kasdienė veikla</w:t>
            </w:r>
          </w:p>
        </w:tc>
        <w:tc>
          <w:tcPr>
            <w:tcW w:w="1559" w:type="dxa"/>
            <w:tcBorders>
              <w:top w:val="single" w:sz="4" w:space="0" w:color="auto"/>
              <w:left w:val="single" w:sz="4" w:space="0" w:color="auto"/>
              <w:bottom w:val="single" w:sz="4" w:space="0" w:color="auto"/>
              <w:right w:val="single" w:sz="4" w:space="0" w:color="auto"/>
            </w:tcBorders>
            <w:hideMark/>
          </w:tcPr>
          <w:p>
            <w:pPr>
              <w:jc w:val="center"/>
              <w:rPr>
                <w:szCs w:val="22"/>
              </w:rPr>
            </w:pPr>
            <w:r>
              <w:rPr>
                <w:sz w:val="22"/>
                <w:szCs w:val="22"/>
              </w:rPr>
              <w:t>Dalyvavimas (įsitraukimas)</w:t>
            </w:r>
          </w:p>
        </w:tc>
      </w:tr>
      <w:tr>
        <w:tblPrEx>
          <w:tblLayout w:type="fixed"/>
        </w:tblPrEx>
        <w:trPr>
          <w:cantSplit/>
          <w:trHeight w:val="404"/>
        </w:trPr>
        <w:tc>
          <w:tcPr>
            <w:tcW w:w="2405" w:type="dxa"/>
            <w:tcBorders>
              <w:top w:val="single" w:sz="4" w:space="0" w:color="auto"/>
              <w:left w:val="single" w:sz="4" w:space="0" w:color="auto"/>
              <w:bottom w:val="single" w:sz="4" w:space="0" w:color="auto"/>
              <w:right w:val="single" w:sz="4" w:space="0" w:color="auto"/>
            </w:tcBorders>
            <w:vAlign w:val="center"/>
            <w:hideMark/>
          </w:tcPr>
          <w:p>
            <w:pPr>
              <w:rPr>
                <w:szCs w:val="22"/>
              </w:rPr>
            </w:pPr>
            <w:r>
              <w:rPr>
                <w:sz w:val="22"/>
                <w:szCs w:val="22"/>
              </w:rPr>
              <w:t xml:space="preserve">Pagalbos poreikio įvertinimo rezultatai (balais) </w:t>
            </w:r>
            <w:r>
              <w:rPr>
                <w:sz w:val="20"/>
              </w:rPr>
              <w:t>(</w:t>
            </w:r>
            <w:r>
              <w:rPr>
                <w:i/>
                <w:iCs/>
                <w:sz w:val="20"/>
              </w:rPr>
              <w:t>perrašyti</w:t>
            </w:r>
            <w:r>
              <w:rPr>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pPr>
              <w:rPr>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pPr>
              <w:rPr>
                <w:szCs w:val="22"/>
              </w:rPr>
            </w:pPr>
          </w:p>
        </w:tc>
        <w:tc>
          <w:tcPr>
            <w:tcW w:w="1418" w:type="dxa"/>
            <w:tcBorders>
              <w:top w:val="single" w:sz="4" w:space="0" w:color="auto"/>
              <w:left w:val="single" w:sz="4" w:space="0" w:color="auto"/>
              <w:bottom w:val="single" w:sz="4" w:space="0" w:color="auto"/>
              <w:right w:val="single" w:sz="4" w:space="0" w:color="auto"/>
            </w:tcBorders>
            <w:vAlign w:val="center"/>
          </w:tcPr>
          <w:p>
            <w:pPr>
              <w:rPr>
                <w:szCs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pP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pPr>
              <w:rPr>
                <w:szCs w:val="22"/>
              </w:rPr>
            </w:pPr>
          </w:p>
        </w:tc>
      </w:tr>
      <w:tr>
        <w:tblPrEx>
          <w:tblLayout w:type="fixed"/>
        </w:tblPrEx>
        <w:trPr>
          <w:cantSplit/>
          <w:trHeight w:val="404"/>
        </w:trPr>
        <w:tc>
          <w:tcPr>
            <w:tcW w:w="2405" w:type="dxa"/>
            <w:tcBorders>
              <w:top w:val="single" w:sz="4" w:space="0" w:color="auto"/>
              <w:left w:val="single" w:sz="4" w:space="0" w:color="auto"/>
              <w:bottom w:val="single" w:sz="4" w:space="0" w:color="auto"/>
              <w:right w:val="single" w:sz="4" w:space="0" w:color="auto"/>
            </w:tcBorders>
            <w:vAlign w:val="center"/>
          </w:tcPr>
          <w:p>
            <w:pPr>
              <w:jc w:val="right"/>
              <w:rPr>
                <w:sz w:val="22"/>
                <w:szCs w:val="22"/>
              </w:rPr>
            </w:pPr>
            <w:r>
              <w:rPr>
                <w:b/>
                <w:szCs w:val="24"/>
              </w:rPr>
              <w:t>Bendra balų suma:</w:t>
            </w:r>
          </w:p>
        </w:tc>
        <w:tc>
          <w:tcPr>
            <w:tcW w:w="7229" w:type="dxa"/>
            <w:gridSpan w:val="7"/>
            <w:tcBorders>
              <w:top w:val="single" w:sz="4" w:space="0" w:color="auto"/>
              <w:left w:val="single" w:sz="4" w:space="0" w:color="auto"/>
              <w:bottom w:val="single" w:sz="4" w:space="0" w:color="auto"/>
              <w:right w:val="single" w:sz="4" w:space="0" w:color="auto"/>
            </w:tcBorders>
            <w:vAlign w:val="center"/>
          </w:tcPr>
          <w:p>
            <w:pPr>
              <w:rPr>
                <w:szCs w:val="22"/>
              </w:rPr>
            </w:pPr>
          </w:p>
        </w:tc>
      </w:tr>
    </w:tbl>
    <w:p/>
    <w:p>
      <w:pPr>
        <w:jc w:val="both"/>
      </w:pPr>
      <w:r>
        <w:t>6.1</w:t>
      </w:r>
      <w:r>
        <w:t xml:space="preserve">. Asmens </w:t>
      </w:r>
      <w:r>
        <w:rPr>
          <w:iCs/>
        </w:rPr>
        <w:t>galimybių savimi pasirūpinti vertinimas</w:t>
      </w:r>
      <w:r>
        <w:t xml:space="preserve"> </w:t>
      </w:r>
      <w:r>
        <w:rPr>
          <w:sz w:val="22"/>
          <w:szCs w:val="22"/>
        </w:rPr>
        <w:t>(</w:t>
      </w:r>
      <w:r>
        <w:rPr>
          <w:i/>
          <w:iCs/>
          <w:sz w:val="22"/>
          <w:szCs w:val="22"/>
        </w:rPr>
        <w:t xml:space="preserve">pažymėti </w:t>
      </w:r>
      <w:r>
        <w:rPr>
          <w:i/>
          <w:iCs/>
          <w:sz w:val="22"/>
          <w:szCs w:val="18"/>
        </w:rPr>
        <w:t>tinkamą variantą X,</w:t>
      </w:r>
      <w:r>
        <w:rPr>
          <w:i/>
          <w:iCs/>
          <w:sz w:val="22"/>
          <w:szCs w:val="22"/>
        </w:rPr>
        <w:t xml:space="preserve"> atsižvelgiant į 6 punkto balų sumą</w:t>
      </w:r>
      <w:r>
        <w:rPr>
          <w:sz w:val="22"/>
          <w:szCs w:val="22"/>
        </w:rPr>
        <w:t>)</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3969"/>
      </w:tblGrid>
      <w:tr>
        <w:tc>
          <w:tcPr>
            <w:tcW w:w="3823" w:type="dxa"/>
          </w:tcPr>
          <w:p>
            <w:pPr>
              <w:jc w:val="center"/>
              <w:rPr>
                <w:b/>
              </w:rPr>
            </w:pPr>
            <w:r>
              <w:rPr>
                <w:i/>
                <w:iCs/>
                <w:sz w:val="22"/>
                <w:szCs w:val="18"/>
              </w:rPr>
              <w:t>Pažymėti tinkamą</w:t>
            </w:r>
          </w:p>
        </w:tc>
        <w:tc>
          <w:tcPr>
            <w:tcW w:w="1842" w:type="dxa"/>
          </w:tcPr>
          <w:p>
            <w:pPr>
              <w:jc w:val="center"/>
              <w:rPr>
                <w:b/>
              </w:rPr>
            </w:pPr>
          </w:p>
        </w:tc>
        <w:tc>
          <w:tcPr>
            <w:tcW w:w="3969" w:type="dxa"/>
          </w:tcPr>
          <w:p>
            <w:pPr>
              <w:jc w:val="center"/>
              <w:rPr>
                <w:bCs/>
                <w:sz w:val="22"/>
                <w:szCs w:val="22"/>
              </w:rPr>
            </w:pPr>
            <w:r>
              <w:rPr>
                <w:bCs/>
                <w:sz w:val="22"/>
                <w:szCs w:val="22"/>
              </w:rPr>
              <w:t>Rekomenduojamos skirti socialinės paslaugos</w:t>
            </w:r>
          </w:p>
        </w:tc>
      </w:tr>
      <w:tr>
        <w:tc>
          <w:tcPr>
            <w:tcW w:w="3823" w:type="dxa"/>
            <w:vAlign w:val="center"/>
          </w:tcPr>
          <w:p>
            <w:pPr>
              <w:rPr>
                <w:b/>
                <w:bCs/>
              </w:rPr>
            </w:pPr>
            <w:r>
              <w:rPr>
                <w:rFonts w:ascii="Segoe UI Emoji" w:hAnsi="Segoe UI Emoji" w:cs="Segoe UI Emoji"/>
              </w:rPr>
              <w:t>⬜</w:t>
            </w:r>
            <w:r>
              <w:rPr>
                <w:b/>
                <w:bCs/>
              </w:rPr>
              <w:t>gali savimi pasirūpinti</w:t>
            </w:r>
          </w:p>
        </w:tc>
        <w:tc>
          <w:tcPr>
            <w:tcW w:w="1842" w:type="dxa"/>
          </w:tcPr>
          <w:p>
            <w:pPr>
              <w:jc w:val="both"/>
              <w:rPr>
                <w:sz w:val="22"/>
                <w:szCs w:val="22"/>
              </w:rPr>
            </w:pPr>
            <w:r>
              <w:rPr>
                <w:sz w:val="22"/>
                <w:szCs w:val="22"/>
              </w:rPr>
              <w:t>0–49 balai</w:t>
            </w:r>
          </w:p>
        </w:tc>
        <w:tc>
          <w:tcPr>
            <w:tcW w:w="3969" w:type="dxa"/>
          </w:tcPr>
          <w:p>
            <w:pPr>
              <w:rPr>
                <w:bCs/>
                <w:sz w:val="22"/>
                <w:szCs w:val="22"/>
              </w:rPr>
            </w:pPr>
            <w:r>
              <w:rPr>
                <w:bCs/>
                <w:sz w:val="22"/>
                <w:szCs w:val="22"/>
              </w:rPr>
              <w:t>Kitos, ne socialinės globos, paslaugos</w:t>
            </w:r>
          </w:p>
        </w:tc>
      </w:tr>
      <w:tr>
        <w:tc>
          <w:tcPr>
            <w:tcW w:w="3823" w:type="dxa"/>
            <w:vAlign w:val="center"/>
          </w:tcPr>
          <w:p>
            <w:pPr>
              <w:rPr>
                <w:b/>
                <w:bCs/>
              </w:rPr>
            </w:pPr>
            <w:r>
              <w:rPr>
                <w:rFonts w:ascii="Segoe UI Emoji" w:hAnsi="Segoe UI Emoji" w:cs="Segoe UI Emoji"/>
                <w:b/>
                <w:bCs/>
              </w:rPr>
              <w:t>⬜</w:t>
            </w:r>
            <w:r>
              <w:rPr>
                <w:b/>
                <w:bCs/>
              </w:rPr>
              <w:t>iš dalies gali savimi pasirūpinti</w:t>
            </w:r>
          </w:p>
        </w:tc>
        <w:tc>
          <w:tcPr>
            <w:tcW w:w="1842" w:type="dxa"/>
          </w:tcPr>
          <w:p>
            <w:pPr>
              <w:jc w:val="both"/>
              <w:rPr>
                <w:sz w:val="22"/>
                <w:szCs w:val="22"/>
              </w:rPr>
            </w:pPr>
            <w:r>
              <w:rPr>
                <w:sz w:val="22"/>
                <w:szCs w:val="22"/>
              </w:rPr>
              <w:t>50–196 balai</w:t>
            </w:r>
          </w:p>
        </w:tc>
        <w:tc>
          <w:tcPr>
            <w:tcW w:w="3969" w:type="dxa"/>
          </w:tcPr>
          <w:p>
            <w:pPr>
              <w:rPr>
                <w:bCs/>
                <w:sz w:val="22"/>
                <w:szCs w:val="22"/>
              </w:rPr>
            </w:pPr>
            <w:r>
              <w:rPr>
                <w:bCs/>
                <w:sz w:val="22"/>
                <w:szCs w:val="22"/>
              </w:rPr>
              <w:t>Kitos, ne socialinės globos, paslaugos; socialinės globos paslaugos</w:t>
            </w:r>
          </w:p>
        </w:tc>
      </w:tr>
      <w:tr>
        <w:tc>
          <w:tcPr>
            <w:tcW w:w="3823" w:type="dxa"/>
            <w:vAlign w:val="center"/>
          </w:tcPr>
          <w:p>
            <w:pPr>
              <w:rPr>
                <w:b/>
                <w:bCs/>
              </w:rPr>
            </w:pPr>
            <w:r>
              <w:rPr>
                <w:rFonts w:ascii="Segoe UI Emoji" w:hAnsi="Segoe UI Emoji" w:cs="Segoe UI Emoji"/>
              </w:rPr>
              <w:t>⬜</w:t>
            </w:r>
            <w:r>
              <w:rPr>
                <w:b/>
                <w:bCs/>
              </w:rPr>
              <w:t>negali savimi pasirūpinti*</w:t>
            </w:r>
          </w:p>
        </w:tc>
        <w:tc>
          <w:tcPr>
            <w:tcW w:w="1842" w:type="dxa"/>
          </w:tcPr>
          <w:p>
            <w:pPr>
              <w:jc w:val="both"/>
              <w:rPr>
                <w:sz w:val="22"/>
                <w:szCs w:val="22"/>
              </w:rPr>
            </w:pPr>
            <w:r>
              <w:rPr>
                <w:sz w:val="22"/>
                <w:szCs w:val="22"/>
              </w:rPr>
              <w:t xml:space="preserve">150–196 balai* </w:t>
            </w:r>
          </w:p>
        </w:tc>
        <w:tc>
          <w:tcPr>
            <w:tcW w:w="3969" w:type="dxa"/>
          </w:tcPr>
          <w:p>
            <w:pPr>
              <w:rPr>
                <w:bCs/>
                <w:sz w:val="22"/>
                <w:szCs w:val="22"/>
              </w:rPr>
            </w:pPr>
            <w:r>
              <w:rPr>
                <w:bCs/>
                <w:sz w:val="22"/>
                <w:szCs w:val="22"/>
              </w:rPr>
              <w:t>Socialinės globos paslaugos</w:t>
            </w:r>
          </w:p>
        </w:tc>
      </w:tr>
    </w:tbl>
    <w:p>
      <w:pPr>
        <w:jc w:val="both"/>
        <w:rPr>
          <w:sz w:val="20"/>
        </w:rPr>
      </w:pPr>
      <w:r>
        <w:rPr>
          <w:sz w:val="20"/>
        </w:rPr>
        <w:t>*ir teisės aktų nustatyta tvarka yra nustatytas individualios pagalbos teikimo išlaidų kompensacijos pirmo</w:t>
      </w:r>
      <w:r>
        <w:rPr>
          <w:rFonts w:eastAsia="Batang"/>
          <w:sz w:val="20"/>
        </w:rPr>
        <w:t xml:space="preserve"> ar antro lygio poreikis </w:t>
      </w:r>
      <w:r>
        <w:rPr>
          <w:sz w:val="20"/>
        </w:rPr>
        <w:t>(iki 2023 m. gruodžio 31 d. nustatytas pirmojo ar antrojo lygio specialusis nuolatinės slaugos poreikis)</w:t>
      </w:r>
      <w:r>
        <w:rPr>
          <w:rFonts w:eastAsia="Batang"/>
          <w:sz w:val="20"/>
        </w:rPr>
        <w:t xml:space="preserve"> arba trečio lygio poreikis dėl protinio atsilikimo ar psichikos sutrikimų </w:t>
      </w:r>
      <w:r>
        <w:rPr>
          <w:sz w:val="20"/>
        </w:rPr>
        <w:t>(iki 2023 m. gruodžio 31 d. nustatytas pirmojo lygio specialusis nuolatinės priežiūros (pagalbos) poreikis dėl protinio atsilikimo ar psichikos sutrikimų).</w:t>
      </w:r>
    </w:p>
    <w:p>
      <w:pPr>
        <w:jc w:val="both"/>
      </w:pPr>
    </w:p>
    <w:p>
      <w:pPr>
        <w:jc w:val="both"/>
        <w:rPr>
          <w:i/>
        </w:rPr>
      </w:pPr>
      <w:r>
        <w:t>6.2</w:t>
      </w:r>
      <w:r>
        <w:t xml:space="preserve">. Vadovaujantis Lietuvos Respublikos socialinių paslaugų įstatymu, nustatyta, kad asmuo yra su sunkia negalia </w:t>
      </w:r>
      <w:r>
        <w:rPr>
          <w:iCs/>
        </w:rPr>
        <w:t>(</w:t>
      </w:r>
      <w:r>
        <w:rPr>
          <w:i/>
        </w:rPr>
        <w:t>tinkamą pažymėti X</w:t>
      </w:r>
      <w:r>
        <w:rPr>
          <w:iCs/>
        </w:rPr>
        <w:t>)</w:t>
      </w:r>
      <w:r>
        <w:t>:</w:t>
      </w:r>
    </w:p>
    <w:p>
      <w:pPr>
        <w:jc w:val="both"/>
      </w:pPr>
      <w:r>
        <w:rPr>
          <w:rFonts w:ascii="Segoe UI Emoji" w:hAnsi="Segoe UI Emoji" w:cs="Segoe UI Emoji"/>
        </w:rPr>
        <w:t>⬜</w:t>
      </w:r>
      <w:r>
        <w:t xml:space="preserve"> taip; </w:t>
      </w:r>
    </w:p>
    <w:p>
      <w:pPr>
        <w:tabs>
          <w:tab w:val="left" w:pos="709"/>
        </w:tabs>
        <w:jc w:val="both"/>
      </w:pPr>
      <w:r>
        <w:rPr>
          <w:rFonts w:ascii="Segoe UI Emoji" w:hAnsi="Segoe UI Emoji" w:cs="Segoe UI Emoji"/>
        </w:rPr>
        <w:t>⬜</w:t>
      </w:r>
      <w:r>
        <w:t xml:space="preserve"> ne. </w:t>
      </w:r>
    </w:p>
    <w:p>
      <w:pPr>
        <w:jc w:val="both"/>
      </w:pPr>
      <w:r>
        <w:t>_____________________________________________________</w:t>
      </w:r>
    </w:p>
    <w:p>
      <w:pPr>
        <w:ind w:firstLine="284"/>
        <w:jc w:val="both"/>
        <w:rPr>
          <w:i/>
          <w:iCs/>
          <w:sz w:val="20"/>
        </w:rPr>
      </w:pPr>
      <w:r>
        <w:rPr>
          <w:i/>
          <w:iCs/>
          <w:sz w:val="20"/>
          <w:vertAlign w:val="superscript"/>
        </w:rPr>
        <w:t>1</w:t>
      </w:r>
      <w:r>
        <w:rPr>
          <w:i/>
          <w:iCs/>
          <w:sz w:val="20"/>
        </w:rPr>
        <w:t xml:space="preserve"> Asmens individualios pagalbos poreikis vertinamas pagal </w:t>
      </w:r>
      <w:r>
        <w:rPr>
          <w:i/>
          <w:iCs/>
          <w:sz w:val="20"/>
          <w:u w:val="single"/>
        </w:rPr>
        <w:t>Dalyvumo lygio nustatymo kriterijų ir tvarkos aprašo</w:t>
      </w:r>
      <w:r>
        <w:rPr>
          <w:i/>
          <w:iCs/>
          <w:sz w:val="20"/>
        </w:rPr>
        <w:t>, patvirtinto Lietuvos Respublikos sveikatos apsaugos ministro ir Lietuvos Respublikos socialinės apsaugos ir darbo ministro 2005 m. kovo 21 d. įsakymu Nr. A1-78/V-179 „Dėl Dalyvumo lygio nustatymo kriterijų ir tvarkos aprašo patvirtinimo“, 3 priedą (Individualios pagalbos poreikio klausimyną).</w:t>
      </w:r>
    </w:p>
    <w:p>
      <w:pPr>
        <w:ind w:firstLine="284"/>
        <w:jc w:val="both"/>
        <w:rPr>
          <w:i/>
          <w:iCs/>
          <w:sz w:val="20"/>
        </w:rPr>
      </w:pPr>
      <w:r>
        <w:rPr>
          <w:i/>
          <w:iCs/>
          <w:sz w:val="20"/>
        </w:rPr>
        <w:t xml:space="preserve">Jeigu klausimynas buvo užpildytas savivaldybės socialinio darbuotojo ar Asmens su negalia teisių apsaugos agentūros prie Lietuvos Respublikos socialinės apsaugos ir darbo ministerijos specialisto, likus ne daugiau kaip 6 mėnesiams iki socialinės globos poreikio vertinimo pradžios, ir asmens sveikatos būklė bei individualios pagalbos poreikis per šį laikotarpį nesikeitė, iš naujo klausimyno pildyti nebūtina, išskyrus atvejus, kai klausimynas buvo užpildytas iki 2023 m. gruodžio 31 d. </w:t>
      </w:r>
    </w:p>
    <w:p>
      <w:pPr>
        <w:jc w:val="both"/>
        <w:rPr>
          <w:szCs w:val="24"/>
        </w:rPr>
      </w:pPr>
    </w:p>
    <w:p>
      <w:pPr>
        <w:jc w:val="center"/>
        <w:rPr>
          <w:b/>
        </w:rPr>
      </w:pPr>
      <w:r>
        <w:rPr>
          <w:b/>
        </w:rPr>
        <w:t>IV. VAIKO SU NEGALIA SOCIALINĖS GLOBOS POREIKIO VERTINIMAS</w:t>
      </w:r>
    </w:p>
    <w:p>
      <w:pPr>
        <w:jc w:val="center"/>
        <w:rPr>
          <w:bCs/>
          <w:i/>
          <w:iCs/>
          <w:sz w:val="22"/>
          <w:szCs w:val="18"/>
        </w:rPr>
      </w:pPr>
      <w:r>
        <w:rPr>
          <w:bCs/>
          <w:sz w:val="22"/>
          <w:szCs w:val="18"/>
        </w:rPr>
        <w:t>(</w:t>
      </w:r>
      <w:r>
        <w:rPr>
          <w:bCs/>
          <w:i/>
          <w:iCs/>
          <w:sz w:val="22"/>
          <w:szCs w:val="18"/>
        </w:rPr>
        <w:t>pildoma tik tuo atveju, jeigu 5 punkto lentelės B dalyje nustatytas aukštas pasireiškimo lygis. Jeigu vaikas yra iki 4 metų amžiaus, šiame skyriuje pildomas tik 7.2 papunktis)</w:t>
      </w:r>
    </w:p>
    <w:p>
      <w:pPr>
        <w:jc w:val="center"/>
        <w:rPr>
          <w:bCs/>
          <w:i/>
          <w:iCs/>
          <w:szCs w:val="24"/>
        </w:rPr>
      </w:pPr>
    </w:p>
    <w:p>
      <w:pPr>
        <w:jc w:val="both"/>
        <w:rPr>
          <w:iCs/>
        </w:rPr>
      </w:pPr>
      <w:r>
        <w:rPr>
          <w:bCs/>
        </w:rPr>
        <w:t>7</w:t>
      </w:r>
      <w:r>
        <w:rPr>
          <w:bCs/>
        </w:rPr>
        <w:t xml:space="preserve">. </w:t>
      </w:r>
      <w:r>
        <w:rPr>
          <w:iCs/>
        </w:rPr>
        <w:t>Vaiko galimybių savimi pasirūpinti vertinimas atliekamas vadovaujantis I</w:t>
      </w:r>
      <w:r>
        <w:t>ndividualios pagalbos poreikio klausimyno įvertinimu</w:t>
      </w:r>
      <w:r>
        <w:rPr>
          <w:vertAlign w:val="superscript"/>
        </w:rPr>
        <w:t>1</w:t>
      </w:r>
      <w:r>
        <w:rPr>
          <w:i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1"/>
        <w:gridCol w:w="2693"/>
        <w:gridCol w:w="429"/>
        <w:gridCol w:w="1839"/>
      </w:tblGrid>
      <w:tr>
        <w:tc>
          <w:tcPr>
            <w:tcW w:w="7795" w:type="dxa"/>
            <w:gridSpan w:val="4"/>
          </w:tcPr>
          <w:p>
            <w:pPr>
              <w:jc w:val="right"/>
            </w:pPr>
            <w:r>
              <w:rPr>
                <w:iCs/>
              </w:rPr>
              <w:t>I</w:t>
            </w:r>
            <w:r>
              <w:t xml:space="preserve">ndividualios pagalbos poreikio klausimyno pildymo data, Nr. </w:t>
            </w:r>
            <w:r>
              <w:rPr>
                <w:sz w:val="20"/>
                <w:szCs w:val="16"/>
              </w:rPr>
              <w:t>(</w:t>
            </w:r>
            <w:r>
              <w:rPr>
                <w:i/>
                <w:iCs/>
                <w:sz w:val="20"/>
                <w:szCs w:val="16"/>
              </w:rPr>
              <w:t>įrašyti</w:t>
            </w:r>
            <w:r>
              <w:rPr>
                <w:sz w:val="20"/>
                <w:szCs w:val="16"/>
              </w:rPr>
              <w:t>)</w:t>
            </w:r>
          </w:p>
        </w:tc>
        <w:tc>
          <w:tcPr>
            <w:tcW w:w="1839" w:type="dxa"/>
          </w:tcPr>
          <w:p/>
        </w:tc>
      </w:tr>
      <w:tr>
        <w:tc>
          <w:tcPr>
            <w:tcW w:w="4673" w:type="dxa"/>
            <w:gridSpan w:val="2"/>
          </w:tcPr>
          <w:p>
            <w:pPr>
              <w:jc w:val="right"/>
            </w:pPr>
            <w:r>
              <w:t xml:space="preserve">Užpildžiusios įstaigos pavadinimas </w:t>
            </w:r>
            <w:r>
              <w:rPr>
                <w:sz w:val="20"/>
                <w:szCs w:val="16"/>
              </w:rPr>
              <w:t>(</w:t>
            </w:r>
            <w:r>
              <w:rPr>
                <w:i/>
                <w:iCs/>
                <w:sz w:val="20"/>
                <w:szCs w:val="16"/>
              </w:rPr>
              <w:t>įrašyti</w:t>
            </w:r>
            <w:r>
              <w:rPr>
                <w:sz w:val="20"/>
                <w:szCs w:val="16"/>
              </w:rPr>
              <w:t>):</w:t>
            </w:r>
          </w:p>
        </w:tc>
        <w:tc>
          <w:tcPr>
            <w:tcW w:w="4961" w:type="dxa"/>
            <w:gridSpan w:val="3"/>
          </w:tcPr>
          <w:p>
            <w:pPr>
              <w:rPr>
                <w:b/>
                <w:bCs/>
              </w:rPr>
            </w:pPr>
          </w:p>
        </w:tc>
      </w:tr>
      <w:tr>
        <w:tc>
          <w:tcPr>
            <w:tcW w:w="4252" w:type="dxa"/>
          </w:tcPr>
          <w:p>
            <w:pPr>
              <w:jc w:val="center"/>
            </w:pPr>
            <w:r>
              <w:rPr>
                <w:iCs/>
              </w:rPr>
              <w:t>I</w:t>
            </w:r>
            <w:r>
              <w:t xml:space="preserve">ndividualios pagalbos poreikio klausimynas </w:t>
            </w:r>
            <w:r>
              <w:rPr>
                <w:sz w:val="20"/>
                <w:szCs w:val="16"/>
              </w:rPr>
              <w:t>(</w:t>
            </w:r>
            <w:r>
              <w:rPr>
                <w:i/>
                <w:iCs/>
                <w:sz w:val="20"/>
                <w:szCs w:val="16"/>
              </w:rPr>
              <w:t>pažymėti tinkamą</w:t>
            </w:r>
            <w:r>
              <w:rPr>
                <w:sz w:val="20"/>
                <w:szCs w:val="16"/>
              </w:rPr>
              <w:t>)</w:t>
            </w:r>
          </w:p>
        </w:tc>
        <w:tc>
          <w:tcPr>
            <w:tcW w:w="3114" w:type="dxa"/>
            <w:gridSpan w:val="2"/>
          </w:tcPr>
          <w:p/>
        </w:tc>
        <w:tc>
          <w:tcPr>
            <w:tcW w:w="2268" w:type="dxa"/>
            <w:gridSpan w:val="2"/>
          </w:tcPr>
          <w:p>
            <w:pPr>
              <w:jc w:val="center"/>
              <w:rPr>
                <w:b/>
                <w:bCs/>
              </w:rPr>
            </w:pPr>
            <w:r>
              <w:rPr>
                <w:b/>
                <w:szCs w:val="24"/>
              </w:rPr>
              <w:t xml:space="preserve">Iš viso balų </w:t>
            </w:r>
            <w:r>
              <w:rPr>
                <w:bCs/>
                <w:sz w:val="20"/>
              </w:rPr>
              <w:t>(</w:t>
            </w:r>
            <w:r>
              <w:rPr>
                <w:bCs/>
                <w:i/>
                <w:iCs/>
                <w:sz w:val="20"/>
              </w:rPr>
              <w:t>perrašyti</w:t>
            </w:r>
            <w:r>
              <w:rPr>
                <w:bCs/>
                <w:sz w:val="20"/>
              </w:rPr>
              <w:t>)</w:t>
            </w:r>
          </w:p>
        </w:tc>
      </w:tr>
      <w:tr>
        <w:tc>
          <w:tcPr>
            <w:tcW w:w="4252" w:type="dxa"/>
            <w:vAlign w:val="center"/>
          </w:tcPr>
          <w:p>
            <w:r>
              <w:rPr>
                <w:rFonts w:ascii="Segoe UI Emoji" w:hAnsi="Segoe UI Emoji" w:cs="Segoe UI Emoji"/>
              </w:rPr>
              <w:t>⬜</w:t>
            </w:r>
            <w:r>
              <w:t xml:space="preserve"> </w:t>
            </w:r>
            <w:r>
              <w:rPr>
                <w:b/>
                <w:bCs/>
              </w:rPr>
              <w:t>(4–6 metų vaikai) – 1 priedas</w:t>
            </w:r>
          </w:p>
        </w:tc>
        <w:tc>
          <w:tcPr>
            <w:tcW w:w="3114" w:type="dxa"/>
            <w:gridSpan w:val="2"/>
          </w:tcPr>
          <w:p>
            <w:pPr>
              <w:jc w:val="center"/>
              <w:rPr>
                <w:sz w:val="20"/>
                <w:szCs w:val="16"/>
              </w:rPr>
            </w:pPr>
            <w:r>
              <w:rPr>
                <w:sz w:val="20"/>
                <w:szCs w:val="16"/>
              </w:rPr>
              <w:t>Iš viso klausimų – 29, maksimalus balų skaičius – 116</w:t>
            </w:r>
          </w:p>
        </w:tc>
        <w:tc>
          <w:tcPr>
            <w:tcW w:w="2268" w:type="dxa"/>
            <w:gridSpan w:val="2"/>
          </w:tcPr>
          <w:p>
            <w:pPr>
              <w:jc w:val="center"/>
            </w:pPr>
          </w:p>
        </w:tc>
      </w:tr>
      <w:tr>
        <w:tc>
          <w:tcPr>
            <w:tcW w:w="4252" w:type="dxa"/>
            <w:vAlign w:val="center"/>
          </w:tcPr>
          <w:p>
            <w:r>
              <w:rPr>
                <w:rFonts w:ascii="Segoe UI Emoji" w:hAnsi="Segoe UI Emoji" w:cs="Segoe UI Emoji"/>
              </w:rPr>
              <w:t>⬜</w:t>
            </w:r>
            <w:r>
              <w:t xml:space="preserve"> </w:t>
            </w:r>
            <w:r>
              <w:rPr>
                <w:b/>
                <w:bCs/>
              </w:rPr>
              <w:t>(7–13 metų vaikai) – 2 priedas</w:t>
            </w:r>
          </w:p>
        </w:tc>
        <w:tc>
          <w:tcPr>
            <w:tcW w:w="3114" w:type="dxa"/>
            <w:gridSpan w:val="2"/>
          </w:tcPr>
          <w:p>
            <w:pPr>
              <w:jc w:val="center"/>
              <w:rPr>
                <w:sz w:val="20"/>
                <w:szCs w:val="16"/>
              </w:rPr>
            </w:pPr>
            <w:r>
              <w:rPr>
                <w:sz w:val="20"/>
                <w:szCs w:val="16"/>
              </w:rPr>
              <w:t>Iš viso klausimų – 37, maksimalus balų skaičius – 148</w:t>
            </w:r>
          </w:p>
        </w:tc>
        <w:tc>
          <w:tcPr>
            <w:tcW w:w="2268" w:type="dxa"/>
            <w:gridSpan w:val="2"/>
          </w:tcPr>
          <w:p>
            <w:pPr>
              <w:jc w:val="center"/>
            </w:pPr>
          </w:p>
        </w:tc>
      </w:tr>
      <w:tr>
        <w:tc>
          <w:tcPr>
            <w:tcW w:w="4252" w:type="dxa"/>
            <w:vAlign w:val="center"/>
          </w:tcPr>
          <w:p>
            <w:pPr>
              <w:rPr>
                <w:iCs/>
              </w:rPr>
            </w:pPr>
            <w:r>
              <w:rPr>
                <w:rFonts w:ascii="Segoe UI Emoji" w:hAnsi="Segoe UI Emoji" w:cs="Segoe UI Emoji"/>
              </w:rPr>
              <w:t>⬜</w:t>
            </w:r>
            <w:r>
              <w:t xml:space="preserve"> </w:t>
            </w:r>
            <w:r>
              <w:rPr>
                <w:b/>
                <w:bCs/>
              </w:rPr>
              <w:t>(14–17 metų vaikai) – 3 priedas</w:t>
            </w:r>
          </w:p>
        </w:tc>
        <w:tc>
          <w:tcPr>
            <w:tcW w:w="3114" w:type="dxa"/>
            <w:gridSpan w:val="2"/>
          </w:tcPr>
          <w:p>
            <w:pPr>
              <w:jc w:val="center"/>
              <w:rPr>
                <w:sz w:val="20"/>
                <w:szCs w:val="16"/>
              </w:rPr>
            </w:pPr>
            <w:r>
              <w:rPr>
                <w:sz w:val="20"/>
                <w:szCs w:val="16"/>
              </w:rPr>
              <w:t>Iš viso klausimų – 37, maksimalus balų skaičius – 148</w:t>
            </w:r>
          </w:p>
        </w:tc>
        <w:tc>
          <w:tcPr>
            <w:tcW w:w="2268" w:type="dxa"/>
            <w:gridSpan w:val="2"/>
          </w:tcPr>
          <w:p>
            <w:pPr>
              <w:jc w:val="center"/>
            </w:pPr>
          </w:p>
        </w:tc>
      </w:tr>
    </w:tbl>
    <w:p/>
    <w:p>
      <w:pPr>
        <w:jc w:val="both"/>
      </w:pPr>
      <w:r>
        <w:t>7.1</w:t>
      </w:r>
      <w:r>
        <w:t xml:space="preserve">. Vaiko </w:t>
      </w:r>
      <w:r>
        <w:rPr>
          <w:iCs/>
        </w:rPr>
        <w:t>galimybių savimi pasirūpinti vertinimas</w:t>
      </w:r>
      <w:r>
        <w:t xml:space="preserve"> </w:t>
      </w:r>
      <w:r>
        <w:rPr>
          <w:sz w:val="22"/>
          <w:szCs w:val="18"/>
        </w:rPr>
        <w:t>(</w:t>
      </w:r>
      <w:r>
        <w:rPr>
          <w:i/>
          <w:iCs/>
          <w:sz w:val="22"/>
          <w:szCs w:val="18"/>
        </w:rPr>
        <w:t>pažymėti tinkamą variantą X, atsižvelgiant į 7 lentelės balų sumą</w:t>
      </w:r>
      <w:r>
        <w:rPr>
          <w:sz w:val="22"/>
          <w:szCs w:val="18"/>
        </w:rPr>
        <w:t>)</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417"/>
        <w:gridCol w:w="1701"/>
        <w:gridCol w:w="2835"/>
      </w:tblGrid>
      <w:tr>
        <w:tc>
          <w:tcPr>
            <w:tcW w:w="3681" w:type="dxa"/>
          </w:tcPr>
          <w:p>
            <w:pPr>
              <w:jc w:val="center"/>
              <w:rPr>
                <w:b/>
              </w:rPr>
            </w:pPr>
            <w:r>
              <w:rPr>
                <w:i/>
                <w:iCs/>
                <w:sz w:val="22"/>
                <w:szCs w:val="18"/>
              </w:rPr>
              <w:t>Pažymėti tinkamą</w:t>
            </w:r>
          </w:p>
        </w:tc>
        <w:tc>
          <w:tcPr>
            <w:tcW w:w="1417" w:type="dxa"/>
          </w:tcPr>
          <w:p>
            <w:pPr>
              <w:jc w:val="center"/>
              <w:rPr>
                <w:b/>
              </w:rPr>
            </w:pPr>
            <w:r>
              <w:rPr>
                <w:b/>
                <w:bCs/>
              </w:rPr>
              <w:t>4–6 metų vaikas</w:t>
            </w:r>
          </w:p>
        </w:tc>
        <w:tc>
          <w:tcPr>
            <w:tcW w:w="1701" w:type="dxa"/>
          </w:tcPr>
          <w:p>
            <w:pPr>
              <w:jc w:val="center"/>
              <w:rPr>
                <w:b/>
              </w:rPr>
            </w:pPr>
            <w:r>
              <w:rPr>
                <w:b/>
                <w:bCs/>
              </w:rPr>
              <w:t>7–17 metų vaikas</w:t>
            </w:r>
          </w:p>
        </w:tc>
        <w:tc>
          <w:tcPr>
            <w:tcW w:w="2835" w:type="dxa"/>
          </w:tcPr>
          <w:p>
            <w:pPr>
              <w:jc w:val="center"/>
              <w:rPr>
                <w:bCs/>
                <w:sz w:val="22"/>
                <w:szCs w:val="22"/>
              </w:rPr>
            </w:pPr>
            <w:r>
              <w:rPr>
                <w:bCs/>
                <w:sz w:val="22"/>
                <w:szCs w:val="22"/>
              </w:rPr>
              <w:t>Rekomenduojamos skirti socialinės paslaugos</w:t>
            </w:r>
          </w:p>
        </w:tc>
      </w:tr>
      <w:tr>
        <w:tc>
          <w:tcPr>
            <w:tcW w:w="3681" w:type="dxa"/>
            <w:vAlign w:val="center"/>
          </w:tcPr>
          <w:p>
            <w:pPr>
              <w:rPr>
                <w:b/>
                <w:bCs/>
              </w:rPr>
            </w:pPr>
            <w:r>
              <w:rPr>
                <w:rFonts w:ascii="Segoe UI Emoji" w:hAnsi="Segoe UI Emoji" w:cs="Segoe UI Emoji"/>
              </w:rPr>
              <w:t>⬜</w:t>
            </w:r>
            <w:r>
              <w:rPr>
                <w:b/>
                <w:bCs/>
              </w:rPr>
              <w:t>gali savimi pasirūpinti</w:t>
            </w:r>
          </w:p>
        </w:tc>
        <w:tc>
          <w:tcPr>
            <w:tcW w:w="1417" w:type="dxa"/>
          </w:tcPr>
          <w:p>
            <w:pPr>
              <w:jc w:val="both"/>
              <w:rPr>
                <w:sz w:val="22"/>
                <w:szCs w:val="22"/>
              </w:rPr>
            </w:pPr>
            <w:r>
              <w:rPr>
                <w:sz w:val="22"/>
                <w:szCs w:val="22"/>
              </w:rPr>
              <w:t>0–39 balai</w:t>
            </w:r>
          </w:p>
        </w:tc>
        <w:tc>
          <w:tcPr>
            <w:tcW w:w="1701" w:type="dxa"/>
          </w:tcPr>
          <w:p>
            <w:pPr>
              <w:jc w:val="both"/>
              <w:rPr>
                <w:sz w:val="22"/>
                <w:szCs w:val="22"/>
              </w:rPr>
            </w:pPr>
            <w:r>
              <w:rPr>
                <w:sz w:val="22"/>
                <w:szCs w:val="22"/>
              </w:rPr>
              <w:t>0–49 balai</w:t>
            </w:r>
          </w:p>
        </w:tc>
        <w:tc>
          <w:tcPr>
            <w:tcW w:w="2835" w:type="dxa"/>
          </w:tcPr>
          <w:p>
            <w:pPr>
              <w:rPr>
                <w:bCs/>
                <w:sz w:val="22"/>
                <w:szCs w:val="22"/>
              </w:rPr>
            </w:pPr>
            <w:r>
              <w:rPr>
                <w:bCs/>
                <w:sz w:val="22"/>
                <w:szCs w:val="22"/>
              </w:rPr>
              <w:t>Kitos, ne socialinės globos, paslaugos</w:t>
            </w:r>
          </w:p>
        </w:tc>
      </w:tr>
      <w:tr>
        <w:tc>
          <w:tcPr>
            <w:tcW w:w="3681" w:type="dxa"/>
            <w:vAlign w:val="center"/>
          </w:tcPr>
          <w:p>
            <w:pPr>
              <w:ind w:right="-389"/>
              <w:rPr>
                <w:b/>
                <w:bCs/>
              </w:rPr>
            </w:pPr>
            <w:r>
              <w:rPr>
                <w:rFonts w:ascii="Segoe UI Emoji" w:hAnsi="Segoe UI Emoji" w:cs="Segoe UI Emoji"/>
                <w:b/>
                <w:bCs/>
              </w:rPr>
              <w:t>⬜</w:t>
            </w:r>
            <w:r>
              <w:rPr>
                <w:b/>
                <w:bCs/>
              </w:rPr>
              <w:t>iš dalies gali savimi pasirūpinti</w:t>
            </w:r>
          </w:p>
        </w:tc>
        <w:tc>
          <w:tcPr>
            <w:tcW w:w="1417" w:type="dxa"/>
          </w:tcPr>
          <w:p>
            <w:pPr>
              <w:jc w:val="both"/>
              <w:rPr>
                <w:sz w:val="22"/>
                <w:szCs w:val="22"/>
              </w:rPr>
            </w:pPr>
            <w:r>
              <w:rPr>
                <w:sz w:val="22"/>
                <w:szCs w:val="22"/>
              </w:rPr>
              <w:t>40–116 balų</w:t>
            </w:r>
          </w:p>
        </w:tc>
        <w:tc>
          <w:tcPr>
            <w:tcW w:w="1701" w:type="dxa"/>
          </w:tcPr>
          <w:p>
            <w:pPr>
              <w:jc w:val="both"/>
              <w:rPr>
                <w:sz w:val="22"/>
                <w:szCs w:val="22"/>
              </w:rPr>
            </w:pPr>
            <w:r>
              <w:rPr>
                <w:sz w:val="22"/>
                <w:szCs w:val="22"/>
              </w:rPr>
              <w:t>50–148 balai</w:t>
            </w:r>
          </w:p>
        </w:tc>
        <w:tc>
          <w:tcPr>
            <w:tcW w:w="2835" w:type="dxa"/>
          </w:tcPr>
          <w:p>
            <w:pPr>
              <w:rPr>
                <w:bCs/>
                <w:sz w:val="22"/>
                <w:szCs w:val="22"/>
              </w:rPr>
            </w:pPr>
            <w:r>
              <w:rPr>
                <w:bCs/>
                <w:sz w:val="22"/>
                <w:szCs w:val="22"/>
              </w:rPr>
              <w:t>Kitos, ne socialinės globos, paslaugos; socialinės globos paslaugos</w:t>
            </w:r>
          </w:p>
        </w:tc>
      </w:tr>
      <w:tr>
        <w:tc>
          <w:tcPr>
            <w:tcW w:w="3681" w:type="dxa"/>
            <w:vAlign w:val="center"/>
          </w:tcPr>
          <w:p>
            <w:pPr>
              <w:rPr>
                <w:b/>
                <w:bCs/>
              </w:rPr>
            </w:pPr>
            <w:r>
              <w:rPr>
                <w:rFonts w:ascii="Segoe UI Emoji" w:hAnsi="Segoe UI Emoji" w:cs="Segoe UI Emoji"/>
              </w:rPr>
              <w:t>⬜</w:t>
            </w:r>
            <w:r>
              <w:rPr>
                <w:b/>
                <w:bCs/>
              </w:rPr>
              <w:t>negali savimi pasirūpinti*</w:t>
            </w:r>
          </w:p>
        </w:tc>
        <w:tc>
          <w:tcPr>
            <w:tcW w:w="1417" w:type="dxa"/>
          </w:tcPr>
          <w:p>
            <w:pPr>
              <w:jc w:val="both"/>
              <w:rPr>
                <w:sz w:val="22"/>
                <w:szCs w:val="22"/>
              </w:rPr>
            </w:pPr>
            <w:r>
              <w:rPr>
                <w:sz w:val="22"/>
                <w:szCs w:val="22"/>
              </w:rPr>
              <w:t xml:space="preserve">85–116 balų* </w:t>
            </w:r>
          </w:p>
        </w:tc>
        <w:tc>
          <w:tcPr>
            <w:tcW w:w="1701" w:type="dxa"/>
          </w:tcPr>
          <w:p>
            <w:pPr>
              <w:jc w:val="both"/>
              <w:rPr>
                <w:sz w:val="22"/>
                <w:szCs w:val="22"/>
              </w:rPr>
            </w:pPr>
            <w:r>
              <w:rPr>
                <w:sz w:val="22"/>
                <w:szCs w:val="22"/>
              </w:rPr>
              <w:t>105–148 balai*</w:t>
            </w:r>
          </w:p>
        </w:tc>
        <w:tc>
          <w:tcPr>
            <w:tcW w:w="2835" w:type="dxa"/>
          </w:tcPr>
          <w:p>
            <w:pPr>
              <w:rPr>
                <w:bCs/>
                <w:sz w:val="22"/>
                <w:szCs w:val="22"/>
              </w:rPr>
            </w:pPr>
            <w:r>
              <w:rPr>
                <w:bCs/>
                <w:sz w:val="22"/>
                <w:szCs w:val="22"/>
              </w:rPr>
              <w:t>Socialinės globos paslaugos</w:t>
            </w:r>
          </w:p>
        </w:tc>
      </w:tr>
    </w:tbl>
    <w:p>
      <w:pPr>
        <w:jc w:val="both"/>
        <w:rPr>
          <w:sz w:val="20"/>
        </w:rPr>
      </w:pPr>
      <w:r>
        <w:rPr>
          <w:b/>
          <w:sz w:val="20"/>
        </w:rPr>
        <w:t>*</w:t>
      </w:r>
      <w:r>
        <w:rPr>
          <w:sz w:val="20"/>
        </w:rPr>
        <w:t xml:space="preserve"> ir teisės aktų nustatyta tvarka yra nustatytas individualios pagalbos teikimo išlaidų kompensacijos pirmo</w:t>
      </w:r>
      <w:r>
        <w:rPr>
          <w:rFonts w:eastAsia="Batang"/>
          <w:sz w:val="20"/>
        </w:rPr>
        <w:t xml:space="preserve"> ar antro lygio poreikis </w:t>
      </w:r>
      <w:r>
        <w:rPr>
          <w:sz w:val="20"/>
        </w:rPr>
        <w:t>(iki 2023 m. gruodžio 31 d. nustatytas pirmojo ar antrojo lygio specialusis nuolatinės slaugos poreikis)</w:t>
      </w:r>
      <w:r>
        <w:rPr>
          <w:rFonts w:eastAsia="Batang"/>
          <w:sz w:val="20"/>
        </w:rPr>
        <w:t xml:space="preserve"> arba trečio lygio poreikis dėl protinio atsilikimo ar psichikos sutrikimų </w:t>
      </w:r>
      <w:r>
        <w:rPr>
          <w:sz w:val="20"/>
        </w:rPr>
        <w:t>(iki 2023 m. gruodžio 31 d. nustatytas pirmojo lygio specialusis nuolatinės priežiūros (pagalbos) poreikis dėl protinio atsilikimo ar psichikos sutrikimų).</w:t>
      </w:r>
    </w:p>
    <w:p>
      <w:pPr>
        <w:jc w:val="both"/>
      </w:pPr>
    </w:p>
    <w:p>
      <w:pPr>
        <w:jc w:val="both"/>
        <w:rPr>
          <w:i/>
        </w:rPr>
      </w:pPr>
      <w:r>
        <w:t>7.2</w:t>
      </w:r>
      <w:r>
        <w:t xml:space="preserve">. Vadovaujantis Socialinių paslaugų įstatymu, nustatyta, kad vaikas yra su sunkia negalia </w:t>
      </w:r>
      <w:r>
        <w:rPr>
          <w:iCs/>
        </w:rPr>
        <w:t>(</w:t>
      </w:r>
      <w:r>
        <w:rPr>
          <w:i/>
        </w:rPr>
        <w:t>tinkamą pažymėti X</w:t>
      </w:r>
      <w:r>
        <w:rPr>
          <w:iCs/>
        </w:rPr>
        <w:t>)</w:t>
      </w:r>
      <w:r>
        <w:t>:</w:t>
      </w:r>
    </w:p>
    <w:p>
      <w:pPr>
        <w:jc w:val="both"/>
      </w:pPr>
      <w:r>
        <w:rPr>
          <w:rFonts w:ascii="Segoe UI Emoji" w:hAnsi="Segoe UI Emoji" w:cs="Segoe UI Emoji"/>
        </w:rPr>
        <w:t>⬜</w:t>
      </w:r>
      <w:r>
        <w:t xml:space="preserve"> taip; </w:t>
      </w:r>
    </w:p>
    <w:p>
      <w:pPr>
        <w:tabs>
          <w:tab w:val="left" w:pos="709"/>
        </w:tabs>
        <w:jc w:val="both"/>
      </w:pPr>
      <w:r>
        <w:rPr>
          <w:rFonts w:ascii="Segoe UI Emoji" w:hAnsi="Segoe UI Emoji" w:cs="Segoe UI Emoji"/>
        </w:rPr>
        <w:t>⬜</w:t>
      </w:r>
      <w:r>
        <w:t xml:space="preserve"> ne. </w:t>
      </w:r>
    </w:p>
    <w:p>
      <w:pPr>
        <w:jc w:val="both"/>
        <w:rPr>
          <w:b/>
          <w:sz w:val="20"/>
        </w:rPr>
      </w:pPr>
    </w:p>
    <w:p>
      <w:pPr>
        <w:jc w:val="both"/>
        <w:rPr>
          <w:b/>
        </w:rPr>
      </w:pPr>
      <w:r>
        <w:rPr>
          <w:b/>
        </w:rPr>
        <w:t>_________________________________________________</w:t>
      </w:r>
    </w:p>
    <w:p>
      <w:pPr>
        <w:ind w:firstLine="284"/>
        <w:jc w:val="both"/>
        <w:rPr>
          <w:i/>
          <w:iCs/>
          <w:sz w:val="20"/>
        </w:rPr>
      </w:pPr>
      <w:r>
        <w:rPr>
          <w:i/>
          <w:iCs/>
          <w:sz w:val="20"/>
          <w:vertAlign w:val="superscript"/>
        </w:rPr>
        <w:t>1 </w:t>
      </w:r>
      <w:r>
        <w:rPr>
          <w:i/>
          <w:iCs/>
          <w:sz w:val="20"/>
        </w:rPr>
        <w:t xml:space="preserve">Individualios pagalbos poreikio klausimynas vertinamas pagal </w:t>
      </w:r>
      <w:r>
        <w:rPr>
          <w:i/>
          <w:iCs/>
          <w:sz w:val="20"/>
          <w:u w:val="single"/>
        </w:rPr>
        <w:t>Neįgalumo lygio nustatymo kriterijų ir tvarkos aprašo,</w:t>
      </w:r>
      <w:r>
        <w:rPr>
          <w:i/>
          <w:iCs/>
          <w:sz w:val="20"/>
        </w:rPr>
        <w:t xml:space="preserve"> patvirtinto Lietuvos Respublikos sveikatos apsaugos ministro, Lietuvos Respublikos socialinės apsaugos ir darbo ministro ir Lietuvos Respublikos švietimo, mokslo ir sporto ministro 2005 m. kovo 23 d. įsakymu Nr. V-188/A1-84/ISAK-487 „Dėl Neįgalumo lygio nustatymo kriterijų ir tvarkos aprašo patvirtinimo“, 1–3 priedus (Individualios pagalbos poreikio klausimyną).</w:t>
      </w:r>
    </w:p>
    <w:p>
      <w:pPr>
        <w:rPr>
          <w:bCs/>
          <w:szCs w:val="24"/>
        </w:rPr>
      </w:pPr>
    </w:p>
    <w:p>
      <w:pPr>
        <w:jc w:val="center"/>
        <w:rPr>
          <w:b/>
        </w:rPr>
      </w:pPr>
      <w:r>
        <w:rPr>
          <w:b/>
        </w:rPr>
        <w:t>V. IŠVADOS</w:t>
      </w:r>
    </w:p>
    <w:p>
      <w:pPr>
        <w:jc w:val="both"/>
      </w:pPr>
    </w:p>
    <w:p>
      <w:pPr>
        <w:jc w:val="both"/>
        <w:rPr>
          <w:sz w:val="22"/>
          <w:szCs w:val="22"/>
        </w:rPr>
      </w:pPr>
      <w:r>
        <w:t>8</w:t>
      </w:r>
      <w:r>
        <w:t xml:space="preserve">. Asmens (šeimos) motyvacija spręsti kylančias problemas </w:t>
      </w:r>
      <w:r>
        <w:rPr>
          <w:iCs/>
          <w:sz w:val="22"/>
          <w:szCs w:val="22"/>
        </w:rPr>
        <w:t>(</w:t>
      </w:r>
      <w:r>
        <w:rPr>
          <w:i/>
          <w:sz w:val="22"/>
          <w:szCs w:val="22"/>
        </w:rPr>
        <w:t xml:space="preserve">įrašyti </w:t>
      </w:r>
      <w:r>
        <w:rPr>
          <w:i/>
          <w:sz w:val="22"/>
          <w:szCs w:val="18"/>
        </w:rPr>
        <w:t>apibendrintą informaciją</w:t>
      </w:r>
      <w:r>
        <w:rPr>
          <w:iCs/>
          <w:sz w:val="22"/>
          <w:szCs w:val="22"/>
        </w:rPr>
        <w:t>)</w:t>
      </w:r>
      <w:r>
        <w:rPr>
          <w:sz w:val="22"/>
          <w:szCs w:val="22"/>
        </w:rPr>
        <w:t>:</w:t>
      </w:r>
    </w:p>
    <w:p>
      <w:pPr>
        <w:jc w:val="both"/>
        <w:rPr>
          <w:i/>
        </w:rPr>
      </w:pPr>
      <w:r>
        <w:rPr>
          <w:i/>
        </w:rPr>
        <w:t>________________________________________________________________________________</w:t>
      </w:r>
    </w:p>
    <w:p>
      <w:pPr>
        <w:jc w:val="both"/>
        <w:rPr>
          <w:i/>
        </w:rPr>
      </w:pPr>
      <w:r>
        <w:rPr>
          <w:i/>
        </w:rPr>
        <w:t>________________________________________________________________________________</w:t>
      </w:r>
    </w:p>
    <w:p>
      <w:pPr>
        <w:jc w:val="both"/>
      </w:pPr>
    </w:p>
    <w:p>
      <w:pPr>
        <w:jc w:val="both"/>
        <w:rPr>
          <w:i/>
          <w:sz w:val="22"/>
          <w:szCs w:val="18"/>
        </w:rPr>
      </w:pPr>
      <w:r>
        <w:t>9</w:t>
      </w:r>
      <w:r>
        <w:t xml:space="preserve">. Motyvuotos išvados apie asmens (šeimos) patiriamus socialinės rizikos veiksnius ir aplinkybes (taip, kaip jos apibrėžiamos Socialinių paslaugų įstatyme), savarankiškumą ir reikalingą pagalbą, socialines paslaugas </w:t>
      </w:r>
      <w:r>
        <w:rPr>
          <w:iCs/>
          <w:sz w:val="22"/>
          <w:szCs w:val="22"/>
        </w:rPr>
        <w:t>(</w:t>
      </w:r>
      <w:r>
        <w:rPr>
          <w:i/>
          <w:sz w:val="22"/>
          <w:szCs w:val="22"/>
        </w:rPr>
        <w:t xml:space="preserve">įrašyti apibendrintą </w:t>
      </w:r>
      <w:r>
        <w:rPr>
          <w:i/>
          <w:sz w:val="22"/>
          <w:szCs w:val="18"/>
        </w:rPr>
        <w:t>informaciją</w:t>
      </w:r>
      <w:r>
        <w:rPr>
          <w:iCs/>
          <w:sz w:val="22"/>
          <w:szCs w:val="22"/>
        </w:rPr>
        <w:t>)</w:t>
      </w:r>
      <w:r>
        <w:rPr>
          <w:sz w:val="22"/>
          <w:szCs w:val="18"/>
        </w:rPr>
        <w:t>:</w:t>
      </w:r>
    </w:p>
    <w:p>
      <w:pPr>
        <w:jc w:val="both"/>
      </w:pPr>
      <w:r>
        <w:t>_______________________________________________________________________________</w:t>
      </w:r>
    </w:p>
    <w:p>
      <w:pPr>
        <w:jc w:val="both"/>
      </w:pPr>
      <w:r>
        <w:t>_______________________________________________________________________________</w:t>
      </w:r>
    </w:p>
    <w:p>
      <w:pPr>
        <w:jc w:val="both"/>
      </w:pPr>
      <w:r>
        <w:t>_______________________________________________________________________________</w:t>
      </w:r>
    </w:p>
    <w:p>
      <w:pPr>
        <w:jc w:val="both"/>
        <w:rPr>
          <w:bCs/>
          <w:iCs/>
        </w:rPr>
      </w:pPr>
      <w:r>
        <w:t>10</w:t>
      </w:r>
      <w:r>
        <w:t>. Informacija apie kitų įstaigų, organizacijų</w:t>
      </w:r>
      <w:r>
        <w:rPr>
          <w:i/>
          <w:iCs/>
          <w:sz w:val="22"/>
          <w:szCs w:val="18"/>
        </w:rPr>
        <w:t xml:space="preserve"> </w:t>
      </w:r>
      <w:r>
        <w:rPr>
          <w:sz w:val="22"/>
          <w:szCs w:val="18"/>
        </w:rPr>
        <w:t>(</w:t>
      </w:r>
      <w:r>
        <w:rPr>
          <w:i/>
          <w:iCs/>
          <w:sz w:val="22"/>
          <w:szCs w:val="18"/>
        </w:rPr>
        <w:t xml:space="preserve">pvz., </w:t>
      </w:r>
      <w:r>
        <w:rPr>
          <w:i/>
          <w:iCs/>
          <w:sz w:val="20"/>
        </w:rPr>
        <w:t>Asmens su negalia teisių apsaugos agentūros prie Lietuvos Respublikos socialinės apsaugos ir darbo ministerijos</w:t>
      </w:r>
      <w:r>
        <w:rPr>
          <w:i/>
          <w:iCs/>
          <w:sz w:val="22"/>
          <w:szCs w:val="18"/>
        </w:rPr>
        <w:t>, pedagoginės psichologinės tarnybos, sveikatos priežiūros, švietimo įstaigos ir kt</w:t>
      </w:r>
      <w:r>
        <w:rPr>
          <w:sz w:val="22"/>
          <w:szCs w:val="18"/>
        </w:rPr>
        <w:t>.)</w:t>
      </w:r>
      <w:r>
        <w:t xml:space="preserve"> pateiktas išvadas </w:t>
      </w:r>
      <w:r>
        <w:rPr>
          <w:iCs/>
          <w:sz w:val="22"/>
          <w:szCs w:val="18"/>
        </w:rPr>
        <w:t>(</w:t>
      </w:r>
      <w:r>
        <w:rPr>
          <w:i/>
          <w:sz w:val="22"/>
          <w:szCs w:val="18"/>
        </w:rPr>
        <w:t>įrašyti įstaigos pavadinimą, dokumento pavadinimą ir išdavimo datą</w:t>
      </w:r>
      <w:r>
        <w:rPr>
          <w:iCs/>
          <w:sz w:val="22"/>
          <w:szCs w:val="18"/>
        </w:rPr>
        <w:t>)</w:t>
      </w:r>
      <w:r>
        <w:rPr>
          <w:sz w:val="22"/>
          <w:szCs w:val="18"/>
        </w:rPr>
        <w:t>:</w:t>
      </w:r>
    </w:p>
    <w:p>
      <w:pPr>
        <w:jc w:val="both"/>
      </w:pPr>
      <w:r>
        <w:rPr>
          <w:b/>
          <w:i/>
        </w:rPr>
        <w:t>________________________________________________________________________________</w:t>
      </w:r>
    </w:p>
    <w:p>
      <w:pPr>
        <w:jc w:val="both"/>
      </w:pPr>
      <w:r>
        <w:t>_______________________________________________________________________________</w:t>
      </w:r>
    </w:p>
    <w:p>
      <w:pPr>
        <w:jc w:val="both"/>
      </w:pPr>
      <w:r>
        <w:t>_______________________________________________________________________________</w:t>
      </w:r>
    </w:p>
    <w:p>
      <w:pPr>
        <w:jc w:val="both"/>
      </w:pPr>
    </w:p>
    <w:p>
      <w:pPr>
        <w:jc w:val="both"/>
        <w:rPr>
          <w:b/>
          <w:bCs/>
        </w:rPr>
      </w:pPr>
      <w:r>
        <w:rPr>
          <w:b/>
          <w:bCs/>
        </w:rPr>
        <w:t>11</w:t>
      </w:r>
      <w:r>
        <w:rPr>
          <w:b/>
          <w:bCs/>
        </w:rPr>
        <w:t>. Rekomenduojama:</w:t>
      </w:r>
    </w:p>
    <w:p>
      <w:pPr>
        <w:jc w:val="both"/>
        <w:rPr>
          <w:i/>
          <w:sz w:val="22"/>
          <w:szCs w:val="22"/>
        </w:rPr>
      </w:pPr>
      <w:r>
        <w:rPr>
          <w:rFonts w:ascii="Segoe UI Emoji" w:hAnsi="Segoe UI Emoji" w:cs="Segoe UI Emoji"/>
          <w:b/>
        </w:rPr>
        <w:t>⬜</w:t>
      </w:r>
      <w:r>
        <w:rPr>
          <w:b/>
        </w:rPr>
        <w:t xml:space="preserve"> </w:t>
      </w:r>
      <w:r>
        <w:t xml:space="preserve">11.1. teikti socialines paslaugas asmeniui (šeimai) </w:t>
      </w:r>
      <w:r>
        <w:rPr>
          <w:iCs/>
          <w:sz w:val="22"/>
          <w:szCs w:val="22"/>
        </w:rPr>
        <w:t>(</w:t>
      </w:r>
      <w:r>
        <w:rPr>
          <w:i/>
          <w:sz w:val="22"/>
          <w:szCs w:val="22"/>
        </w:rPr>
        <w:t xml:space="preserve">pažymėti tinkamą langelį X. </w:t>
      </w:r>
      <w:r>
        <w:rPr>
          <w:i/>
          <w:iCs/>
          <w:sz w:val="22"/>
          <w:szCs w:val="22"/>
        </w:rPr>
        <w:t>Jeigu šeimos nariams skiriamos skirtingos socialinės paslaugos, prie rekomenduojamos teikti paslaugos nurodyti asmens eilės numerį pagal Šeimos (bendrai gyvenančių asmenų) duomenų socialinei paramai gauti SP-1 formą</w:t>
      </w:r>
      <w:r>
        <w:rPr>
          <w:iCs/>
        </w:rPr>
        <w:t>)</w:t>
      </w:r>
      <w:r>
        <w:t>:</w:t>
      </w:r>
    </w:p>
    <w:tbl>
      <w:tblPr>
        <w:tblW w:w="9726" w:type="dxa"/>
        <w:tblInd w:w="48" w:type="dxa"/>
        <w:tblLayout w:type="fixed"/>
        <w:tblCellMar>
          <w:left w:w="40" w:type="dxa"/>
          <w:right w:w="40" w:type="dxa"/>
        </w:tblCellMar>
        <w:tblLook w:val="0000" w:firstRow="0" w:lastRow="0" w:firstColumn="0" w:lastColumn="0" w:noHBand="0" w:noVBand="0"/>
      </w:tblPr>
      <w:tblGrid>
        <w:gridCol w:w="701"/>
        <w:gridCol w:w="5197"/>
        <w:gridCol w:w="993"/>
        <w:gridCol w:w="850"/>
        <w:gridCol w:w="1985"/>
      </w:tblGrid>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pPr>
              <w:widowControl w:val="0"/>
              <w:jc w:val="center"/>
              <w:rPr>
                <w:szCs w:val="22"/>
              </w:rPr>
            </w:pPr>
            <w:r>
              <w:rPr>
                <w:sz w:val="22"/>
                <w:szCs w:val="22"/>
              </w:rPr>
              <w:t>Eil. Nr.</w:t>
            </w:r>
          </w:p>
        </w:tc>
        <w:tc>
          <w:tcPr>
            <w:tcW w:w="5197" w:type="dxa"/>
            <w:tcBorders>
              <w:top w:val="single" w:sz="6" w:space="0" w:color="auto"/>
              <w:left w:val="single" w:sz="6" w:space="0" w:color="auto"/>
              <w:bottom w:val="single" w:sz="6" w:space="0" w:color="auto"/>
              <w:right w:val="single" w:sz="6" w:space="0" w:color="auto"/>
            </w:tcBorders>
            <w:shd w:val="clear" w:color="auto" w:fill="FFFFFF"/>
            <w:vAlign w:val="center"/>
          </w:tcPr>
          <w:p>
            <w:pPr>
              <w:widowControl w:val="0"/>
              <w:jc w:val="center"/>
              <w:rPr>
                <w:szCs w:val="22"/>
              </w:rPr>
            </w:pPr>
            <w:r>
              <w:rPr>
                <w:sz w:val="22"/>
                <w:szCs w:val="22"/>
              </w:rPr>
              <w:t>Socialinių paslaugų pavadinimas (SPIS kodas)</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pPr>
              <w:widowControl w:val="0"/>
              <w:jc w:val="center"/>
              <w:rPr>
                <w:strike/>
                <w:sz w:val="20"/>
              </w:rPr>
            </w:pPr>
            <w:r>
              <w:rPr>
                <w:sz w:val="20"/>
              </w:rPr>
              <w:t>Asmeniui</w:t>
            </w:r>
            <w:r>
              <w:rPr>
                <w:strike/>
                <w:sz w:val="20"/>
              </w:rPr>
              <w:t xml:space="preserve"> </w:t>
            </w:r>
            <w:r>
              <w:rPr>
                <w:sz w:val="20"/>
              </w:rPr>
              <w:t>(asmens indeksas)</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pPr>
              <w:widowControl w:val="0"/>
              <w:jc w:val="center"/>
              <w:rPr>
                <w:sz w:val="20"/>
              </w:rPr>
            </w:pPr>
            <w:r>
              <w:rPr>
                <w:sz w:val="20"/>
              </w:rPr>
              <w:t>Šeimai (šeimos narių indeksai)</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pPr>
              <w:widowControl w:val="0"/>
              <w:jc w:val="center"/>
              <w:rPr>
                <w:sz w:val="20"/>
              </w:rPr>
            </w:pPr>
            <w:r>
              <w:rPr>
                <w:sz w:val="18"/>
                <w:szCs w:val="18"/>
              </w:rPr>
              <w:t>Rekomenduojamas socialinių paslaugų teikėjas (juridinio asmens pavadinimas arba fizinio asmens vardas, pavardė*)</w:t>
            </w: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b/>
                <w:bCs/>
                <w:szCs w:val="22"/>
              </w:rPr>
            </w:pPr>
            <w:r>
              <w:rPr>
                <w:b/>
                <w:bCs/>
                <w:sz w:val="22"/>
                <w:szCs w:val="22"/>
              </w:rPr>
              <w:t>1.</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 w:val="22"/>
                <w:szCs w:val="22"/>
              </w:rPr>
            </w:pPr>
            <w:r>
              <w:rPr>
                <w:b/>
                <w:bCs/>
                <w:sz w:val="22"/>
                <w:szCs w:val="22"/>
              </w:rPr>
              <w:t xml:space="preserve">Bendrosios socialinės paslaugos </w:t>
            </w:r>
            <w:r>
              <w:rPr>
                <w:iCs/>
                <w:sz w:val="22"/>
                <w:szCs w:val="22"/>
              </w:rPr>
              <w:t>(</w:t>
            </w:r>
            <w:r>
              <w:rPr>
                <w:i/>
                <w:sz w:val="22"/>
                <w:szCs w:val="22"/>
              </w:rPr>
              <w:t>įrašyti paslaugos (-ų) pavadinimą (-us) ir SPIS kodą</w:t>
            </w:r>
            <w:r>
              <w:rPr>
                <w:iCs/>
                <w:sz w:val="22"/>
                <w:szCs w:val="22"/>
              </w:rPr>
              <w:t>)</w:t>
            </w:r>
            <w:r>
              <w:rPr>
                <w:sz w:val="22"/>
                <w:szCs w:val="22"/>
              </w:rPr>
              <w:t>:</w:t>
            </w:r>
          </w:p>
          <w:p>
            <w:pPr>
              <w:widowControl w:val="0"/>
              <w:jc w:val="both"/>
              <w:rPr>
                <w:sz w:val="22"/>
                <w:szCs w:val="22"/>
              </w:rPr>
            </w:pPr>
          </w:p>
          <w:p>
            <w:pPr>
              <w:widowControl w:val="0"/>
              <w:jc w:val="both"/>
              <w:rPr>
                <w:sz w:val="22"/>
                <w:szCs w:val="22"/>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b/>
                <w:bCs/>
                <w:szCs w:val="22"/>
              </w:rPr>
            </w:pPr>
            <w:r>
              <w:rPr>
                <w:b/>
                <w:bCs/>
                <w:sz w:val="22"/>
                <w:szCs w:val="22"/>
              </w:rPr>
              <w:t>2.</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b/>
                <w:bCs/>
                <w:szCs w:val="22"/>
              </w:rPr>
            </w:pPr>
            <w:r>
              <w:rPr>
                <w:b/>
                <w:bCs/>
                <w:sz w:val="22"/>
                <w:szCs w:val="22"/>
              </w:rPr>
              <w:t>Socialinės priežiūros paslaugos:</w:t>
            </w:r>
          </w:p>
        </w:tc>
        <w:tc>
          <w:tcPr>
            <w:tcW w:w="3828" w:type="dxa"/>
            <w:gridSpan w:val="3"/>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2"/>
                <w:szCs w:val="22"/>
              </w:rPr>
            </w:pPr>
            <w:r>
              <w:rPr>
                <w:sz w:val="22"/>
                <w:szCs w:val="22"/>
              </w:rPr>
              <w:t>2.1.</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 w:val="22"/>
                <w:szCs w:val="22"/>
              </w:rPr>
            </w:pPr>
            <w:r>
              <w:rPr>
                <w:sz w:val="22"/>
                <w:szCs w:val="22"/>
              </w:rPr>
              <w:t>Pagalba į namus (310)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vertAlign w:val="superscript"/>
              </w:rPr>
            </w:pPr>
            <w:r>
              <w:rPr>
                <w:szCs w:val="22"/>
                <w:vertAlign w:val="superscript"/>
              </w:rPr>
              <w:t>*</w:t>
            </w: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r>
              <w:rPr>
                <w:sz w:val="22"/>
                <w:szCs w:val="22"/>
              </w:rPr>
              <w:t>2.2.</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Cs w:val="22"/>
              </w:rPr>
            </w:pPr>
            <w:r>
              <w:rPr>
                <w:sz w:val="22"/>
                <w:szCs w:val="22"/>
              </w:rPr>
              <w:t xml:space="preserve">Socialinių įgūdžių ugdymas, palaikymas ir (ar) atkūrimas (320) </w:t>
            </w:r>
            <w:r>
              <w:rPr>
                <w:iCs/>
                <w:sz w:val="22"/>
                <w:szCs w:val="22"/>
              </w:rPr>
              <w:t>(</w:t>
            </w:r>
            <w:r>
              <w:rPr>
                <w:i/>
                <w:sz w:val="22"/>
                <w:szCs w:val="22"/>
              </w:rPr>
              <w:t>pabraukti tinkamą: namuose, įstaigoje</w:t>
            </w:r>
            <w:r>
              <w:rPr>
                <w:sz w:val="22"/>
                <w:szCs w:val="22"/>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2"/>
                <w:szCs w:val="22"/>
              </w:rPr>
            </w:pPr>
            <w:r>
              <w:rPr>
                <w:sz w:val="22"/>
                <w:szCs w:val="22"/>
              </w:rPr>
              <w:t>2.3.</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 w:val="22"/>
                <w:szCs w:val="22"/>
              </w:rPr>
            </w:pPr>
            <w:r>
              <w:rPr>
                <w:sz w:val="22"/>
                <w:szCs w:val="22"/>
              </w:rPr>
              <w:t>Palydėjimo paslauga jaunuoliams (321):</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2"/>
                <w:szCs w:val="22"/>
              </w:rPr>
            </w:pPr>
            <w:r>
              <w:rPr>
                <w:sz w:val="22"/>
                <w:szCs w:val="22"/>
              </w:rPr>
              <w:t>2.3.1.</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 w:val="22"/>
                <w:szCs w:val="22"/>
              </w:rPr>
            </w:pPr>
            <w:r>
              <w:rPr>
                <w:sz w:val="22"/>
                <w:szCs w:val="22"/>
              </w:rPr>
              <w:t>su apgyvendinimu</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2"/>
                <w:szCs w:val="22"/>
              </w:rPr>
            </w:pPr>
            <w:r>
              <w:rPr>
                <w:sz w:val="22"/>
                <w:szCs w:val="22"/>
              </w:rPr>
              <w:t>2.3.2.</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 w:val="22"/>
                <w:szCs w:val="22"/>
              </w:rPr>
            </w:pPr>
            <w:r>
              <w:rPr>
                <w:sz w:val="22"/>
                <w:szCs w:val="22"/>
              </w:rPr>
              <w:t>be apgyvendinimo</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2"/>
                <w:szCs w:val="22"/>
              </w:rPr>
            </w:pPr>
            <w:r>
              <w:rPr>
                <w:sz w:val="22"/>
                <w:szCs w:val="22"/>
              </w:rPr>
              <w:t>2.4.</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 w:val="22"/>
                <w:szCs w:val="22"/>
              </w:rPr>
            </w:pPr>
            <w:r>
              <w:rPr>
                <w:sz w:val="22"/>
                <w:szCs w:val="22"/>
              </w:rPr>
              <w:t xml:space="preserve">Socialinė priežiūra šeimoms (325) </w:t>
            </w:r>
            <w:r>
              <w:rPr>
                <w:sz w:val="20"/>
              </w:rPr>
              <w:t>(</w:t>
            </w:r>
            <w:r>
              <w:rPr>
                <w:i/>
                <w:iCs/>
                <w:sz w:val="20"/>
              </w:rPr>
              <w:t xml:space="preserve">jeigu kreipiamasi ne pagal </w:t>
            </w:r>
            <w:r>
              <w:rPr>
                <w:i/>
                <w:iCs/>
                <w:sz w:val="22"/>
                <w:szCs w:val="22"/>
              </w:rPr>
              <w:t>Vaiko teisių apsaugos pagrindų įstatymą)</w:t>
            </w:r>
            <w:r>
              <w:rPr>
                <w:i/>
                <w:iCs/>
                <w:sz w:val="20"/>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2"/>
                <w:szCs w:val="22"/>
              </w:rPr>
            </w:pPr>
            <w:r>
              <w:rPr>
                <w:sz w:val="22"/>
                <w:szCs w:val="22"/>
              </w:rPr>
              <w:t>2.5.</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 w:val="22"/>
                <w:szCs w:val="22"/>
              </w:rPr>
            </w:pPr>
            <w:r>
              <w:rPr>
                <w:sz w:val="22"/>
                <w:szCs w:val="22"/>
              </w:rPr>
              <w:t>Apgyvendinimas savarankiško gyvenimo namuose (330)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2"/>
                <w:szCs w:val="22"/>
              </w:rPr>
            </w:pPr>
            <w:r>
              <w:rPr>
                <w:sz w:val="22"/>
                <w:szCs w:val="22"/>
              </w:rPr>
              <w:t xml:space="preserve">2.6. </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 w:val="22"/>
                <w:szCs w:val="22"/>
              </w:rPr>
            </w:pPr>
            <w:r>
              <w:rPr>
                <w:sz w:val="22"/>
                <w:szCs w:val="22"/>
              </w:rPr>
              <w:t>Socialinė reabilitacija asmenims su negalia bendruomenėje (328)</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2"/>
                <w:szCs w:val="22"/>
              </w:rPr>
            </w:pPr>
            <w:r>
              <w:rPr>
                <w:sz w:val="22"/>
                <w:szCs w:val="22"/>
              </w:rPr>
              <w:t>2.7.</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 w:val="22"/>
                <w:szCs w:val="22"/>
              </w:rPr>
            </w:pPr>
            <w:r>
              <w:rPr>
                <w:sz w:val="22"/>
                <w:szCs w:val="22"/>
              </w:rPr>
              <w:t>Laikinas apnakvindinimas (340)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2"/>
                <w:szCs w:val="22"/>
              </w:rPr>
            </w:pPr>
            <w:r>
              <w:rPr>
                <w:sz w:val="22"/>
                <w:szCs w:val="22"/>
              </w:rPr>
              <w:t>2.8.</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 w:val="22"/>
                <w:szCs w:val="22"/>
              </w:rPr>
            </w:pPr>
            <w:r>
              <w:rPr>
                <w:sz w:val="22"/>
                <w:szCs w:val="22"/>
              </w:rPr>
              <w:t>Intensyvi krizių įveikimo pagalba (350):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2"/>
                <w:szCs w:val="22"/>
              </w:rPr>
            </w:pPr>
            <w:r>
              <w:rPr>
                <w:sz w:val="22"/>
                <w:szCs w:val="22"/>
              </w:rPr>
              <w:t>2.8.1.</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 w:val="22"/>
                <w:szCs w:val="22"/>
              </w:rPr>
            </w:pPr>
            <w:r>
              <w:rPr>
                <w:sz w:val="22"/>
                <w:szCs w:val="22"/>
              </w:rPr>
              <w:t>su apgyvendinimu</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2"/>
                <w:szCs w:val="22"/>
              </w:rPr>
            </w:pPr>
            <w:r>
              <w:rPr>
                <w:sz w:val="22"/>
                <w:szCs w:val="22"/>
              </w:rPr>
              <w:t>2.8.2.</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 w:val="22"/>
                <w:szCs w:val="22"/>
              </w:rPr>
            </w:pPr>
            <w:r>
              <w:rPr>
                <w:sz w:val="22"/>
                <w:szCs w:val="22"/>
              </w:rPr>
              <w:t>be apgyvendinimo</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2"/>
                <w:szCs w:val="22"/>
              </w:rPr>
            </w:pPr>
            <w:r>
              <w:rPr>
                <w:sz w:val="22"/>
                <w:szCs w:val="22"/>
              </w:rPr>
              <w:t>2.9.</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 w:val="22"/>
                <w:szCs w:val="22"/>
              </w:rPr>
            </w:pPr>
            <w:r>
              <w:rPr>
                <w:sz w:val="22"/>
                <w:szCs w:val="22"/>
              </w:rPr>
              <w:t>Psichosocialinė pagalba (360)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2"/>
                <w:szCs w:val="22"/>
              </w:rPr>
            </w:pPr>
            <w:r>
              <w:rPr>
                <w:sz w:val="22"/>
                <w:szCs w:val="22"/>
              </w:rPr>
              <w:t>2.10.</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 w:val="22"/>
                <w:szCs w:val="22"/>
              </w:rPr>
            </w:pPr>
            <w:r>
              <w:rPr>
                <w:sz w:val="22"/>
                <w:szCs w:val="22"/>
              </w:rPr>
              <w:t>Apgyvendinimas nakvynės namuose (370)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2"/>
                <w:szCs w:val="22"/>
              </w:rPr>
            </w:pPr>
            <w:r>
              <w:rPr>
                <w:sz w:val="22"/>
                <w:szCs w:val="22"/>
              </w:rPr>
              <w:t>2.11.</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 w:val="22"/>
                <w:szCs w:val="22"/>
              </w:rPr>
            </w:pPr>
            <w:r>
              <w:rPr>
                <w:sz w:val="22"/>
                <w:szCs w:val="22"/>
              </w:rPr>
              <w:t>Apgyvendinimas apsaugotame būste (390)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2"/>
                <w:szCs w:val="22"/>
              </w:rPr>
            </w:pPr>
            <w:r>
              <w:rPr>
                <w:sz w:val="22"/>
                <w:szCs w:val="22"/>
              </w:rPr>
              <w:t>2.12.</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 w:val="22"/>
                <w:szCs w:val="22"/>
              </w:rPr>
            </w:pPr>
            <w:r>
              <w:rPr>
                <w:sz w:val="22"/>
                <w:szCs w:val="22"/>
              </w:rPr>
              <w:t>Vaikų dienos socialinė priežiūra (400)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r>
              <w:rPr>
                <w:sz w:val="22"/>
                <w:szCs w:val="22"/>
              </w:rPr>
              <w:t>2.13.</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trike/>
                <w:szCs w:val="22"/>
              </w:rPr>
            </w:pPr>
            <w:r>
              <w:rPr>
                <w:sz w:val="22"/>
                <w:szCs w:val="22"/>
              </w:rPr>
              <w:t>Socialinių dirbtuvių paslauga (_________)</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2"/>
                <w:szCs w:val="22"/>
              </w:rPr>
            </w:pPr>
            <w:r>
              <w:rPr>
                <w:sz w:val="22"/>
                <w:szCs w:val="22"/>
              </w:rPr>
              <w:t>2.14.</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 w:val="22"/>
                <w:szCs w:val="22"/>
              </w:rPr>
            </w:pPr>
            <w:r>
              <w:rPr>
                <w:sz w:val="20"/>
              </w:rPr>
              <w:t>P</w:t>
            </w:r>
            <w:r>
              <w:rPr>
                <w:sz w:val="22"/>
                <w:szCs w:val="22"/>
              </w:rPr>
              <w:t>sichologinė ir socialinė vaikų reabilitacija bendruomenėje (________)</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b/>
                <w:bCs/>
                <w:sz w:val="22"/>
                <w:szCs w:val="22"/>
              </w:rPr>
            </w:pPr>
            <w:r>
              <w:rPr>
                <w:b/>
                <w:bCs/>
                <w:sz w:val="22"/>
                <w:szCs w:val="22"/>
              </w:rPr>
              <w:t>3.</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b/>
                <w:bCs/>
                <w:sz w:val="22"/>
                <w:szCs w:val="22"/>
              </w:rPr>
            </w:pPr>
            <w:r>
              <w:rPr>
                <w:b/>
                <w:bCs/>
                <w:sz w:val="22"/>
                <w:szCs w:val="22"/>
              </w:rPr>
              <w:t>Socialinės globos paslaugos:</w:t>
            </w:r>
          </w:p>
        </w:tc>
        <w:tc>
          <w:tcPr>
            <w:tcW w:w="3828" w:type="dxa"/>
            <w:gridSpan w:val="3"/>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2"/>
                <w:szCs w:val="22"/>
              </w:rPr>
            </w:pPr>
            <w:r>
              <w:rPr>
                <w:sz w:val="22"/>
                <w:szCs w:val="22"/>
              </w:rPr>
              <w:t>3.1.</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 w:val="22"/>
                <w:szCs w:val="22"/>
              </w:rPr>
            </w:pPr>
            <w:r>
              <w:rPr>
                <w:sz w:val="22"/>
                <w:szCs w:val="22"/>
              </w:rPr>
              <w:t>Dienos socialinė globa (________)</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vertAlign w:val="superscript"/>
              </w:rPr>
            </w:pPr>
            <w:r>
              <w:rPr>
                <w:szCs w:val="22"/>
                <w:vertAlign w:val="superscript"/>
              </w:rPr>
              <w:t>*</w:t>
            </w: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2"/>
                <w:szCs w:val="22"/>
              </w:rPr>
            </w:pPr>
            <w:r>
              <w:rPr>
                <w:sz w:val="22"/>
                <w:szCs w:val="22"/>
              </w:rPr>
              <w:t>3.2.</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 w:val="22"/>
                <w:szCs w:val="22"/>
              </w:rPr>
            </w:pPr>
            <w:r>
              <w:rPr>
                <w:sz w:val="22"/>
                <w:szCs w:val="22"/>
              </w:rPr>
              <w:t>Trumpalaikė socialinė globa (________)</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2"/>
                <w:szCs w:val="22"/>
              </w:rPr>
            </w:pPr>
            <w:r>
              <w:rPr>
                <w:sz w:val="22"/>
                <w:szCs w:val="22"/>
              </w:rPr>
              <w:t>3.3.</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sz w:val="22"/>
                <w:szCs w:val="22"/>
              </w:rPr>
            </w:pPr>
            <w:r>
              <w:rPr>
                <w:sz w:val="22"/>
                <w:szCs w:val="22"/>
              </w:rPr>
              <w:t>Ilgalaikė socialinė globa</w:t>
            </w:r>
            <w:r>
              <w:rPr>
                <w:b/>
                <w:bCs/>
                <w:sz w:val="22"/>
                <w:szCs w:val="22"/>
              </w:rPr>
              <w:t>**</w:t>
            </w:r>
            <w:r>
              <w:rPr>
                <w:sz w:val="22"/>
                <w:szCs w:val="22"/>
              </w:rPr>
              <w:t xml:space="preserve"> (________)</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b/>
                <w:bCs/>
                <w:sz w:val="22"/>
                <w:szCs w:val="22"/>
              </w:rPr>
            </w:pPr>
            <w:r>
              <w:rPr>
                <w:b/>
                <w:bCs/>
                <w:sz w:val="22"/>
                <w:szCs w:val="22"/>
              </w:rPr>
              <w:t>4.</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b/>
                <w:bCs/>
                <w:sz w:val="22"/>
                <w:szCs w:val="22"/>
              </w:rPr>
            </w:pPr>
            <w:r>
              <w:rPr>
                <w:b/>
                <w:bCs/>
                <w:sz w:val="22"/>
                <w:szCs w:val="22"/>
              </w:rPr>
              <w:t xml:space="preserve">Laikino atokvėpio paslauga </w:t>
            </w:r>
            <w:r>
              <w:rPr>
                <w:sz w:val="22"/>
                <w:szCs w:val="22"/>
              </w:rPr>
              <w:t>(________)</w:t>
            </w: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r>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pPr>
              <w:widowControl w:val="0"/>
              <w:rPr>
                <w:b/>
                <w:bCs/>
                <w:sz w:val="22"/>
                <w:szCs w:val="22"/>
              </w:rPr>
            </w:pPr>
            <w:r>
              <w:rPr>
                <w:sz w:val="22"/>
                <w:szCs w:val="22"/>
              </w:rPr>
              <w:t>5.</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pPr>
              <w:widowControl w:val="0"/>
              <w:jc w:val="both"/>
              <w:rPr>
                <w:i/>
                <w:sz w:val="22"/>
                <w:szCs w:val="22"/>
              </w:rPr>
            </w:pPr>
            <w:r>
              <w:rPr>
                <w:sz w:val="22"/>
                <w:szCs w:val="22"/>
              </w:rPr>
              <w:t xml:space="preserve">Kitos socialinės paslaugos </w:t>
            </w:r>
            <w:r>
              <w:rPr>
                <w:iCs/>
                <w:sz w:val="22"/>
                <w:szCs w:val="22"/>
              </w:rPr>
              <w:t>(</w:t>
            </w:r>
            <w:r>
              <w:rPr>
                <w:i/>
                <w:sz w:val="22"/>
                <w:szCs w:val="22"/>
              </w:rPr>
              <w:t>įrašyti paslaugos (-ų) pavadinimą (-us) ir SPIS kodą</w:t>
            </w:r>
            <w:r>
              <w:rPr>
                <w:iCs/>
                <w:sz w:val="22"/>
                <w:szCs w:val="22"/>
              </w:rPr>
              <w:t>)</w:t>
            </w:r>
            <w:r>
              <w:rPr>
                <w:i/>
                <w:sz w:val="22"/>
                <w:szCs w:val="22"/>
              </w:rPr>
              <w:t xml:space="preserve"> ___________________</w:t>
            </w:r>
          </w:p>
          <w:p>
            <w:pPr>
              <w:widowControl w:val="0"/>
              <w:jc w:val="both"/>
              <w:rPr>
                <w:i/>
                <w:szCs w:val="24"/>
              </w:rPr>
            </w:pPr>
            <w:r>
              <w:rPr>
                <w:i/>
                <w:szCs w:val="24"/>
              </w:rPr>
              <w:t>__________________________________________</w:t>
            </w:r>
          </w:p>
          <w:p>
            <w:pPr>
              <w:widowControl w:val="0"/>
              <w:jc w:val="both"/>
              <w:rPr>
                <w:b/>
                <w:bCs/>
                <w:sz w:val="22"/>
                <w:szCs w:val="22"/>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pPr>
              <w:widowControl w:val="0"/>
              <w:rPr>
                <w:szCs w:val="22"/>
              </w:rPr>
            </w:pPr>
          </w:p>
        </w:tc>
      </w:tr>
    </w:tbl>
    <w:p>
      <w:pPr>
        <w:jc w:val="right"/>
        <w:rPr>
          <w:sz w:val="20"/>
        </w:rPr>
      </w:pPr>
      <w:r>
        <w:rPr>
          <w:sz w:val="20"/>
        </w:rPr>
        <w:t>* Šiuo ženklu pažymėti laukeliai, kuriuose gali būti įrašomas fizinio asmens vardas, pavardė.</w:t>
      </w:r>
    </w:p>
    <w:p>
      <w:pPr>
        <w:jc w:val="both"/>
      </w:pPr>
    </w:p>
    <w:p>
      <w:pPr>
        <w:jc w:val="both"/>
      </w:pPr>
      <w:r>
        <w:t xml:space="preserve">Rekomenduojamos teikti socialinės paslaugos trukmė, dažnumas, sudėtis, kita aktuali paslaugai teikti informacija </w:t>
      </w:r>
      <w:r>
        <w:rPr>
          <w:i/>
          <w:iCs/>
          <w:sz w:val="22"/>
          <w:szCs w:val="18"/>
        </w:rPr>
        <w:t>(</w:t>
      </w:r>
      <w:r>
        <w:rPr>
          <w:i/>
          <w:sz w:val="22"/>
          <w:szCs w:val="18"/>
        </w:rPr>
        <w:t>įrašyti</w:t>
      </w:r>
      <w:r>
        <w:rPr>
          <w:iCs/>
          <w:sz w:val="22"/>
          <w:szCs w:val="18"/>
        </w:rPr>
        <w:t>)</w:t>
      </w:r>
      <w:r>
        <w:rPr>
          <w:i/>
          <w:sz w:val="22"/>
          <w:szCs w:val="18"/>
        </w:rPr>
        <w:t>: _____________________________________________________________</w:t>
      </w:r>
    </w:p>
    <w:p>
      <w:pPr>
        <w:jc w:val="both"/>
        <w:rPr>
          <w:b/>
          <w:bCs/>
          <w:sz w:val="20"/>
        </w:rPr>
      </w:pPr>
      <w:r>
        <w:rPr>
          <w:b/>
          <w:bCs/>
          <w:sz w:val="20"/>
        </w:rPr>
        <w:t>________________________________________________________________________________________________</w:t>
      </w:r>
    </w:p>
    <w:p>
      <w:pPr>
        <w:jc w:val="both"/>
        <w:rPr>
          <w:b/>
          <w:bCs/>
          <w:sz w:val="20"/>
        </w:rPr>
      </w:pPr>
    </w:p>
    <w:p>
      <w:pPr>
        <w:widowControl w:val="0"/>
        <w:tabs>
          <w:tab w:val="left" w:pos="1080"/>
          <w:tab w:val="left" w:pos="10490"/>
        </w:tabs>
        <w:overflowPunct w:val="0"/>
        <w:jc w:val="both"/>
        <w:textAlignment w:val="baseline"/>
      </w:pPr>
      <w:r>
        <w:rPr>
          <w:b/>
          <w:bCs/>
        </w:rPr>
        <w:t>** </w:t>
      </w:r>
      <w:r>
        <w:t xml:space="preserve">Jeigu siūloma asmeniui teikti </w:t>
      </w:r>
      <w:r>
        <w:rPr>
          <w:u w:val="single"/>
        </w:rPr>
        <w:t>ilgalaikę socialinę globą stacionarioje socialinės globos įstaigoje</w:t>
      </w:r>
      <w:r>
        <w:t xml:space="preserve">, nurodomos galimos alternatyvios paslaugos ir įvardijamos priežastys, dėl kurių jų nesiūloma teikti </w:t>
      </w:r>
      <w:r>
        <w:rPr>
          <w:sz w:val="22"/>
          <w:szCs w:val="18"/>
        </w:rPr>
        <w:t>(</w:t>
      </w:r>
      <w:r>
        <w:rPr>
          <w:i/>
          <w:iCs/>
          <w:sz w:val="22"/>
          <w:szCs w:val="18"/>
        </w:rPr>
        <w:t>įrašyti</w:t>
      </w:r>
      <w:r>
        <w:rPr>
          <w:sz w:val="22"/>
          <w:szCs w:val="18"/>
        </w:rPr>
        <w:t>)</w:t>
      </w:r>
      <w:r>
        <w:t xml:space="preserve"> __________________________________________________________________________</w:t>
      </w:r>
    </w:p>
    <w:p>
      <w:pPr>
        <w:widowControl w:val="0"/>
        <w:tabs>
          <w:tab w:val="left" w:pos="1080"/>
          <w:tab w:val="left" w:pos="10490"/>
        </w:tabs>
        <w:overflowPunct w:val="0"/>
        <w:jc w:val="both"/>
        <w:textAlignment w:val="baseline"/>
        <w:rPr>
          <w:b/>
        </w:rPr>
      </w:pPr>
      <w:r>
        <w:t>________________________________________________________________________________</w:t>
      </w:r>
    </w:p>
    <w:p>
      <w:pPr>
        <w:jc w:val="both"/>
        <w:rPr>
          <w:b/>
          <w:bCs/>
          <w:sz w:val="20"/>
        </w:rPr>
      </w:pPr>
    </w:p>
    <w:p>
      <w:pPr>
        <w:jc w:val="both"/>
        <w:rPr>
          <w:i/>
          <w:iCs/>
          <w:sz w:val="20"/>
        </w:rPr>
      </w:pPr>
      <w:r>
        <w:rPr>
          <w:b/>
          <w:bCs/>
          <w:sz w:val="20"/>
        </w:rPr>
        <w:t>Pastaba.</w:t>
      </w:r>
      <w:r>
        <w:rPr>
          <w:sz w:val="20"/>
        </w:rPr>
        <w:t xml:space="preserve"> </w:t>
      </w:r>
      <w:r>
        <w:rPr>
          <w:i/>
          <w:iCs/>
          <w:sz w:val="20"/>
        </w:rPr>
        <w:t>Jei asmuo gyvena su šeima ir, įvertinus asmens savarankiškumą, siūloma jam teikti socialinę priežiūrą ar dienos socialinę globą, kartu gyvenantiems artimiesiems pagal poreikį teikiamos bendrosios socialinės paslaugos, su asmeniu kartu gyvenantiems ir jį prižiūrintiems artimiesiems pasiūlomos laikino atokvėpio paslaugos arba atliekamas šių asmenų (šeimos) vertinimas dėl kitų socialinių paslaugų poreikio nustatymo. Pripažinto neveiksniu ar ribotai veiksniu tam tikroje srityje asmens globėjui (rūpintojui), asmeniui, padedančiam priimti sprendimus pagal pagalbos priimant sprendimus sutartį, pagal nustatytą socialinių paslaugų poreikį gali būti teikiamos socialinės paslaugos.</w:t>
      </w:r>
    </w:p>
    <w:p>
      <w:pPr>
        <w:jc w:val="both"/>
      </w:pPr>
    </w:p>
    <w:p>
      <w:pPr>
        <w:jc w:val="both"/>
      </w:pPr>
      <w:r>
        <w:rPr>
          <w:rFonts w:ascii="Segoe UI Emoji" w:hAnsi="Segoe UI Emoji" w:cs="Segoe UI Emoji"/>
          <w:b/>
        </w:rPr>
        <w:t>⬜</w:t>
      </w:r>
      <w:r>
        <w:rPr>
          <w:b/>
        </w:rPr>
        <w:t xml:space="preserve"> </w:t>
      </w:r>
      <w:r>
        <w:t xml:space="preserve">11.2. neteikti socialinių paslaugų </w:t>
      </w:r>
      <w:r>
        <w:rPr>
          <w:iCs/>
          <w:sz w:val="22"/>
          <w:szCs w:val="18"/>
        </w:rPr>
        <w:t>(</w:t>
      </w:r>
      <w:r>
        <w:rPr>
          <w:i/>
          <w:sz w:val="22"/>
          <w:szCs w:val="18"/>
        </w:rPr>
        <w:t>nurodyti priežastis</w:t>
      </w:r>
      <w:r>
        <w:rPr>
          <w:iCs/>
          <w:sz w:val="22"/>
          <w:szCs w:val="18"/>
        </w:rPr>
        <w:t>)</w:t>
      </w:r>
      <w:r>
        <w:rPr>
          <w:sz w:val="22"/>
          <w:szCs w:val="18"/>
        </w:rPr>
        <w:t>:</w:t>
      </w:r>
    </w:p>
    <w:p>
      <w:pPr>
        <w:jc w:val="both"/>
      </w:pPr>
      <w:r>
        <w:t>________________________________________________________________________________</w:t>
      </w:r>
    </w:p>
    <w:p>
      <w:pPr>
        <w:jc w:val="both"/>
      </w:pPr>
    </w:p>
    <w:p>
      <w:r>
        <w:rPr>
          <w:szCs w:val="24"/>
          <w:lang w:eastAsia="lt-LT"/>
        </w:rPr>
        <w:t>12</w:t>
      </w:r>
      <w:r>
        <w:rPr>
          <w:szCs w:val="24"/>
          <w:lang w:eastAsia="lt-LT"/>
        </w:rPr>
        <w:t>. Asmeniui reikalingas ambulatorinės slaugos paslaugų namuose poreikio vertinimas:</w:t>
      </w:r>
    </w:p>
    <w:p>
      <w:pPr>
        <w:rPr>
          <w:szCs w:val="24"/>
          <w:lang w:eastAsia="lt-LT"/>
        </w:rPr>
      </w:pPr>
      <w:r>
        <w:rPr>
          <w:rFonts w:ascii="Segoe UI Emoji" w:hAnsi="Segoe UI Emoji" w:cs="Segoe UI Emoji"/>
        </w:rPr>
        <w:t>⬜</w:t>
      </w:r>
      <w:r>
        <w:t xml:space="preserve"> </w:t>
      </w:r>
      <w:r>
        <w:rPr>
          <w:szCs w:val="24"/>
          <w:lang w:eastAsia="lt-LT"/>
        </w:rPr>
        <w:t>taip;</w:t>
      </w:r>
    </w:p>
    <w:p>
      <w:pPr>
        <w:rPr>
          <w:szCs w:val="24"/>
          <w:lang w:eastAsia="lt-LT"/>
        </w:rPr>
      </w:pPr>
      <w:r>
        <w:rPr>
          <w:rFonts w:ascii="Segoe UI Emoji" w:hAnsi="Segoe UI Emoji" w:cs="Segoe UI Emoji"/>
        </w:rPr>
        <w:t>⬜</w:t>
      </w:r>
      <w:r>
        <w:t xml:space="preserve"> </w:t>
      </w:r>
      <w:r>
        <w:rPr>
          <w:szCs w:val="24"/>
          <w:lang w:eastAsia="lt-LT"/>
        </w:rPr>
        <w:t>ne.</w:t>
      </w:r>
    </w:p>
    <w:p>
      <w:pPr>
        <w:jc w:val="both"/>
      </w:pPr>
    </w:p>
    <w:p>
      <w:pPr>
        <w:jc w:val="both"/>
      </w:pPr>
    </w:p>
    <w:p>
      <w:pPr>
        <w:jc w:val="both"/>
      </w:pPr>
      <w:r>
        <w:t>13</w:t>
      </w:r>
      <w:r>
        <w:t xml:space="preserve">. Socialinių paslaugų teikimo metu socialinių paslaugų gavėjui (šeimai) atstovaujančio asmens ryšys su juo (ja) </w:t>
      </w:r>
      <w:r>
        <w:rPr>
          <w:iCs/>
          <w:sz w:val="22"/>
          <w:szCs w:val="18"/>
        </w:rPr>
        <w:t>(</w:t>
      </w:r>
      <w:r>
        <w:rPr>
          <w:i/>
          <w:sz w:val="22"/>
          <w:szCs w:val="18"/>
        </w:rPr>
        <w:t>nurodyti ryšio pavadinimą</w:t>
      </w:r>
      <w:r>
        <w:rPr>
          <w:iCs/>
          <w:sz w:val="22"/>
          <w:szCs w:val="18"/>
        </w:rPr>
        <w:t>)</w:t>
      </w:r>
      <w:r>
        <w:t>: _____________________________________________</w:t>
      </w:r>
    </w:p>
    <w:p>
      <w:pPr>
        <w:jc w:val="both"/>
      </w:pPr>
      <w:r>
        <w:t>Vardas ir pavardė _________________________________________________________________</w:t>
      </w:r>
    </w:p>
    <w:p>
      <w:r>
        <w:t>Nuolatinės gyvenamosios vietos adresas, telefono ryšio numeris, elektroninio pašto adresas ______</w:t>
      </w:r>
    </w:p>
    <w:p>
      <w:r>
        <w:t>________________________________________________________________________________</w:t>
      </w:r>
    </w:p>
    <w:p>
      <w:pPr>
        <w:jc w:val="both"/>
      </w:pPr>
    </w:p>
    <w:p>
      <w:pPr>
        <w:jc w:val="both"/>
      </w:pPr>
    </w:p>
    <w:p>
      <w:pPr>
        <w:jc w:val="both"/>
      </w:pPr>
    </w:p>
    <w:p>
      <w:pPr>
        <w:jc w:val="both"/>
      </w:pPr>
      <w:r>
        <w:t>Vertinimą atlikęs asmuo:</w:t>
      </w:r>
    </w:p>
    <w:p>
      <w:pPr>
        <w:jc w:val="both"/>
      </w:pPr>
    </w:p>
    <w:p>
      <w:pPr>
        <w:jc w:val="both"/>
      </w:pPr>
      <w:r>
        <w:t>_____________________</w:t>
        <w:tab/>
        <w:t>__________________</w:t>
        <w:tab/>
        <w:t>___________________________________</w:t>
      </w:r>
    </w:p>
    <w:p>
      <w:pPr>
        <w:ind w:firstLine="648"/>
        <w:rPr>
          <w:sz w:val="28"/>
          <w:szCs w:val="28"/>
          <w:vertAlign w:val="superscript"/>
        </w:rPr>
      </w:pPr>
      <w:r>
        <w:rPr>
          <w:sz w:val="28"/>
          <w:szCs w:val="28"/>
          <w:vertAlign w:val="superscript"/>
        </w:rPr>
        <w:t xml:space="preserve">(pareigų pavadinimas)                             (parašas)</w:t>
        <w:tab/>
        <w:tab/>
        <w:t xml:space="preserve">     (vardas ir pavardė)</w:t>
      </w:r>
    </w:p>
    <w:p>
      <w:pPr>
        <w:jc w:val="center"/>
      </w:pPr>
      <w:r>
        <w:t>___________________________</w:t>
      </w:r>
    </w:p>
    <w:sectPr>
      <w:headerReference w:type="even" r:id="rId12"/>
      <w:headerReference w:type="default" r:id="rId13"/>
      <w:footerReference w:type="even" r:id="rId14"/>
      <w:footerReference w:type="default" r:id="rId15"/>
      <w:headerReference w:type="first" r:id="rId16"/>
      <w:footerReference w:type="first" r:id="rId17"/>
      <w:pgSz w:w="11907" w:h="16839"/>
      <w:pgMar w:top="1134" w:right="567" w:bottom="851"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trPr>
        <w:trHeight w:val="300"/>
      </w:trPr>
      <w:tc>
        <w:tcPr>
          <w:tcW w:w="3210" w:type="dxa"/>
        </w:tcPr>
        <w:p>
          <w:pPr>
            <w:tabs>
              <w:tab w:val="center" w:pos="4819"/>
              <w:tab w:val="right" w:pos="9638"/>
            </w:tabs>
            <w:ind w:left="-115"/>
          </w:pPr>
        </w:p>
      </w:tc>
      <w:tc>
        <w:tcPr>
          <w:tcW w:w="3210" w:type="dxa"/>
        </w:tcPr>
        <w:p>
          <w:pPr>
            <w:tabs>
              <w:tab w:val="center" w:pos="4819"/>
              <w:tab w:val="right" w:pos="9638"/>
            </w:tabs>
            <w:jc w:val="center"/>
          </w:pPr>
        </w:p>
      </w:tc>
      <w:tc>
        <w:tcPr>
          <w:tcW w:w="3210" w:type="dxa"/>
        </w:tcPr>
        <w:p>
          <w:pPr>
            <w:tabs>
              <w:tab w:val="center" w:pos="4819"/>
              <w:tab w:val="right" w:pos="9638"/>
            </w:tabs>
            <w:ind w:right="-115"/>
            <w:jc w:val="right"/>
          </w:pPr>
        </w:p>
      </w:tc>
    </w:tr>
  </w:tbl>
  <w:p>
    <w:pPr>
      <w:tabs>
        <w:tab w:val="center" w:pos="4819"/>
        <w:tab w:val="right" w:pos="9638"/>
      </w:tabs>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uto" w:vAnchor="text" w:hAnchor="margin" w:xAlign="center" w:y="1"/>
      <w:tabs>
        <w:tab w:val="center" w:pos="4819"/>
        <w:tab w:val="right" w:pos="9638"/>
      </w:tabs>
      <w:rPr>
        <w:lang w:val="en-GB"/>
      </w:rPr>
    </w:pPr>
    <w:r>
      <w:rPr>
        <w:lang w:val="en-GB"/>
      </w:rPr>
      <w:fldChar w:fldCharType="begin"/>
    </w:r>
    <w:r>
      <w:rPr>
        <w:lang w:val="en-GB"/>
      </w:rPr>
      <w:instrText xml:space="preserve">PAGE  </w:instrText>
    </w:r>
    <w:r>
      <w:rPr>
        <w:lang w:val="en-GB"/>
      </w:rPr>
      <w:fldChar w:fldCharType="separate"/>
    </w:r>
    <w:r>
      <w:rPr>
        <w:lang w:val="en-GB"/>
      </w:rPr>
      <w:t>1</w:t>
    </w:r>
    <w:r>
      <w:rPr>
        <w:lang w:val="en-GB"/>
      </w:rPr>
      <w:fldChar w:fldCharType="end"/>
    </w:r>
  </w:p>
  <w:p>
    <w:pPr>
      <w:tabs>
        <w:tab w:val="center" w:pos="4819"/>
        <w:tab w:val="right" w:pos="9638"/>
      </w:tabs>
      <w:rPr>
        <w:lang w:val="en-GB"/>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rPr>
        <w:lang w:val="en-GB"/>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8"/>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4D6D01F-7597-4D51-BC8E-9C0C91A83664}"/>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165748310">
      <w:bodyDiv w:val="1"/>
      <w:marLeft w:val="0"/>
      <w:marRight w:val="0"/>
      <w:marTop w:val="0"/>
      <w:marBottom w:val="0"/>
      <w:divBdr>
        <w:top w:val="none" w:sz="0" w:space="0" w:color="auto"/>
        <w:left w:val="none" w:sz="0" w:space="0" w:color="auto"/>
        <w:bottom w:val="none" w:sz="0" w:space="0" w:color="auto"/>
        <w:right w:val="none" w:sz="0" w:space="0" w:color="auto"/>
      </w:divBdr>
    </w:div>
    <w:div w:id="482739991">
      <w:bodyDiv w:val="1"/>
      <w:marLeft w:val="0"/>
      <w:marRight w:val="0"/>
      <w:marTop w:val="0"/>
      <w:marBottom w:val="0"/>
      <w:divBdr>
        <w:top w:val="none" w:sz="0" w:space="0" w:color="auto"/>
        <w:left w:val="none" w:sz="0" w:space="0" w:color="auto"/>
        <w:bottom w:val="none" w:sz="0" w:space="0" w:color="auto"/>
        <w:right w:val="none" w:sz="0" w:space="0" w:color="auto"/>
      </w:divBdr>
    </w:div>
    <w:div w:id="929503787">
      <w:bodyDiv w:val="1"/>
      <w:marLeft w:val="0"/>
      <w:marRight w:val="0"/>
      <w:marTop w:val="0"/>
      <w:marBottom w:val="0"/>
      <w:divBdr>
        <w:top w:val="none" w:sz="0" w:space="0" w:color="auto"/>
        <w:left w:val="none" w:sz="0" w:space="0" w:color="auto"/>
        <w:bottom w:val="none" w:sz="0" w:space="0" w:color="auto"/>
        <w:right w:val="none" w:sz="0" w:space="0" w:color="auto"/>
      </w:divBdr>
    </w:div>
    <w:div w:id="995962372">
      <w:bodyDiv w:val="1"/>
      <w:marLeft w:val="0"/>
      <w:marRight w:val="0"/>
      <w:marTop w:val="0"/>
      <w:marBottom w:val="0"/>
      <w:divBdr>
        <w:top w:val="none" w:sz="0" w:space="0" w:color="auto"/>
        <w:left w:val="none" w:sz="0" w:space="0" w:color="auto"/>
        <w:bottom w:val="none" w:sz="0" w:space="0" w:color="auto"/>
        <w:right w:val="none" w:sz="0" w:space="0" w:color="auto"/>
      </w:divBdr>
    </w:div>
    <w:div w:id="1169171958">
      <w:bodyDiv w:val="1"/>
      <w:marLeft w:val="0"/>
      <w:marRight w:val="0"/>
      <w:marTop w:val="0"/>
      <w:marBottom w:val="0"/>
      <w:divBdr>
        <w:top w:val="none" w:sz="0" w:space="0" w:color="auto"/>
        <w:left w:val="none" w:sz="0" w:space="0" w:color="auto"/>
        <w:bottom w:val="none" w:sz="0" w:space="0" w:color="auto"/>
        <w:right w:val="none" w:sz="0" w:space="0" w:color="auto"/>
      </w:divBdr>
    </w:div>
    <w:div w:id="1339383691">
      <w:bodyDiv w:val="1"/>
      <w:marLeft w:val="0"/>
      <w:marRight w:val="0"/>
      <w:marTop w:val="0"/>
      <w:marBottom w:val="0"/>
      <w:divBdr>
        <w:top w:val="none" w:sz="0" w:space="0" w:color="auto"/>
        <w:left w:val="none" w:sz="0" w:space="0" w:color="auto"/>
        <w:bottom w:val="none" w:sz="0" w:space="0" w:color="auto"/>
        <w:right w:val="none" w:sz="0" w:space="0" w:color="auto"/>
      </w:divBdr>
    </w:div>
    <w:div w:id="1443114114">
      <w:bodyDiv w:val="1"/>
      <w:marLeft w:val="0"/>
      <w:marRight w:val="0"/>
      <w:marTop w:val="0"/>
      <w:marBottom w:val="0"/>
      <w:divBdr>
        <w:top w:val="none" w:sz="0" w:space="0" w:color="auto"/>
        <w:left w:val="none" w:sz="0" w:space="0" w:color="auto"/>
        <w:bottom w:val="none" w:sz="0" w:space="0" w:color="auto"/>
        <w:right w:val="none" w:sz="0" w:space="0" w:color="auto"/>
      </w:divBdr>
      <w:divsChild>
        <w:div w:id="355696156">
          <w:marLeft w:val="0"/>
          <w:marRight w:val="0"/>
          <w:marTop w:val="0"/>
          <w:marBottom w:val="0"/>
          <w:divBdr>
            <w:top w:val="none" w:sz="0" w:space="0" w:color="auto"/>
            <w:left w:val="none" w:sz="0" w:space="0" w:color="auto"/>
            <w:bottom w:val="none" w:sz="0" w:space="0" w:color="auto"/>
            <w:right w:val="none" w:sz="0" w:space="0" w:color="auto"/>
          </w:divBdr>
          <w:divsChild>
            <w:div w:id="1312445055">
              <w:marLeft w:val="0"/>
              <w:marRight w:val="0"/>
              <w:marTop w:val="0"/>
              <w:marBottom w:val="0"/>
              <w:divBdr>
                <w:top w:val="none" w:sz="0" w:space="0" w:color="auto"/>
                <w:left w:val="none" w:sz="0" w:space="0" w:color="auto"/>
                <w:bottom w:val="none" w:sz="0" w:space="0" w:color="auto"/>
                <w:right w:val="none" w:sz="0" w:space="0" w:color="auto"/>
              </w:divBdr>
            </w:div>
            <w:div w:id="1655643642">
              <w:marLeft w:val="0"/>
              <w:marRight w:val="0"/>
              <w:marTop w:val="0"/>
              <w:marBottom w:val="0"/>
              <w:divBdr>
                <w:top w:val="none" w:sz="0" w:space="0" w:color="auto"/>
                <w:left w:val="none" w:sz="0" w:space="0" w:color="auto"/>
                <w:bottom w:val="none" w:sz="0" w:space="0" w:color="auto"/>
                <w:right w:val="none" w:sz="0" w:space="0" w:color="auto"/>
              </w:divBdr>
            </w:div>
            <w:div w:id="247421625">
              <w:marLeft w:val="0"/>
              <w:marRight w:val="0"/>
              <w:marTop w:val="0"/>
              <w:marBottom w:val="0"/>
              <w:divBdr>
                <w:top w:val="none" w:sz="0" w:space="0" w:color="auto"/>
                <w:left w:val="none" w:sz="0" w:space="0" w:color="auto"/>
                <w:bottom w:val="none" w:sz="0" w:space="0" w:color="auto"/>
                <w:right w:val="none" w:sz="0" w:space="0" w:color="auto"/>
              </w:divBdr>
            </w:div>
          </w:divsChild>
        </w:div>
        <w:div w:id="920917926">
          <w:marLeft w:val="0"/>
          <w:marRight w:val="0"/>
          <w:marTop w:val="0"/>
          <w:marBottom w:val="0"/>
          <w:divBdr>
            <w:top w:val="none" w:sz="0" w:space="0" w:color="auto"/>
            <w:left w:val="none" w:sz="0" w:space="0" w:color="auto"/>
            <w:bottom w:val="none" w:sz="0" w:space="0" w:color="auto"/>
            <w:right w:val="none" w:sz="0" w:space="0" w:color="auto"/>
          </w:divBdr>
          <w:divsChild>
            <w:div w:id="870843092">
              <w:marLeft w:val="0"/>
              <w:marRight w:val="0"/>
              <w:marTop w:val="0"/>
              <w:marBottom w:val="0"/>
              <w:divBdr>
                <w:top w:val="none" w:sz="0" w:space="0" w:color="auto"/>
                <w:left w:val="none" w:sz="0" w:space="0" w:color="auto"/>
                <w:bottom w:val="none" w:sz="0" w:space="0" w:color="auto"/>
                <w:right w:val="none" w:sz="0" w:space="0" w:color="auto"/>
              </w:divBdr>
            </w:div>
            <w:div w:id="2055930024">
              <w:marLeft w:val="0"/>
              <w:marRight w:val="0"/>
              <w:marTop w:val="0"/>
              <w:marBottom w:val="0"/>
              <w:divBdr>
                <w:top w:val="none" w:sz="0" w:space="0" w:color="auto"/>
                <w:left w:val="none" w:sz="0" w:space="0" w:color="auto"/>
                <w:bottom w:val="none" w:sz="0" w:space="0" w:color="auto"/>
                <w:right w:val="none" w:sz="0" w:space="0" w:color="auto"/>
              </w:divBdr>
            </w:div>
            <w:div w:id="11647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1539">
      <w:bodyDiv w:val="1"/>
      <w:marLeft w:val="0"/>
      <w:marRight w:val="0"/>
      <w:marTop w:val="0"/>
      <w:marBottom w:val="0"/>
      <w:divBdr>
        <w:top w:val="none" w:sz="0" w:space="0" w:color="auto"/>
        <w:left w:val="none" w:sz="0" w:space="0" w:color="auto"/>
        <w:bottom w:val="none" w:sz="0" w:space="0" w:color="auto"/>
        <w:right w:val="none" w:sz="0" w:space="0" w:color="auto"/>
      </w:divBdr>
    </w:div>
    <w:div w:id="1932467024">
      <w:bodyDiv w:val="1"/>
      <w:marLeft w:val="0"/>
      <w:marRight w:val="0"/>
      <w:marTop w:val="0"/>
      <w:marBottom w:val="0"/>
      <w:divBdr>
        <w:top w:val="none" w:sz="0" w:space="0" w:color="auto"/>
        <w:left w:val="none" w:sz="0" w:space="0" w:color="auto"/>
        <w:bottom w:val="none" w:sz="0" w:space="0" w:color="auto"/>
        <w:right w:val="none" w:sz="0" w:space="0" w:color="auto"/>
      </w:divBdr>
    </w:div>
    <w:div w:id="2095780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47590AAC47E47A6155372D075BEB0" ma:contentTypeVersion="4" ma:contentTypeDescription="Create a new document." ma:contentTypeScope="" ma:versionID="f5c2f61d35d9033489ec9c342a4ac888">
  <xsd:schema xmlns:xsd="http://www.w3.org/2001/XMLSchema" xmlns:xs="http://www.w3.org/2001/XMLSchema" xmlns:p="http://schemas.microsoft.com/office/2006/metadata/properties" xmlns:ns3="8be379f2-28e8-4e37-8bc5-28b2798f7f19" targetNamespace="http://schemas.microsoft.com/office/2006/metadata/properties" ma:root="true" ma:fieldsID="45dceefbdc57fdb5c68f2f6156d4e6e6" ns3:_="">
    <xsd:import namespace="8be379f2-28e8-4e37-8bc5-28b2798f7f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379f2-28e8-4e37-8bc5-28b2798f7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742FF-8B48-4E72-A982-60579B5D2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379f2-28e8-4e37-8bc5-28b2798f7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42A73-37B4-4BDA-9492-D7B05DDEAA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B8E494-8EB0-426D-87EE-3F7334C0FED4}">
  <ds:schemaRefs>
    <ds:schemaRef ds:uri="http://schemas.microsoft.com/sharepoint/v3/contenttype/forms"/>
  </ds:schemaRefs>
</ds:datastoreItem>
</file>

<file path=customXml/itemProps4.xml><?xml version="1.0" encoding="utf-8"?>
<ds:datastoreItem xmlns:ds="http://schemas.openxmlformats.org/officeDocument/2006/customXml" ds:itemID="{5BC9DC8D-7547-4CE5-9D66-01C7A312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4079</Words>
  <Characters>31085</Characters>
  <Application>Microsoft Office Word</Application>
  <DocSecurity>4</DocSecurity>
  <Lines>888</Lines>
  <Paragraphs>439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SOCIALINĖS APSAUGOS IR DARBO MINISTRO</vt:lpstr>
      <vt:lpstr>LIETUVOS RESPUBLIKOS SOCIALINĖS APSAUGOS IR DARBO MINISTRO</vt:lpstr>
    </vt:vector>
  </TitlesOfParts>
  <Company>TIC</Company>
  <LinksUpToDate>false</LinksUpToDate>
  <CharactersWithSpaces>34725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2025-07-17T08:48:00Z</dcterms:created>
  <dc:creator>Rima Semenčiukienė</dc:creator>
  <lastModifiedBy>adlibuser</lastModifiedBy>
  <lastPrinted>2024-03-29T08:38:00Z</lastPrinted>
  <dcterms:modified xsi:type="dcterms:W3CDTF">2025-07-17T08:48:00Z</dcterms:modified>
  <revision>2</revision>
  <dc:title>LIETUVOS RESPUBLIKOS SOCIALINĖS APSAUGOS IR DARBO MINISTRO</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0x010100EBD47590AAC47E47A6155372D075BEB0</vt:lpwstr>
  </property>
</Properties>
</file>