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A34B" w14:textId="426912F0" w:rsidR="00AF60A1" w:rsidRPr="00AF60A1" w:rsidRDefault="00AF60A1" w:rsidP="00AF60A1">
      <w:hyperlink r:id="rId7" w:anchor="accordion-17" w:history="1">
        <w:r w:rsidRPr="00AF60A1">
          <w:rPr>
            <w:rStyle w:val="Hipersaitas"/>
          </w:rPr>
          <w:t xml:space="preserve"> </w:t>
        </w:r>
        <w:r w:rsidR="00706379">
          <w:rPr>
            <w:rStyle w:val="Hipersaitas"/>
          </w:rPr>
          <w:t>P</w:t>
        </w:r>
        <w:r w:rsidRPr="00AF60A1">
          <w:rPr>
            <w:rStyle w:val="Hipersaitas"/>
          </w:rPr>
          <w:t>arama mirties atveju (aktualu nuo 202</w:t>
        </w:r>
        <w:r w:rsidR="00450624">
          <w:rPr>
            <w:rStyle w:val="Hipersaitas"/>
          </w:rPr>
          <w:t>6</w:t>
        </w:r>
        <w:r w:rsidRPr="00AF60A1">
          <w:rPr>
            <w:rStyle w:val="Hipersaitas"/>
          </w:rPr>
          <w:t>-01-01)</w:t>
        </w:r>
      </w:hyperlink>
    </w:p>
    <w:p w14:paraId="79096FCD" w14:textId="400997DD" w:rsidR="00AF60A1" w:rsidRPr="00AF60A1" w:rsidRDefault="00AF60A1" w:rsidP="00AF60A1">
      <w:hyperlink r:id="rId8" w:anchor="accordion-1-sub-33" w:history="1">
        <w:r w:rsidRPr="00AF60A1">
          <w:rPr>
            <w:rStyle w:val="Hipersaitas"/>
            <w:b/>
            <w:bCs/>
          </w:rPr>
          <w:t>Kokias atvejais skiriama parama</w:t>
        </w:r>
        <w:r w:rsidR="009600B1">
          <w:rPr>
            <w:rStyle w:val="Hipersaitas"/>
            <w:b/>
            <w:bCs/>
          </w:rPr>
          <w:t xml:space="preserve"> užsienyje </w:t>
        </w:r>
        <w:r w:rsidR="00EE5858">
          <w:rPr>
            <w:rStyle w:val="Hipersaitas"/>
            <w:b/>
            <w:bCs/>
          </w:rPr>
          <w:t>mirusių Lietuvos Respublikos piliečių</w:t>
        </w:r>
        <w:r w:rsidRPr="00AF60A1">
          <w:rPr>
            <w:rStyle w:val="Hipersaitas"/>
            <w:b/>
            <w:bCs/>
          </w:rPr>
          <w:t xml:space="preserve"> palaikams parvežti?</w:t>
        </w:r>
      </w:hyperlink>
    </w:p>
    <w:p w14:paraId="7A12F98A" w14:textId="0B6F8D88" w:rsidR="00AF60A1" w:rsidRPr="00AF60A1" w:rsidRDefault="00AF60A1" w:rsidP="00AF60A1">
      <w:r w:rsidRPr="00AF60A1">
        <w:t>Bendrai gyvenantys asmenys arba vienas gyvenantis asmuo turi teisę į paramą palaikams parvežti, jeigu teisės į paramą palaikams parvežti atsiradimo dieną (teisės į paramą palaikams parvežti atsiradimo diena yra diena, kada buvo išduotas paskutinis dokumentas, įrodantis patirtas palaikų parvežimo į Lietuvos Respublikoje išlaidas) atitinka šias sąlygas:</w:t>
      </w:r>
    </w:p>
    <w:p w14:paraId="44FC1CE4" w14:textId="11D6728A" w:rsidR="00AF60A1" w:rsidRPr="00AF60A1" w:rsidRDefault="00AF60A1" w:rsidP="00AF60A1">
      <w:pPr>
        <w:numPr>
          <w:ilvl w:val="0"/>
          <w:numId w:val="1"/>
        </w:numPr>
      </w:pPr>
      <w:r w:rsidRPr="00AF60A1">
        <w:t>vieno gyvenančio asmens arba vienam asmeniui, jeigu jis yra vienas iš bendrai gyvenančių asmenų, tenkančios vidutinės pajamos per mėnesį, nurodytos Piniginės socialinės paramos nepasiturintiems gyventojams įstatyme, per mėnesį yra mažesnės negu 3 valstybės remiamų pajamų dydžiai (</w:t>
      </w:r>
      <w:r w:rsidR="00450624">
        <w:t>699</w:t>
      </w:r>
      <w:r w:rsidR="00450624" w:rsidRPr="00AF60A1">
        <w:t xml:space="preserve"> </w:t>
      </w:r>
      <w:r w:rsidRPr="00AF60A1">
        <w:t>Eur);</w:t>
      </w:r>
    </w:p>
    <w:p w14:paraId="16ED371D" w14:textId="77777777" w:rsidR="00AF60A1" w:rsidRPr="00AF60A1" w:rsidRDefault="00AF60A1" w:rsidP="00AF60A1">
      <w:pPr>
        <w:numPr>
          <w:ilvl w:val="0"/>
          <w:numId w:val="1"/>
        </w:numPr>
      </w:pPr>
      <w:r w:rsidRPr="00AF60A1">
        <w:t>su mirusiu asmeniu mirties dieną buvo bendrai gyvenantys asmenys arba jo artimieji giminaičiai, jų nesant, asmenys, susiję su mirusiu asmeniu giminystės ryšiais (šoninė giminystės linija – pusbrolis, pusseserė, dėdė, teta, sūnėnas, dukterėčia) arba svainystės santykiais (tarp vieno sutuoktinio ir antro sutuoktinio giminaičių – posūnis, podukra, patėvis, pamotė, uošvė, uošvis, žentas, marti).</w:t>
      </w:r>
    </w:p>
    <w:p w14:paraId="256816AC" w14:textId="6A9FBCA3" w:rsidR="00AF60A1" w:rsidRPr="00AF60A1" w:rsidRDefault="00AF60A1" w:rsidP="00AF60A1">
      <w:hyperlink r:id="rId9" w:anchor="accordion-2-sub-34" w:history="1">
        <w:r w:rsidRPr="00AF60A1">
          <w:rPr>
            <w:rStyle w:val="Hipersaitas"/>
            <w:b/>
            <w:bCs/>
          </w:rPr>
          <w:t xml:space="preserve">Per kiek laiko laidojantis asmuo turėtų kreiptis į savivaldybę dėl paramos </w:t>
        </w:r>
        <w:r w:rsidR="00DD2E80" w:rsidRPr="00DD2E80">
          <w:rPr>
            <w:rStyle w:val="Hipersaitas"/>
            <w:b/>
            <w:bCs/>
          </w:rPr>
          <w:t xml:space="preserve">užsienyje mirusių Lietuvos Respublikos piliečių </w:t>
        </w:r>
        <w:r w:rsidRPr="00AF60A1">
          <w:rPr>
            <w:rStyle w:val="Hipersaitas"/>
            <w:b/>
            <w:bCs/>
          </w:rPr>
          <w:t>palaikams parvežti gavimo?</w:t>
        </w:r>
      </w:hyperlink>
    </w:p>
    <w:p w14:paraId="253A94BC" w14:textId="6988D55F" w:rsidR="00AF60A1" w:rsidRPr="00AF60A1" w:rsidRDefault="00AF60A1" w:rsidP="00AF60A1">
      <w:r w:rsidRPr="00AF60A1">
        <w:t>Vienas iš bendrai gyvenančių asmenų arba vienas gyvenantis asmuo dėl paramos palaikams parvežti gavimo turėtų kreiptis į savivaldybės administraciją pagal mirusio asmens buvusią deklaruotą gyvenamąją vietą, o jeigu jo gyvenamoji vieta nebuvo deklaruota, – pagal paskutinę buvusią gyvenamąją, arba pagal savo deklaruotą gyvenamąją vietą ne vėliau kaip per 12 mėnesių nuo teisės į paramą palaikams parvežti atsiradimo dienos.</w:t>
      </w:r>
    </w:p>
    <w:p w14:paraId="5368B861" w14:textId="77777777" w:rsidR="00AF60A1" w:rsidRPr="00AF60A1" w:rsidRDefault="00AF60A1" w:rsidP="00AF60A1">
      <w:hyperlink r:id="rId10" w:anchor="accordion-3-sub-30" w:history="1">
        <w:r w:rsidRPr="00AF60A1">
          <w:rPr>
            <w:rStyle w:val="Hipersaitas"/>
            <w:b/>
            <w:bCs/>
          </w:rPr>
          <w:t>Kokiais atvejais skiriama laidojimo pašalpa?</w:t>
        </w:r>
      </w:hyperlink>
    </w:p>
    <w:p w14:paraId="73763109" w14:textId="526B7C2F" w:rsidR="00AF60A1" w:rsidRPr="00AF60A1" w:rsidRDefault="00AF60A1" w:rsidP="00AF60A1">
      <w:r w:rsidRPr="00AF60A1">
        <w:t>Vienkartinė 8 bazinių socialinių išmokų dydžio (</w:t>
      </w:r>
      <w:r>
        <w:t>560</w:t>
      </w:r>
      <w:r w:rsidRPr="00AF60A1">
        <w:t xml:space="preserve"> Eur) laidojimo pašalpa mokama mirus:</w:t>
      </w:r>
    </w:p>
    <w:p w14:paraId="18441145" w14:textId="77777777" w:rsidR="00AF60A1" w:rsidRPr="00AF60A1" w:rsidRDefault="00AF60A1" w:rsidP="00AF60A1">
      <w:pPr>
        <w:numPr>
          <w:ilvl w:val="0"/>
          <w:numId w:val="2"/>
        </w:numPr>
      </w:pPr>
      <w:r w:rsidRPr="00AF60A1">
        <w:t>Lietuvos Respublikos piliečiams;</w:t>
      </w:r>
    </w:p>
    <w:p w14:paraId="0657463B" w14:textId="77777777" w:rsidR="00AF60A1" w:rsidRPr="00AF60A1" w:rsidRDefault="00AF60A1" w:rsidP="00AF60A1">
      <w:pPr>
        <w:numPr>
          <w:ilvl w:val="0"/>
          <w:numId w:val="2"/>
        </w:numPr>
      </w:pPr>
      <w:r w:rsidRPr="00AF60A1">
        <w:t>Lietuvos Respublikoje gyvenusiems užsieniečiams, turėjusiems Lietuvos Respublikos ilgalaikio gyventojo leidimą gyventi Europos Sąjungoje;</w:t>
      </w:r>
    </w:p>
    <w:p w14:paraId="5D2E07D2" w14:textId="77777777" w:rsidR="00AF60A1" w:rsidRPr="00AF60A1" w:rsidRDefault="00AF60A1" w:rsidP="00AF60A1">
      <w:pPr>
        <w:numPr>
          <w:ilvl w:val="0"/>
          <w:numId w:val="2"/>
        </w:numPr>
      </w:pPr>
      <w:r w:rsidRPr="00AF60A1">
        <w:t>Lietuvos Respublikoje gyvenusiems užsieniečiams, kuriems leidimas laikinai gyventi Lietuvos Respublikoje buvo išduotas kaip ketinantiems dirbti Lietuvos Respublikoje aukštos profesinės kvalifikacijos reikalaujantį darbą;</w:t>
      </w:r>
    </w:p>
    <w:p w14:paraId="49EEDA95" w14:textId="77777777" w:rsidR="00AF60A1" w:rsidRPr="00AF60A1" w:rsidRDefault="00AF60A1" w:rsidP="00AF60A1">
      <w:pPr>
        <w:numPr>
          <w:ilvl w:val="0"/>
          <w:numId w:val="2"/>
        </w:numPr>
      </w:pPr>
      <w:r w:rsidRPr="00AF60A1">
        <w:t>Lietuvos Respublikoje gyvenusiems užsieniečiams, kuriems buvo suteiktas prieglobstis arba laikinoji apsauga Lietuvos Respublikoje;</w:t>
      </w:r>
    </w:p>
    <w:p w14:paraId="6B44510E" w14:textId="77777777" w:rsidR="00AF60A1" w:rsidRPr="00AF60A1" w:rsidRDefault="00AF60A1" w:rsidP="00AF60A1">
      <w:pPr>
        <w:numPr>
          <w:ilvl w:val="0"/>
          <w:numId w:val="2"/>
        </w:numPr>
      </w:pPr>
      <w:r w:rsidRPr="00AF60A1">
        <w:t>Asmenims, kuriems vadovaujantis Europos Sąjungos socialinės apsaugos sistemų koordinavimo reglamentais turi būti taikomas šis įstatymas;</w:t>
      </w:r>
    </w:p>
    <w:p w14:paraId="36E67881" w14:textId="77777777" w:rsidR="00AF60A1" w:rsidRPr="00AF60A1" w:rsidRDefault="00AF60A1" w:rsidP="00AF60A1">
      <w:pPr>
        <w:numPr>
          <w:ilvl w:val="0"/>
          <w:numId w:val="2"/>
        </w:numPr>
      </w:pPr>
      <w:r w:rsidRPr="00AF60A1">
        <w:lastRenderedPageBreak/>
        <w:t>Lietuvos Respublikoje gyvenusiems užsieniečiams, kuriems buvo išduotas leidimas laikinai gyventi ir leista dirbti Lietuvos Respublikoje ir kurie iki mirties dirbo Lietuvos Respublikoje arba anksčiau dirbo ne trumpesnį kaip 6 mėnesių laikotarpį ir buvo įsiregistravę Užimtumo tarnyboje prie Lietuvos Respublikos socialinės apsaugos ir darbo ministerijos kaip bedarbiai;</w:t>
      </w:r>
    </w:p>
    <w:p w14:paraId="42A9AE6D" w14:textId="77777777" w:rsidR="00AF60A1" w:rsidRPr="00AF60A1" w:rsidRDefault="00AF60A1" w:rsidP="00AF60A1">
      <w:pPr>
        <w:numPr>
          <w:ilvl w:val="0"/>
          <w:numId w:val="2"/>
        </w:numPr>
      </w:pPr>
      <w:r w:rsidRPr="00AF60A1">
        <w:t>Europos Sąjungos valstybės narės ar Europos ekonominei erdvei priklausančios Europos laisvosios prekybos asociacijos valstybės narės piliečiams ir jų šeimos nariams, kuriems buvo išduoti dokumentai, patvirtinantys ar suteikiantys teisę gyventi Lietuvos Respublikoje;</w:t>
      </w:r>
    </w:p>
    <w:p w14:paraId="029562F8" w14:textId="77777777" w:rsidR="00AF60A1" w:rsidRPr="00AF60A1" w:rsidRDefault="00AF60A1" w:rsidP="00AF60A1">
      <w:pPr>
        <w:numPr>
          <w:ilvl w:val="0"/>
          <w:numId w:val="2"/>
        </w:numPr>
      </w:pPr>
      <w:r w:rsidRPr="00AF60A1">
        <w:t>Lietuvos Respublikoje gyvenusiems užsieniečiams, kuriems buvo išduotas leidimas dirbti sezoninį darbą Lietuvos Respublikoje;</w:t>
      </w:r>
    </w:p>
    <w:p w14:paraId="38026FA1" w14:textId="77777777" w:rsidR="00AF60A1" w:rsidRPr="00AF60A1" w:rsidRDefault="00AF60A1" w:rsidP="00AF60A1">
      <w:pPr>
        <w:numPr>
          <w:ilvl w:val="0"/>
          <w:numId w:val="2"/>
        </w:numPr>
      </w:pPr>
      <w:r w:rsidRPr="00AF60A1">
        <w:t>Lietuvos Respublikoje gyvenusiems užsieniečiams, kuriems buvo išduotas leidimas laikinai gyventi Lietuvos Respublikoje kaip perkeltiems įmonės viduje;</w:t>
      </w:r>
    </w:p>
    <w:p w14:paraId="50813B6C" w14:textId="77777777" w:rsidR="00AF60A1" w:rsidRPr="00AF60A1" w:rsidRDefault="00AF60A1" w:rsidP="00AF60A1">
      <w:pPr>
        <w:numPr>
          <w:ilvl w:val="0"/>
          <w:numId w:val="2"/>
        </w:numPr>
      </w:pPr>
      <w:r w:rsidRPr="00AF60A1">
        <w:t>Lietuvos Respublikoje gyvenusiems Australijos, Japonijos, Jungtinių Amerikos Valstijų, Kanados, Naujosios Zelandijos, Pietų Korėjos piliečiams ir jų šeimos nariams, kuriems buvo išduoti leidimai laikinai gyventi Lietuvos Respublikoje.</w:t>
      </w:r>
    </w:p>
    <w:p w14:paraId="08D1771A" w14:textId="77777777" w:rsidR="00AF60A1" w:rsidRPr="00AF60A1" w:rsidRDefault="00AF60A1" w:rsidP="00AF60A1">
      <w:r w:rsidRPr="00AF60A1">
        <w:t>Laidojimo pašalpa taip pat mokama, kai anksčiau minėtų asmenų vaikas gimsta negyvas.</w:t>
      </w:r>
    </w:p>
    <w:p w14:paraId="66D2E441" w14:textId="77777777" w:rsidR="00AF60A1" w:rsidRPr="00AF60A1" w:rsidRDefault="00AF60A1" w:rsidP="00AF60A1">
      <w:r w:rsidRPr="00AF60A1">
        <w:t>Laidojimo pašalpa nemokama, kai laidojama valstybės biudžeto ar savivaldybių biudžetų lėšomis.</w:t>
      </w:r>
    </w:p>
    <w:p w14:paraId="438B7A37" w14:textId="3C38F70F" w:rsidR="00AF60A1" w:rsidRPr="00AF60A1" w:rsidRDefault="00AF60A1" w:rsidP="00AF60A1">
      <w:hyperlink r:id="rId11" w:anchor="accordion-4-sub-32" w:history="1">
        <w:r w:rsidRPr="00AF60A1">
          <w:rPr>
            <w:rStyle w:val="Hipersaitas"/>
            <w:b/>
            <w:bCs/>
          </w:rPr>
          <w:t xml:space="preserve">Kas yra </w:t>
        </w:r>
        <w:r w:rsidR="00017C7D">
          <w:rPr>
            <w:rStyle w:val="Hipersaitas"/>
            <w:b/>
            <w:bCs/>
          </w:rPr>
          <w:t xml:space="preserve">laikytina </w:t>
        </w:r>
        <w:r w:rsidR="00017C7D" w:rsidRPr="00017C7D">
          <w:rPr>
            <w:rStyle w:val="Hipersaitas"/>
            <w:b/>
            <w:bCs/>
          </w:rPr>
          <w:t xml:space="preserve">užsienyje mirusių Lietuvos Respublikos piliečių </w:t>
        </w:r>
        <w:r w:rsidRPr="00AF60A1">
          <w:rPr>
            <w:rStyle w:val="Hipersaitas"/>
            <w:b/>
            <w:bCs/>
          </w:rPr>
          <w:t>palaikų parvežimo į Lietuvos Respubliką išlaidos?</w:t>
        </w:r>
      </w:hyperlink>
    </w:p>
    <w:p w14:paraId="58DC5956" w14:textId="215EBB74" w:rsidR="00AF60A1" w:rsidRPr="00AF60A1" w:rsidRDefault="00AF60A1" w:rsidP="00AF60A1">
      <w:r w:rsidRPr="00AF60A1">
        <w:t xml:space="preserve">Palaikų parvežimo į Lietuvos Respubliką išlaidos – palaikų parengimo parvežti (laikymo, skrodimo, balzamavimo, kremavimo ar kita), palaikų parvežimo karste ar urnoje, palaikų parvežimo dokumentų sutvarkymo ir kitos būtinos </w:t>
      </w:r>
      <w:r w:rsidR="001B0457" w:rsidRPr="001B0457">
        <w:t xml:space="preserve">užsienyje mirusių Lietuvos Respublikos piliečių </w:t>
      </w:r>
      <w:r w:rsidRPr="00AF60A1">
        <w:t>palaikų parvežimo į Lietuvos Respubliką išlaidos.</w:t>
      </w:r>
    </w:p>
    <w:p w14:paraId="185C0B6A" w14:textId="77777777" w:rsidR="00AF60A1" w:rsidRPr="00AF60A1" w:rsidRDefault="00AF60A1" w:rsidP="00AF60A1">
      <w:r w:rsidRPr="00AF60A1">
        <w:t>Parama palaikams parvežti neteikiama, kai valstybės tarnautojų, valstybės pareigūnų, valstybės politikų ir karių, kurie žuvo arba mirė užsienyje dėl priežasčių, susijusių su tarnybinių pareigų atlikimu, ir kursantų, mirusių dėl priežasčių, susijusių su profesiniu ar įvadiniu mokymu, palaikų parvežimo į Lietuvos Respubliką išlaidos apmokamos valstybės lėšomis.</w:t>
      </w:r>
    </w:p>
    <w:p w14:paraId="1E2EACD0" w14:textId="26EFE09B" w:rsidR="00AF60A1" w:rsidRPr="00AF60A1" w:rsidRDefault="00AF60A1" w:rsidP="00AF60A1">
      <w:hyperlink r:id="rId12" w:anchor="accordion-5-sub-35" w:history="1">
        <w:r w:rsidRPr="00AF60A1">
          <w:rPr>
            <w:rStyle w:val="Hipersaitas"/>
            <w:b/>
            <w:bCs/>
          </w:rPr>
          <w:t xml:space="preserve">Koks paramos </w:t>
        </w:r>
        <w:r w:rsidR="00692B6E" w:rsidRPr="00692B6E">
          <w:rPr>
            <w:rStyle w:val="Hipersaitas"/>
            <w:b/>
            <w:bCs/>
          </w:rPr>
          <w:t xml:space="preserve">užsienyje mirusių Lietuvos Respublikos piliečių </w:t>
        </w:r>
        <w:r w:rsidRPr="00AF60A1">
          <w:rPr>
            <w:rStyle w:val="Hipersaitas"/>
            <w:b/>
            <w:bCs/>
          </w:rPr>
          <w:t>palaikams parvežti dydis?</w:t>
        </w:r>
      </w:hyperlink>
    </w:p>
    <w:p w14:paraId="7FA87017" w14:textId="6AF4D918" w:rsidR="00AF60A1" w:rsidRPr="00AF60A1" w:rsidRDefault="00AF60A1" w:rsidP="00AF60A1">
      <w:r w:rsidRPr="00AF60A1">
        <w:t>Parama palaikams parvežti yra lygi faktinėms palaikų parvežimo į Lietuvos Respubliką išlaidoms, bet neturi viršyti 54 bazinių socialinių išmokų dydžių (</w:t>
      </w:r>
      <w:r w:rsidR="00450624">
        <w:t>3 996</w:t>
      </w:r>
      <w:r w:rsidRPr="00AF60A1">
        <w:t xml:space="preserve"> Eur).</w:t>
      </w:r>
    </w:p>
    <w:p w14:paraId="7BE11BF6" w14:textId="77777777" w:rsidR="00AF60A1" w:rsidRPr="00AF60A1" w:rsidRDefault="00AF60A1" w:rsidP="00AF60A1">
      <w:hyperlink r:id="rId13" w:anchor="accordion-6-sub-31" w:history="1">
        <w:r w:rsidRPr="00AF60A1">
          <w:rPr>
            <w:rStyle w:val="Hipersaitas"/>
            <w:b/>
            <w:bCs/>
          </w:rPr>
          <w:t>Per kiek laiko laidojantis asmuo turėtų kreiptis į savivaldybę dėl laidojimo pašalpos gavimo?</w:t>
        </w:r>
      </w:hyperlink>
    </w:p>
    <w:p w14:paraId="05FAA515" w14:textId="77777777" w:rsidR="00AF60A1" w:rsidRPr="00AF60A1" w:rsidRDefault="00AF60A1" w:rsidP="00AF60A1">
      <w:r w:rsidRPr="00AF60A1">
        <w:lastRenderedPageBreak/>
        <w:t>Laidojantis asmuo dėl laidojimo pašalpos gavimo turėtų kreiptis į savivaldybės administraciją pagal mirusio asmens buvusią deklaruotą gyvenamąją vietą, o jeigu jo gyvenamoji vieta nebuvo deklaruota, – pagal paskutinę buvusią gyvenamąją, pagal savo deklaruotą gyvenamąją vietą arba pagal juridinio asmens buveinės adresą ne vėliau kaip per 12 mėnesių nuo teisės į laidojimo pašalpą atsiradimo dienos.</w:t>
      </w:r>
    </w:p>
    <w:p w14:paraId="0EE7A0C9" w14:textId="77777777" w:rsidR="00053035" w:rsidRDefault="00053035"/>
    <w:sectPr w:rsidR="00053035">
      <w:footerReference w:type="even" r:id="rId14"/>
      <w:footerReference w:type="defaul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4FAA" w14:textId="77777777" w:rsidR="002C3E6B" w:rsidRDefault="002C3E6B" w:rsidP="00156185">
      <w:pPr>
        <w:spacing w:after="0" w:line="240" w:lineRule="auto"/>
      </w:pPr>
      <w:r>
        <w:separator/>
      </w:r>
    </w:p>
  </w:endnote>
  <w:endnote w:type="continuationSeparator" w:id="0">
    <w:p w14:paraId="1BD5FE00" w14:textId="77777777" w:rsidR="002C3E6B" w:rsidRDefault="002C3E6B" w:rsidP="0015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0203" w14:textId="0E5504B3" w:rsidR="00156185" w:rsidRDefault="00524107">
    <w:pPr>
      <w:pStyle w:val="Porat"/>
    </w:pPr>
    <w:r>
      <w:rPr>
        <w:noProof/>
      </w:rPr>
      <mc:AlternateContent>
        <mc:Choice Requires="wps">
          <w:drawing>
            <wp:anchor distT="0" distB="0" distL="0" distR="0" simplePos="0" relativeHeight="251659264" behindDoc="0" locked="0" layoutInCell="1" allowOverlap="1" wp14:anchorId="6EA1ECA4" wp14:editId="02EB2704">
              <wp:simplePos x="635" y="635"/>
              <wp:positionH relativeFrom="page">
                <wp:align>left</wp:align>
              </wp:positionH>
              <wp:positionV relativeFrom="page">
                <wp:align>bottom</wp:align>
              </wp:positionV>
              <wp:extent cx="4817745" cy="370205"/>
              <wp:effectExtent l="0" t="0" r="1905" b="0"/>
              <wp:wrapNone/>
              <wp:docPr id="1505818383"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034FF377" w14:textId="2D3BD27B" w:rsidR="00524107" w:rsidRPr="00524107" w:rsidRDefault="00524107" w:rsidP="00524107">
                          <w:pPr>
                            <w:spacing w:after="0"/>
                            <w:rPr>
                              <w:rFonts w:ascii="Aptos" w:eastAsia="Aptos" w:hAnsi="Aptos" w:cs="Aptos"/>
                              <w:noProof/>
                              <w:color w:val="000000"/>
                              <w:sz w:val="20"/>
                              <w:szCs w:val="20"/>
                            </w:rPr>
                          </w:pPr>
                          <w:r w:rsidRPr="0052410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A1ECA4"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79.3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" filled="f" stroked="f">
              <v:fill o:detectmouseclick="t"/>
              <v:textbox style="mso-fit-shape-to-text:t" inset="20pt,0,0,15pt">
                <w:txbxContent>
                  <w:p w14:paraId="034FF377" w14:textId="2D3BD27B" w:rsidR="00524107" w:rsidRPr="00524107" w:rsidRDefault="00524107" w:rsidP="00524107">
                    <w:pPr>
                      <w:spacing w:after="0"/>
                      <w:rPr>
                        <w:rFonts w:ascii="Aptos" w:eastAsia="Aptos" w:hAnsi="Aptos" w:cs="Aptos"/>
                        <w:noProof/>
                        <w:color w:val="000000"/>
                        <w:sz w:val="20"/>
                        <w:szCs w:val="20"/>
                      </w:rPr>
                    </w:pPr>
                    <w:r w:rsidRPr="0052410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C0D6" w14:textId="672CDD78" w:rsidR="00156185" w:rsidRDefault="00524107">
    <w:pPr>
      <w:pStyle w:val="Porat"/>
    </w:pPr>
    <w:r>
      <w:rPr>
        <w:noProof/>
      </w:rPr>
      <mc:AlternateContent>
        <mc:Choice Requires="wps">
          <w:drawing>
            <wp:anchor distT="0" distB="0" distL="0" distR="0" simplePos="0" relativeHeight="251660288" behindDoc="0" locked="0" layoutInCell="1" allowOverlap="1" wp14:anchorId="3F393F1A" wp14:editId="6909F8A2">
              <wp:simplePos x="1076325" y="10144125"/>
              <wp:positionH relativeFrom="page">
                <wp:align>left</wp:align>
              </wp:positionH>
              <wp:positionV relativeFrom="page">
                <wp:align>bottom</wp:align>
              </wp:positionV>
              <wp:extent cx="4817745" cy="370205"/>
              <wp:effectExtent l="0" t="0" r="1905" b="0"/>
              <wp:wrapNone/>
              <wp:docPr id="1530016607"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54E2BD5B" w14:textId="0F1EBEEC" w:rsidR="00524107" w:rsidRPr="00524107" w:rsidRDefault="00524107" w:rsidP="00524107">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393F1A"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79.3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" filled="f" stroked="f">
              <v:fill o:detectmouseclick="t"/>
              <v:textbox style="mso-fit-shape-to-text:t" inset="20pt,0,0,15pt">
                <w:txbxContent>
                  <w:p w14:paraId="54E2BD5B" w14:textId="0F1EBEEC" w:rsidR="00524107" w:rsidRPr="00524107" w:rsidRDefault="00524107" w:rsidP="00524107">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89C3" w14:textId="6ED8B427" w:rsidR="00156185" w:rsidRDefault="00524107">
    <w:pPr>
      <w:pStyle w:val="Porat"/>
    </w:pPr>
    <w:r>
      <w:rPr>
        <w:noProof/>
      </w:rPr>
      <mc:AlternateContent>
        <mc:Choice Requires="wps">
          <w:drawing>
            <wp:anchor distT="0" distB="0" distL="0" distR="0" simplePos="0" relativeHeight="251658240" behindDoc="0" locked="0" layoutInCell="1" allowOverlap="1" wp14:anchorId="0A842871" wp14:editId="30D7A667">
              <wp:simplePos x="635" y="635"/>
              <wp:positionH relativeFrom="page">
                <wp:align>left</wp:align>
              </wp:positionH>
              <wp:positionV relativeFrom="page">
                <wp:align>bottom</wp:align>
              </wp:positionV>
              <wp:extent cx="4817745" cy="370205"/>
              <wp:effectExtent l="0" t="0" r="1905" b="0"/>
              <wp:wrapNone/>
              <wp:docPr id="1762956246"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17745" cy="370205"/>
                      </a:xfrm>
                      <a:prstGeom prst="rect">
                        <a:avLst/>
                      </a:prstGeom>
                      <a:noFill/>
                      <a:ln>
                        <a:noFill/>
                      </a:ln>
                    </wps:spPr>
                    <wps:txbx>
                      <w:txbxContent>
                        <w:p w14:paraId="08F3EF6C" w14:textId="1134B56A" w:rsidR="00524107" w:rsidRPr="00524107" w:rsidRDefault="00524107" w:rsidP="00524107">
                          <w:pPr>
                            <w:spacing w:after="0"/>
                            <w:rPr>
                              <w:rFonts w:ascii="Aptos" w:eastAsia="Aptos" w:hAnsi="Aptos" w:cs="Aptos"/>
                              <w:noProof/>
                              <w:color w:val="000000"/>
                              <w:sz w:val="20"/>
                              <w:szCs w:val="20"/>
                            </w:rPr>
                          </w:pPr>
                          <w:r w:rsidRPr="00524107">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842871"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79.3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" filled="f" stroked="f">
              <v:fill o:detectmouseclick="t"/>
              <v:textbox style="mso-fit-shape-to-text:t" inset="20pt,0,0,15pt">
                <w:txbxContent>
                  <w:p w14:paraId="08F3EF6C" w14:textId="1134B56A" w:rsidR="00524107" w:rsidRPr="00524107" w:rsidRDefault="00524107" w:rsidP="00524107">
                    <w:pPr>
                      <w:spacing w:after="0"/>
                      <w:rPr>
                        <w:rFonts w:ascii="Aptos" w:eastAsia="Aptos" w:hAnsi="Aptos" w:cs="Aptos"/>
                        <w:noProof/>
                        <w:color w:val="000000"/>
                        <w:sz w:val="20"/>
                        <w:szCs w:val="20"/>
                      </w:rPr>
                    </w:pPr>
                    <w:r w:rsidRPr="00524107">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DAB1" w14:textId="77777777" w:rsidR="002C3E6B" w:rsidRDefault="002C3E6B" w:rsidP="00156185">
      <w:pPr>
        <w:spacing w:after="0" w:line="240" w:lineRule="auto"/>
      </w:pPr>
      <w:r>
        <w:separator/>
      </w:r>
    </w:p>
  </w:footnote>
  <w:footnote w:type="continuationSeparator" w:id="0">
    <w:p w14:paraId="27772F1B" w14:textId="77777777" w:rsidR="002C3E6B" w:rsidRDefault="002C3E6B" w:rsidP="00156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02F01"/>
    <w:multiLevelType w:val="multilevel"/>
    <w:tmpl w:val="DC64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C3323"/>
    <w:multiLevelType w:val="multilevel"/>
    <w:tmpl w:val="1B40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8057301">
    <w:abstractNumId w:val="0"/>
  </w:num>
  <w:num w:numId="2" w16cid:durableId="816727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A1"/>
    <w:rsid w:val="00017C7D"/>
    <w:rsid w:val="00034DC0"/>
    <w:rsid w:val="00053035"/>
    <w:rsid w:val="001121B8"/>
    <w:rsid w:val="00136176"/>
    <w:rsid w:val="00156185"/>
    <w:rsid w:val="001B0457"/>
    <w:rsid w:val="002A2B92"/>
    <w:rsid w:val="002C3E6B"/>
    <w:rsid w:val="00450624"/>
    <w:rsid w:val="00524107"/>
    <w:rsid w:val="005E2CE3"/>
    <w:rsid w:val="00600BBE"/>
    <w:rsid w:val="00692B6E"/>
    <w:rsid w:val="006D0F39"/>
    <w:rsid w:val="00706379"/>
    <w:rsid w:val="008413C5"/>
    <w:rsid w:val="008F31E3"/>
    <w:rsid w:val="009600B1"/>
    <w:rsid w:val="00AF60A1"/>
    <w:rsid w:val="00C13BEB"/>
    <w:rsid w:val="00D07D2C"/>
    <w:rsid w:val="00DD2E80"/>
    <w:rsid w:val="00EA16FF"/>
    <w:rsid w:val="00EE4F8F"/>
    <w:rsid w:val="00EE58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97ED5"/>
  <w15:chartTrackingRefBased/>
  <w15:docId w15:val="{CB83A6DC-DA1B-4FB4-A425-98D8A254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6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6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60A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60A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60A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60A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60A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60A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60A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60A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60A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60A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60A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60A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60A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60A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60A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60A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6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60A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60A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60A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60A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60A1"/>
    <w:rPr>
      <w:i/>
      <w:iCs/>
      <w:color w:val="404040" w:themeColor="text1" w:themeTint="BF"/>
    </w:rPr>
  </w:style>
  <w:style w:type="paragraph" w:styleId="Sraopastraipa">
    <w:name w:val="List Paragraph"/>
    <w:basedOn w:val="prastasis"/>
    <w:uiPriority w:val="34"/>
    <w:qFormat/>
    <w:rsid w:val="00AF60A1"/>
    <w:pPr>
      <w:ind w:left="720"/>
      <w:contextualSpacing/>
    </w:pPr>
  </w:style>
  <w:style w:type="character" w:styleId="Rykuspabraukimas">
    <w:name w:val="Intense Emphasis"/>
    <w:basedOn w:val="Numatytasispastraiposriftas"/>
    <w:uiPriority w:val="21"/>
    <w:qFormat/>
    <w:rsid w:val="00AF60A1"/>
    <w:rPr>
      <w:i/>
      <w:iCs/>
      <w:color w:val="0F4761" w:themeColor="accent1" w:themeShade="BF"/>
    </w:rPr>
  </w:style>
  <w:style w:type="paragraph" w:styleId="Iskirtacitata">
    <w:name w:val="Intense Quote"/>
    <w:basedOn w:val="prastasis"/>
    <w:next w:val="prastasis"/>
    <w:link w:val="IskirtacitataDiagrama"/>
    <w:uiPriority w:val="30"/>
    <w:qFormat/>
    <w:rsid w:val="00AF6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60A1"/>
    <w:rPr>
      <w:i/>
      <w:iCs/>
      <w:color w:val="0F4761" w:themeColor="accent1" w:themeShade="BF"/>
    </w:rPr>
  </w:style>
  <w:style w:type="character" w:styleId="Rykinuoroda">
    <w:name w:val="Intense Reference"/>
    <w:basedOn w:val="Numatytasispastraiposriftas"/>
    <w:uiPriority w:val="32"/>
    <w:qFormat/>
    <w:rsid w:val="00AF60A1"/>
    <w:rPr>
      <w:b/>
      <w:bCs/>
      <w:smallCaps/>
      <w:color w:val="0F4761" w:themeColor="accent1" w:themeShade="BF"/>
      <w:spacing w:val="5"/>
    </w:rPr>
  </w:style>
  <w:style w:type="character" w:styleId="Hipersaitas">
    <w:name w:val="Hyperlink"/>
    <w:basedOn w:val="Numatytasispastraiposriftas"/>
    <w:uiPriority w:val="99"/>
    <w:unhideWhenUsed/>
    <w:rsid w:val="00AF60A1"/>
    <w:rPr>
      <w:color w:val="467886" w:themeColor="hyperlink"/>
      <w:u w:val="single"/>
    </w:rPr>
  </w:style>
  <w:style w:type="character" w:styleId="Neapdorotaspaminjimas">
    <w:name w:val="Unresolved Mention"/>
    <w:basedOn w:val="Numatytasispastraiposriftas"/>
    <w:uiPriority w:val="99"/>
    <w:semiHidden/>
    <w:unhideWhenUsed/>
    <w:rsid w:val="00AF60A1"/>
    <w:rPr>
      <w:color w:val="605E5C"/>
      <w:shd w:val="clear" w:color="auto" w:fill="E1DFDD"/>
    </w:rPr>
  </w:style>
  <w:style w:type="paragraph" w:styleId="Pataisymai">
    <w:name w:val="Revision"/>
    <w:hidden/>
    <w:uiPriority w:val="99"/>
    <w:semiHidden/>
    <w:rsid w:val="00AF60A1"/>
    <w:pPr>
      <w:spacing w:after="0" w:line="240" w:lineRule="auto"/>
    </w:pPr>
  </w:style>
  <w:style w:type="paragraph" w:styleId="Porat">
    <w:name w:val="footer"/>
    <w:basedOn w:val="prastasis"/>
    <w:link w:val="PoratDiagrama"/>
    <w:uiPriority w:val="99"/>
    <w:unhideWhenUsed/>
    <w:rsid w:val="001561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56185"/>
  </w:style>
  <w:style w:type="paragraph" w:styleId="Antrats">
    <w:name w:val="header"/>
    <w:basedOn w:val="prastasis"/>
    <w:link w:val="AntratsDiagrama"/>
    <w:uiPriority w:val="99"/>
    <w:unhideWhenUsed/>
    <w:rsid w:val="005241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0056">
      <w:bodyDiv w:val="1"/>
      <w:marLeft w:val="0"/>
      <w:marRight w:val="0"/>
      <w:marTop w:val="0"/>
      <w:marBottom w:val="0"/>
      <w:divBdr>
        <w:top w:val="none" w:sz="0" w:space="0" w:color="auto"/>
        <w:left w:val="none" w:sz="0" w:space="0" w:color="auto"/>
        <w:bottom w:val="none" w:sz="0" w:space="0" w:color="auto"/>
        <w:right w:val="none" w:sz="0" w:space="0" w:color="auto"/>
      </w:divBdr>
      <w:divsChild>
        <w:div w:id="1731731145">
          <w:marLeft w:val="0"/>
          <w:marRight w:val="0"/>
          <w:marTop w:val="0"/>
          <w:marBottom w:val="300"/>
          <w:divBdr>
            <w:top w:val="none" w:sz="0" w:space="0" w:color="auto"/>
            <w:left w:val="none" w:sz="0" w:space="0" w:color="auto"/>
            <w:bottom w:val="none" w:sz="0" w:space="0" w:color="auto"/>
            <w:right w:val="none" w:sz="0" w:space="0" w:color="auto"/>
          </w:divBdr>
          <w:divsChild>
            <w:div w:id="317266354">
              <w:marLeft w:val="0"/>
              <w:marRight w:val="0"/>
              <w:marTop w:val="0"/>
              <w:marBottom w:val="300"/>
              <w:divBdr>
                <w:top w:val="none" w:sz="0" w:space="0" w:color="auto"/>
                <w:left w:val="none" w:sz="0" w:space="0" w:color="auto"/>
                <w:bottom w:val="none" w:sz="0" w:space="0" w:color="auto"/>
                <w:right w:val="none" w:sz="0" w:space="0" w:color="auto"/>
              </w:divBdr>
            </w:div>
            <w:div w:id="1182813490">
              <w:marLeft w:val="0"/>
              <w:marRight w:val="0"/>
              <w:marTop w:val="0"/>
              <w:marBottom w:val="300"/>
              <w:divBdr>
                <w:top w:val="none" w:sz="0" w:space="0" w:color="auto"/>
                <w:left w:val="none" w:sz="0" w:space="0" w:color="auto"/>
                <w:bottom w:val="none" w:sz="0" w:space="0" w:color="auto"/>
                <w:right w:val="none" w:sz="0" w:space="0" w:color="auto"/>
              </w:divBdr>
            </w:div>
            <w:div w:id="2027636074">
              <w:marLeft w:val="0"/>
              <w:marRight w:val="0"/>
              <w:marTop w:val="0"/>
              <w:marBottom w:val="300"/>
              <w:divBdr>
                <w:top w:val="none" w:sz="0" w:space="0" w:color="auto"/>
                <w:left w:val="none" w:sz="0" w:space="0" w:color="auto"/>
                <w:bottom w:val="none" w:sz="0" w:space="0" w:color="auto"/>
                <w:right w:val="none" w:sz="0" w:space="0" w:color="auto"/>
              </w:divBdr>
            </w:div>
            <w:div w:id="407731000">
              <w:marLeft w:val="0"/>
              <w:marRight w:val="0"/>
              <w:marTop w:val="0"/>
              <w:marBottom w:val="300"/>
              <w:divBdr>
                <w:top w:val="none" w:sz="0" w:space="0" w:color="auto"/>
                <w:left w:val="none" w:sz="0" w:space="0" w:color="auto"/>
                <w:bottom w:val="none" w:sz="0" w:space="0" w:color="auto"/>
                <w:right w:val="none" w:sz="0" w:space="0" w:color="auto"/>
              </w:divBdr>
            </w:div>
            <w:div w:id="1178619680">
              <w:marLeft w:val="0"/>
              <w:marRight w:val="0"/>
              <w:marTop w:val="0"/>
              <w:marBottom w:val="300"/>
              <w:divBdr>
                <w:top w:val="none" w:sz="0" w:space="0" w:color="auto"/>
                <w:left w:val="none" w:sz="0" w:space="0" w:color="auto"/>
                <w:bottom w:val="none" w:sz="0" w:space="0" w:color="auto"/>
                <w:right w:val="none" w:sz="0" w:space="0" w:color="auto"/>
              </w:divBdr>
            </w:div>
            <w:div w:id="8188140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36281584">
      <w:bodyDiv w:val="1"/>
      <w:marLeft w:val="0"/>
      <w:marRight w:val="0"/>
      <w:marTop w:val="0"/>
      <w:marBottom w:val="0"/>
      <w:divBdr>
        <w:top w:val="none" w:sz="0" w:space="0" w:color="auto"/>
        <w:left w:val="none" w:sz="0" w:space="0" w:color="auto"/>
        <w:bottom w:val="none" w:sz="0" w:space="0" w:color="auto"/>
        <w:right w:val="none" w:sz="0" w:space="0" w:color="auto"/>
      </w:divBdr>
      <w:divsChild>
        <w:div w:id="1714233331">
          <w:marLeft w:val="0"/>
          <w:marRight w:val="0"/>
          <w:marTop w:val="0"/>
          <w:marBottom w:val="300"/>
          <w:divBdr>
            <w:top w:val="none" w:sz="0" w:space="0" w:color="auto"/>
            <w:left w:val="none" w:sz="0" w:space="0" w:color="auto"/>
            <w:bottom w:val="none" w:sz="0" w:space="0" w:color="auto"/>
            <w:right w:val="none" w:sz="0" w:space="0" w:color="auto"/>
          </w:divBdr>
          <w:divsChild>
            <w:div w:id="1703944325">
              <w:marLeft w:val="0"/>
              <w:marRight w:val="0"/>
              <w:marTop w:val="0"/>
              <w:marBottom w:val="300"/>
              <w:divBdr>
                <w:top w:val="none" w:sz="0" w:space="0" w:color="auto"/>
                <w:left w:val="none" w:sz="0" w:space="0" w:color="auto"/>
                <w:bottom w:val="none" w:sz="0" w:space="0" w:color="auto"/>
                <w:right w:val="none" w:sz="0" w:space="0" w:color="auto"/>
              </w:divBdr>
            </w:div>
            <w:div w:id="722750972">
              <w:marLeft w:val="0"/>
              <w:marRight w:val="0"/>
              <w:marTop w:val="0"/>
              <w:marBottom w:val="300"/>
              <w:divBdr>
                <w:top w:val="none" w:sz="0" w:space="0" w:color="auto"/>
                <w:left w:val="none" w:sz="0" w:space="0" w:color="auto"/>
                <w:bottom w:val="none" w:sz="0" w:space="0" w:color="auto"/>
                <w:right w:val="none" w:sz="0" w:space="0" w:color="auto"/>
              </w:divBdr>
            </w:div>
            <w:div w:id="1961721009">
              <w:marLeft w:val="0"/>
              <w:marRight w:val="0"/>
              <w:marTop w:val="0"/>
              <w:marBottom w:val="300"/>
              <w:divBdr>
                <w:top w:val="none" w:sz="0" w:space="0" w:color="auto"/>
                <w:left w:val="none" w:sz="0" w:space="0" w:color="auto"/>
                <w:bottom w:val="none" w:sz="0" w:space="0" w:color="auto"/>
                <w:right w:val="none" w:sz="0" w:space="0" w:color="auto"/>
              </w:divBdr>
            </w:div>
            <w:div w:id="1248152730">
              <w:marLeft w:val="0"/>
              <w:marRight w:val="0"/>
              <w:marTop w:val="0"/>
              <w:marBottom w:val="300"/>
              <w:divBdr>
                <w:top w:val="none" w:sz="0" w:space="0" w:color="auto"/>
                <w:left w:val="none" w:sz="0" w:space="0" w:color="auto"/>
                <w:bottom w:val="none" w:sz="0" w:space="0" w:color="auto"/>
                <w:right w:val="none" w:sz="0" w:space="0" w:color="auto"/>
              </w:divBdr>
            </w:div>
            <w:div w:id="1142192198">
              <w:marLeft w:val="0"/>
              <w:marRight w:val="0"/>
              <w:marTop w:val="0"/>
              <w:marBottom w:val="300"/>
              <w:divBdr>
                <w:top w:val="none" w:sz="0" w:space="0" w:color="auto"/>
                <w:left w:val="none" w:sz="0" w:space="0" w:color="auto"/>
                <w:bottom w:val="none" w:sz="0" w:space="0" w:color="auto"/>
                <w:right w:val="none" w:sz="0" w:space="0" w:color="auto"/>
              </w:divBdr>
            </w:div>
            <w:div w:id="11916468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min.lrv.lt/lt/duk/" TargetMode="External"/><Relationship Id="rId13" Type="http://schemas.openxmlformats.org/officeDocument/2006/relationships/hyperlink" Target="https://socmin.lrv.lt/lt/d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min.lrv.lt/lt/duk/" TargetMode="External"/><Relationship Id="rId12" Type="http://schemas.openxmlformats.org/officeDocument/2006/relationships/hyperlink" Target="https://socmin.lrv.lt/lt/d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min.lrv.lt/lt/d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ocmin.lrv.lt/lt/duk/" TargetMode="External"/><Relationship Id="rId4" Type="http://schemas.openxmlformats.org/officeDocument/2006/relationships/webSettings" Target="webSettings.xml"/><Relationship Id="rId9" Type="http://schemas.openxmlformats.org/officeDocument/2006/relationships/hyperlink" Target="https://socmin.lrv.lt/lt/d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3761</Words>
  <Characters>2144</Characters>
  <Application>Microsoft Office Word</Application>
  <DocSecurity>0</DocSecurity>
  <Lines>17</Lines>
  <Paragraphs>11</Paragraphs>
  <ScaleCrop>false</ScaleCrop>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Tumienė</dc:creator>
  <cp:keywords/>
  <dc:description/>
  <cp:lastModifiedBy>Kristina Tumienė</cp:lastModifiedBy>
  <cp:revision>5</cp:revision>
  <dcterms:created xsi:type="dcterms:W3CDTF">2025-12-22T14:27:00Z</dcterms:created>
  <dcterms:modified xsi:type="dcterms:W3CDTF">2025-12-22T14:33:00Z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691493d6,59c0f70f,5b32335f</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Viešam naudojimui</vt:lpwstr>
  </property>
</Properties>
</file>