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D1C7" w14:textId="74B5F04C" w:rsidR="00953D82" w:rsidRPr="008B19F8" w:rsidRDefault="00953D82" w:rsidP="00257116">
      <w:pPr>
        <w:jc w:val="center"/>
        <w:rPr>
          <w:rFonts w:asciiTheme="majorBidi" w:hAnsiTheme="majorBidi" w:cstheme="majorBidi"/>
          <w:b/>
        </w:rPr>
      </w:pPr>
      <w:r w:rsidRPr="008B19F8">
        <w:rPr>
          <w:rFonts w:asciiTheme="majorBidi" w:hAnsiTheme="majorBidi" w:cstheme="majorBidi"/>
          <w:b/>
        </w:rPr>
        <w:t>PRAŠYMAS ĮTRAUKTI KLAUSIMĄ Į</w:t>
      </w:r>
      <w:r w:rsidR="001550E5">
        <w:rPr>
          <w:rFonts w:asciiTheme="majorBidi" w:hAnsiTheme="majorBidi" w:cstheme="majorBidi"/>
          <w:b/>
        </w:rPr>
        <w:t xml:space="preserve"> NEEILINIO </w:t>
      </w:r>
      <w:r w:rsidRPr="008B19F8">
        <w:rPr>
          <w:rFonts w:asciiTheme="majorBidi" w:hAnsiTheme="majorBidi" w:cstheme="majorBidi"/>
          <w:b/>
        </w:rPr>
        <w:t xml:space="preserve">LIETUVOS RESPUBLIKOS TRIŠALĖS TARYBOS </w:t>
      </w:r>
      <w:r w:rsidR="003E6C8C" w:rsidRPr="008B19F8">
        <w:rPr>
          <w:rFonts w:asciiTheme="majorBidi" w:hAnsiTheme="majorBidi" w:cstheme="majorBidi"/>
          <w:b/>
        </w:rPr>
        <w:t xml:space="preserve">POSĖDŽIO </w:t>
      </w:r>
      <w:r w:rsidRPr="008B19F8">
        <w:rPr>
          <w:rFonts w:asciiTheme="majorBidi" w:hAnsiTheme="majorBidi" w:cstheme="majorBidi"/>
          <w:b/>
        </w:rPr>
        <w:t>DARBOTVARKĘ</w:t>
      </w:r>
    </w:p>
    <w:p w14:paraId="3E6DC50F" w14:textId="77777777" w:rsidR="005414D6" w:rsidRPr="008B19F8" w:rsidRDefault="005414D6" w:rsidP="00953D82">
      <w:pPr>
        <w:jc w:val="center"/>
        <w:rPr>
          <w:rFonts w:asciiTheme="majorBidi" w:hAnsiTheme="majorBidi" w:cstheme="majorBidi"/>
          <w:b/>
        </w:rPr>
      </w:pPr>
    </w:p>
    <w:p w14:paraId="38CAB4F5" w14:textId="7480EF25" w:rsidR="005414D6" w:rsidRPr="008B19F8" w:rsidRDefault="005414D6" w:rsidP="00953D82">
      <w:pPr>
        <w:jc w:val="center"/>
        <w:rPr>
          <w:rFonts w:asciiTheme="majorBidi" w:hAnsiTheme="majorBidi" w:cstheme="majorBidi"/>
          <w:b/>
        </w:rPr>
      </w:pPr>
      <w:r w:rsidRPr="008B19F8">
        <w:rPr>
          <w:rFonts w:asciiTheme="majorBidi" w:hAnsiTheme="majorBidi" w:cstheme="majorBidi"/>
          <w:b/>
        </w:rPr>
        <w:t>2025-11-</w:t>
      </w:r>
      <w:r w:rsidR="00F511CE">
        <w:rPr>
          <w:rFonts w:asciiTheme="majorBidi" w:hAnsiTheme="majorBidi" w:cstheme="majorBidi"/>
          <w:b/>
        </w:rPr>
        <w:t>19</w:t>
      </w:r>
    </w:p>
    <w:p w14:paraId="364FEBA5" w14:textId="77777777" w:rsidR="00691BFF" w:rsidRPr="008B19F8" w:rsidRDefault="00691BFF" w:rsidP="00953D82">
      <w:pPr>
        <w:jc w:val="center"/>
        <w:rPr>
          <w:rFonts w:asciiTheme="majorBidi" w:hAnsiTheme="majorBidi" w:cstheme="majorBidi"/>
          <w:b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817"/>
        <w:gridCol w:w="2297"/>
        <w:gridCol w:w="6633"/>
      </w:tblGrid>
      <w:tr w:rsidR="00953D82" w:rsidRPr="00257116" w14:paraId="034802D5" w14:textId="77777777" w:rsidTr="00953D82">
        <w:tc>
          <w:tcPr>
            <w:tcW w:w="817" w:type="dxa"/>
          </w:tcPr>
          <w:p w14:paraId="4E49A5C8" w14:textId="1B34D0F0" w:rsidR="00953D82" w:rsidRPr="008B19F8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297" w:type="dxa"/>
          </w:tcPr>
          <w:p w14:paraId="7A69C777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B19F8">
              <w:rPr>
                <w:rFonts w:asciiTheme="majorBidi" w:hAnsiTheme="majorBidi" w:cstheme="majorBidi"/>
                <w:lang w:val="lt-LT"/>
              </w:rPr>
              <w:t>Pavadinimas</w:t>
            </w:r>
          </w:p>
        </w:tc>
        <w:tc>
          <w:tcPr>
            <w:tcW w:w="6633" w:type="dxa"/>
          </w:tcPr>
          <w:p w14:paraId="05DE620D" w14:textId="75D13FEC" w:rsidR="00996AF8" w:rsidRDefault="00721F90" w:rsidP="00862DAE">
            <w:pPr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B19F8">
              <w:rPr>
                <w:rFonts w:asciiTheme="majorBidi" w:hAnsiTheme="majorBidi" w:cstheme="majorBidi"/>
                <w:b/>
                <w:bCs/>
                <w:lang w:val="lt-LT"/>
              </w:rPr>
              <w:t>Dėl</w:t>
            </w:r>
            <w:r w:rsidR="00377F33">
              <w:rPr>
                <w:rFonts w:asciiTheme="majorBidi" w:hAnsiTheme="majorBidi" w:cstheme="majorBidi"/>
                <w:b/>
                <w:bCs/>
                <w:lang w:val="lt-LT"/>
              </w:rPr>
              <w:t xml:space="preserve"> </w:t>
            </w:r>
            <w:r w:rsidR="007641EE">
              <w:rPr>
                <w:rFonts w:asciiTheme="majorBidi" w:hAnsiTheme="majorBidi" w:cstheme="majorBidi"/>
                <w:b/>
                <w:bCs/>
                <w:lang w:val="lt-LT"/>
              </w:rPr>
              <w:t>papildomų lėšų</w:t>
            </w:r>
            <w:r w:rsidR="0084244A">
              <w:rPr>
                <w:rFonts w:asciiTheme="majorBidi" w:hAnsiTheme="majorBidi" w:cstheme="majorBidi"/>
                <w:b/>
                <w:bCs/>
                <w:lang w:val="lt-LT"/>
              </w:rPr>
              <w:t xml:space="preserve"> skyrimo</w:t>
            </w:r>
            <w:r w:rsidR="00996AF8">
              <w:rPr>
                <w:rFonts w:asciiTheme="majorBidi" w:hAnsiTheme="majorBidi" w:cstheme="majorBidi"/>
                <w:b/>
                <w:bCs/>
                <w:lang w:val="lt-LT"/>
              </w:rPr>
              <w:t xml:space="preserve"> Socialinės apsaugos ir darbo </w:t>
            </w:r>
            <w:r w:rsidR="00996AF8" w:rsidRPr="00877702">
              <w:rPr>
                <w:rFonts w:asciiTheme="majorBidi" w:hAnsiTheme="majorBidi" w:cstheme="majorBidi"/>
                <w:b/>
                <w:bCs/>
                <w:lang w:val="lt-LT"/>
              </w:rPr>
              <w:t xml:space="preserve">ministerijai </w:t>
            </w:r>
            <w:r w:rsidR="00C1018C" w:rsidRPr="00257116">
              <w:rPr>
                <w:rFonts w:asciiTheme="majorBidi" w:hAnsiTheme="majorBidi" w:cstheme="majorBidi"/>
                <w:b/>
                <w:bCs/>
                <w:lang w:val="pt-BR"/>
              </w:rPr>
              <w:t>2026</w:t>
            </w:r>
            <w:r w:rsidR="00345735" w:rsidRPr="00257116">
              <w:rPr>
                <w:rFonts w:asciiTheme="majorBidi" w:hAnsiTheme="majorBidi" w:cstheme="majorBidi"/>
                <w:b/>
                <w:bCs/>
                <w:lang w:val="pt-BR"/>
              </w:rPr>
              <w:t xml:space="preserve">-2028 </w:t>
            </w:r>
            <w:r w:rsidR="008D4A8B" w:rsidRPr="00257116">
              <w:rPr>
                <w:rFonts w:asciiTheme="majorBidi" w:hAnsiTheme="majorBidi" w:cstheme="majorBidi"/>
                <w:b/>
                <w:bCs/>
                <w:lang w:val="pt-BR"/>
              </w:rPr>
              <w:t xml:space="preserve">metams </w:t>
            </w:r>
            <w:r w:rsidR="00C1018C" w:rsidRPr="00257116">
              <w:rPr>
                <w:rFonts w:asciiTheme="majorBidi" w:hAnsiTheme="majorBidi" w:cstheme="majorBidi"/>
                <w:b/>
                <w:bCs/>
                <w:lang w:val="pt-BR"/>
              </w:rPr>
              <w:t>asmenų su negalia užimtumo rėmimo priemonei – įdarbinimui subsidijuojant</w:t>
            </w:r>
            <w:r w:rsidR="00257116">
              <w:rPr>
                <w:rFonts w:asciiTheme="majorBidi" w:hAnsiTheme="majorBidi" w:cstheme="majorBidi"/>
                <w:b/>
                <w:bCs/>
                <w:lang w:val="pt-BR"/>
              </w:rPr>
              <w:t>.</w:t>
            </w:r>
          </w:p>
          <w:p w14:paraId="1F75BFB3" w14:textId="4DC7FC5D" w:rsidR="00B86381" w:rsidRPr="008B19F8" w:rsidRDefault="00B86381" w:rsidP="001A39A1">
            <w:pPr>
              <w:jc w:val="both"/>
              <w:rPr>
                <w:rFonts w:asciiTheme="majorBidi" w:hAnsiTheme="majorBidi" w:cstheme="majorBidi"/>
                <w:b/>
                <w:lang w:val="lt-LT"/>
              </w:rPr>
            </w:pPr>
          </w:p>
        </w:tc>
      </w:tr>
      <w:tr w:rsidR="00953D82" w:rsidRPr="008F6D15" w14:paraId="028D303F" w14:textId="77777777" w:rsidTr="00953D82">
        <w:tc>
          <w:tcPr>
            <w:tcW w:w="817" w:type="dxa"/>
          </w:tcPr>
          <w:p w14:paraId="7CA15FD2" w14:textId="77777777" w:rsidR="00953D82" w:rsidRPr="00257116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2297" w:type="dxa"/>
          </w:tcPr>
          <w:p w14:paraId="4F2CA865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B19F8">
              <w:rPr>
                <w:rFonts w:asciiTheme="majorBidi" w:hAnsiTheme="majorBidi" w:cstheme="majorBidi"/>
                <w:lang w:val="lt-LT"/>
              </w:rPr>
              <w:t>Siūlytojas</w:t>
            </w:r>
          </w:p>
          <w:p w14:paraId="55E5EF34" w14:textId="77777777" w:rsidR="009325EC" w:rsidRPr="008B19F8" w:rsidRDefault="009325EC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6633" w:type="dxa"/>
          </w:tcPr>
          <w:p w14:paraId="096BAB09" w14:textId="2A7C93BC" w:rsidR="00B86381" w:rsidRPr="008B19F8" w:rsidRDefault="00257116" w:rsidP="00953D82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Darbdavių organizacijos kaip LRTT šalis</w:t>
            </w:r>
          </w:p>
        </w:tc>
      </w:tr>
      <w:tr w:rsidR="00953D82" w:rsidRPr="00257116" w14:paraId="0B24281A" w14:textId="77777777" w:rsidTr="00953D82">
        <w:tc>
          <w:tcPr>
            <w:tcW w:w="817" w:type="dxa"/>
          </w:tcPr>
          <w:p w14:paraId="7D80884C" w14:textId="77777777" w:rsidR="00953D82" w:rsidRPr="008F6D15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297" w:type="dxa"/>
          </w:tcPr>
          <w:p w14:paraId="46F9BA48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B19F8">
              <w:rPr>
                <w:rFonts w:asciiTheme="majorBidi" w:hAnsiTheme="majorBidi" w:cstheme="majorBidi"/>
                <w:lang w:val="lt-LT"/>
              </w:rPr>
              <w:t>Trumpas pristatymas</w:t>
            </w:r>
          </w:p>
          <w:p w14:paraId="756C317F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6633" w:type="dxa"/>
          </w:tcPr>
          <w:p w14:paraId="11A959E5" w14:textId="6B08B99C" w:rsidR="003350D8" w:rsidRDefault="00897C7C" w:rsidP="00B94BC6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Lietuvos Respublikos Seimui yra pateiktas </w:t>
            </w:r>
            <w:r w:rsidR="00152F00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svarstyti Socialinės apsaugos ir darbo ministerij</w:t>
            </w:r>
            <w:r w:rsidR="00EC2FB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os</w:t>
            </w:r>
            <w:r w:rsidR="00152F00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rengtas Užimtumo įstatymo Nr. XII-2470 1, 16, 22, 24, 29, 35, 36, 37, 38, 40, 41, 42 ir 44 straipsnių pakeitimo įstatymo projekt</w:t>
            </w:r>
            <w:r w:rsidR="005328EE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as</w:t>
            </w:r>
            <w:r w:rsidR="00152F00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Nr. </w:t>
            </w:r>
            <w:hyperlink r:id="rId5" w:tgtFrame="_blank" w:history="1">
              <w:r w:rsidR="00152F00" w:rsidRPr="00FF44C1">
                <w:rPr>
                  <w:rStyle w:val="Hipersaitas"/>
                  <w:rFonts w:asciiTheme="majorBidi" w:hAnsiTheme="majorBidi" w:cstheme="majorBidi"/>
                  <w:sz w:val="24"/>
                  <w:szCs w:val="24"/>
                  <w:lang w:val="lt-LT"/>
                </w:rPr>
                <w:t>XVP-872</w:t>
              </w:r>
            </w:hyperlink>
            <w:r w:rsidR="00356F98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(toliau – UĮ projektas)</w:t>
            </w:r>
            <w:r w:rsidR="005328EE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. </w:t>
            </w:r>
            <w:r w:rsidR="00077DEA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Šiuo </w:t>
            </w:r>
            <w:r w:rsidR="00D256BA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UĮ</w:t>
            </w:r>
            <w:r w:rsidR="00077DEA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pro</w:t>
            </w:r>
            <w:r w:rsidR="004B0A8B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je</w:t>
            </w:r>
            <w:r w:rsidR="00077DEA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ktu</w:t>
            </w:r>
            <w:r w:rsidR="00077DEA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be kita ko,</w:t>
            </w:r>
            <w:r w:rsidR="00E300C5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E300C5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si</w:t>
            </w:r>
            <w:r w:rsidR="00852BD6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ūloma</w:t>
            </w:r>
            <w:r w:rsidR="00E300C5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pratęsti </w:t>
            </w:r>
            <w:r w:rsidR="00B94BC6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darbo užmokesčio subsidijos mokėjimą 24 mėnesiams vidutinės negalios</w:t>
            </w:r>
            <w:r w:rsidR="003350D8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</w:t>
            </w:r>
            <w:r w:rsidR="003350D8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(30–40 proc. dalyvumo)</w:t>
            </w:r>
            <w:r w:rsidR="00B94BC6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asmenims</w:t>
            </w:r>
            <w:r w:rsidR="00C6036F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, </w:t>
            </w:r>
            <w:r w:rsidR="004B0A8B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kurių </w:t>
            </w:r>
            <w:r w:rsidR="003350D8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dabartinė </w:t>
            </w:r>
            <w:r w:rsidR="004B0A8B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parama baigiasi</w:t>
            </w:r>
            <w:r w:rsidR="00D37D99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iki 2025 m. gruodžio </w:t>
            </w:r>
            <w:r w:rsidR="00A16F0A" w:rsidRPr="00FF44C1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31 d</w:t>
            </w:r>
            <w:r w:rsidR="00A16F0A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  <w:r w:rsidR="004F742A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</w:p>
          <w:p w14:paraId="79EB8C16" w14:textId="77777777" w:rsidR="003350D8" w:rsidRPr="00FF44C1" w:rsidRDefault="003350D8" w:rsidP="00B94BC6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018B18F0" w14:textId="57364C45" w:rsidR="003350D8" w:rsidRDefault="00957A74" w:rsidP="00FB7438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Atsižvelgiant į tai, kad subsidijavimas yra </w:t>
            </w:r>
            <w:r w:rsidRPr="0023601D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efektyviausia</w:t>
            </w:r>
            <w:r w:rsidR="003350D8" w:rsidRPr="0023601D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ir šiuo metu vienintel</w:t>
            </w:r>
            <w:r w:rsidR="003350D8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ė</w:t>
            </w:r>
            <w:r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priemonė leidžianti</w:t>
            </w:r>
            <w:r w:rsidR="003350D8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išlaikyti 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asmenis su </w:t>
            </w:r>
            <w:r w:rsidR="00F15C38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negali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</w:t>
            </w:r>
            <w:r w:rsidR="00F15C38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darbo rinkoje</w:t>
            </w:r>
            <w:r w:rsidR="00AE2FAF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, </w:t>
            </w:r>
            <w:r w:rsidR="003E2E99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UĮ</w:t>
            </w:r>
            <w:r w:rsidR="00AE2FAF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projektas </w:t>
            </w:r>
            <w:r w:rsidR="00157626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yra sulaukęs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plataus</w:t>
            </w:r>
            <w:r w:rsidR="00157626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palaikymo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3350D8" w:rsidRPr="00E6117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iš asmenis su negalia atstovaujančių nevyriausybinių organizacijų, profsąjungų, verslo organizacijų</w:t>
            </w:r>
            <w:r w:rsidR="00CC25DD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3350D8" w:rsidRPr="00781B32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Jeigu UĮ projektas nebus priimtas</w:t>
            </w:r>
            <w:r w:rsidR="003350D8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šios Seimo sesijos metu,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DD0CC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skaičiuojama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kad</w:t>
            </w:r>
            <w:r w:rsidR="003350D8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artimiausiais mėnesiais </w:t>
            </w:r>
            <w:r w:rsidR="003350D8" w:rsidRPr="00781B32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be darbo liks </w:t>
            </w:r>
            <w:r w:rsidR="00DD0CC9" w:rsidRPr="00781B32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mažiausiai</w:t>
            </w:r>
            <w:r w:rsidR="00DD0CC9" w:rsidRPr="0023601D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apie du tūkstančius</w:t>
            </w:r>
            <w:r w:rsidR="003350D8" w:rsidRPr="0023601D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</w:t>
            </w:r>
            <w:r w:rsidR="00DD0CC9" w:rsidRPr="0023601D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vidutin</w:t>
            </w:r>
            <w:r w:rsidR="009516A3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ę</w:t>
            </w:r>
            <w:r w:rsidR="00DD0CC9" w:rsidRPr="0023601D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negali</w:t>
            </w:r>
            <w:r w:rsidR="009516A3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>ą turinčių</w:t>
            </w:r>
            <w:r w:rsidR="00DD0CC9" w:rsidRPr="0023601D">
              <w:rPr>
                <w:rFonts w:asciiTheme="majorBidi" w:hAnsiTheme="majorBidi" w:cstheme="majorBidi"/>
                <w:sz w:val="24"/>
                <w:szCs w:val="24"/>
                <w:u w:val="single"/>
                <w:lang w:val="lt-LT"/>
              </w:rPr>
              <w:t xml:space="preserve"> asmenų</w:t>
            </w:r>
            <w:r w:rsidR="00DD0CC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  <w:p w14:paraId="6556D210" w14:textId="77777777" w:rsidR="003350D8" w:rsidRDefault="003350D8" w:rsidP="00FB7438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7A10B429" w14:textId="31172D9C" w:rsidR="003350D8" w:rsidRPr="000E4D9A" w:rsidRDefault="00560713" w:rsidP="00FB7438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Be to, p</w:t>
            </w:r>
            <w:r w:rsidR="00CC25DD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ritariant </w:t>
            </w:r>
            <w:r w:rsidR="00C6036F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aukščiau minėtai </w:t>
            </w:r>
            <w:r w:rsidR="00EC2FB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Socialinės apsaugos ir darbo ministerijos</w:t>
            </w:r>
            <w:r w:rsidR="00CC25DD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iniciatyvai</w:t>
            </w:r>
            <w:r w:rsidR="00F5752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</w:t>
            </w:r>
            <w:r w:rsidR="00CC25DD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Seime yra pateiktas ir papildomas siūlymas </w:t>
            </w:r>
            <w:r w:rsidR="003350D8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užtikrinti, kad ilgesnis subsidijų mokėjimo laikotarpis būtų taikomas visiems vidutin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ę</w:t>
            </w:r>
            <w:r w:rsidR="003350D8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negali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ą turintiems</w:t>
            </w:r>
            <w:r w:rsidR="003350D8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asmenims, nepriklausomai nuo to,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3350D8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kada baigiasi jų dabartinė subsidija, ar prasideda nauja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 Kitaip tariant, nepaisant to,</w:t>
            </w:r>
            <w:r w:rsidR="003350D8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ar </w:t>
            </w:r>
            <w:r w:rsidR="000E4D9A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vidutin</w:t>
            </w:r>
            <w:r w:rsidR="000E4D9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ę</w:t>
            </w:r>
            <w:r w:rsidR="000E4D9A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negali</w:t>
            </w:r>
            <w:r w:rsidR="000E4D9A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ą turinčių </w:t>
            </w:r>
            <w:r w:rsidR="000E4D9A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asmen</w:t>
            </w:r>
            <w:r w:rsidR="000E4D9A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ų </w:t>
            </w:r>
            <w:r w:rsidR="003350D8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subsidijos laikotarpis baigiasi 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šiais metais ar kitais</w:t>
            </w:r>
            <w:r w:rsidR="000E4D9A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, jie turėtų teisę į subsidiją papildomam </w:t>
            </w:r>
            <w:r w:rsidR="000E4D9A" w:rsidRPr="00257116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24 </w:t>
            </w:r>
            <w:r w:rsidR="000E4D9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mėnesių laikotarpiui.</w:t>
            </w:r>
          </w:p>
          <w:p w14:paraId="0E8808B4" w14:textId="77777777" w:rsidR="003350D8" w:rsidRPr="00FF44C1" w:rsidRDefault="003350D8" w:rsidP="00FB7438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288DAE08" w14:textId="671A8110" w:rsidR="003350D8" w:rsidRDefault="003E2E99" w:rsidP="007D2962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Pažymėtina, kad UĮ</w:t>
            </w:r>
            <w:r w:rsidR="006C1817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projekto svarstymas kol kas </w:t>
            </w:r>
            <w:r w:rsidR="007D2962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sustabdytas, nes</w:t>
            </w:r>
            <w:r w:rsidR="004B02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yra </w:t>
            </w:r>
            <w:r w:rsidR="007D2962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laukiama Vyriausybės išvados valstybės biudžeto projekt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ui,</w:t>
            </w:r>
            <w:r w:rsidR="003350D8" w:rsidRP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kuri turės atsakyti, ar bus numatytos lėšos 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vidutin</w:t>
            </w:r>
            <w:r w:rsidR="009516A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ę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negal</w:t>
            </w:r>
            <w:r w:rsidR="009516A3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ią turinčių</w:t>
            </w:r>
            <w:r w:rsidR="003350D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asmenų darbo vietų subsidijavimui – ar šie</w:t>
            </w:r>
            <w:r w:rsidR="000E4D9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ms asmenims valstybė sudarys praktines galimybes likti darbo rinkoje, ar ne.</w:t>
            </w:r>
          </w:p>
          <w:p w14:paraId="5A76B20F" w14:textId="08251A96" w:rsidR="00A529FE" w:rsidRPr="00FF44C1" w:rsidRDefault="00A529FE" w:rsidP="00FB7438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737D95D3" w14:textId="5BDCF084" w:rsidR="0075430E" w:rsidRDefault="00FE08E7" w:rsidP="007419FE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</w:t>
            </w:r>
            <w:r w:rsidR="00112160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minėtina, kad </w:t>
            </w:r>
            <w:r w:rsidR="002F0586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2025-11-07</w:t>
            </w:r>
            <w:r w:rsidR="009B3A88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Seimo Socialinių reikalų ir darbo komitet</w:t>
            </w:r>
            <w:r w:rsidR="006A5D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as</w:t>
            </w:r>
            <w:r w:rsidR="002F0586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išvadoje </w:t>
            </w:r>
            <w:r w:rsidR="00A73420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„Dėl Lietuvos Respublikos 2026–2028 metų biudžeto patvirtinimo įstatymo projekto</w:t>
            </w:r>
            <w:r w:rsidR="009B3A88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XVP-851)</w:t>
            </w:r>
            <w:r w:rsidR="00A73420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F0586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Nr. 103-P-42</w:t>
            </w:r>
            <w:r w:rsidR="007419FE" w:rsidRPr="00FF44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A20D47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0E4D9A" w:rsidRPr="000E4D9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pasiūlė skirti papildomai 26,4 mln. eurų 2026 m. šiai priemonei finansuoti ir 2027–2028 m. išlaikyti ne mažesnį finansavimą.</w:t>
            </w:r>
          </w:p>
          <w:p w14:paraId="7DA05685" w14:textId="45AEA939" w:rsidR="000E4D9A" w:rsidRPr="00FF44C1" w:rsidRDefault="000E4D9A" w:rsidP="007419FE">
            <w:pPr>
              <w:pStyle w:val="Komentarotekstas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  <w:tr w:rsidR="00953D82" w:rsidRPr="00257116" w14:paraId="4005E991" w14:textId="77777777" w:rsidTr="00953D82">
        <w:tc>
          <w:tcPr>
            <w:tcW w:w="817" w:type="dxa"/>
          </w:tcPr>
          <w:p w14:paraId="0523239F" w14:textId="77777777" w:rsidR="00953D82" w:rsidRPr="00257116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297" w:type="dxa"/>
          </w:tcPr>
          <w:p w14:paraId="301A4AC0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B19F8">
              <w:rPr>
                <w:rFonts w:asciiTheme="majorBidi" w:hAnsiTheme="majorBidi" w:cstheme="majorBidi"/>
                <w:lang w:val="lt-LT"/>
              </w:rPr>
              <w:t>Pranešėjas</w:t>
            </w:r>
          </w:p>
          <w:p w14:paraId="7BB2863B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6633" w:type="dxa"/>
          </w:tcPr>
          <w:p w14:paraId="6D2F05FF" w14:textId="745509C6" w:rsidR="00953D82" w:rsidRPr="008B19F8" w:rsidRDefault="00360EFC" w:rsidP="00953D82">
            <w:pPr>
              <w:jc w:val="both"/>
              <w:rPr>
                <w:rFonts w:asciiTheme="majorBidi" w:hAnsiTheme="majorBidi" w:cstheme="majorBidi"/>
                <w:color w:val="000000" w:themeColor="text1"/>
                <w:lang w:val="lt-LT"/>
              </w:rPr>
            </w:pPr>
            <w:r w:rsidRPr="008B19F8">
              <w:rPr>
                <w:rFonts w:asciiTheme="majorBidi" w:hAnsiTheme="majorBidi" w:cstheme="majorBidi"/>
                <w:color w:val="000000" w:themeColor="text1"/>
                <w:lang w:val="lt-LT"/>
              </w:rPr>
              <w:t xml:space="preserve">Klausimą pristatys </w:t>
            </w:r>
            <w:r w:rsidR="00AA56A5" w:rsidRPr="008B19F8">
              <w:rPr>
                <w:rFonts w:asciiTheme="majorBidi" w:hAnsiTheme="majorBidi" w:cstheme="majorBidi"/>
                <w:color w:val="000000" w:themeColor="text1"/>
                <w:lang w:val="lt-LT"/>
              </w:rPr>
              <w:t>L</w:t>
            </w:r>
            <w:r w:rsidR="00671B91" w:rsidRPr="008B19F8">
              <w:rPr>
                <w:rFonts w:asciiTheme="majorBidi" w:hAnsiTheme="majorBidi" w:cstheme="majorBidi"/>
                <w:color w:val="000000" w:themeColor="text1"/>
                <w:lang w:val="lt-LT"/>
              </w:rPr>
              <w:t>ietuvos verslo konfederacijos atstovai</w:t>
            </w:r>
            <w:r w:rsidR="00AA56A5" w:rsidRPr="008B19F8">
              <w:rPr>
                <w:rFonts w:asciiTheme="majorBidi" w:hAnsiTheme="majorBidi" w:cstheme="majorBidi"/>
                <w:color w:val="000000" w:themeColor="text1"/>
                <w:lang w:val="lt-LT"/>
              </w:rPr>
              <w:t xml:space="preserve"> </w:t>
            </w:r>
          </w:p>
        </w:tc>
      </w:tr>
      <w:tr w:rsidR="00953D82" w:rsidRPr="00257116" w14:paraId="41145C37" w14:textId="77777777" w:rsidTr="00953D82">
        <w:tc>
          <w:tcPr>
            <w:tcW w:w="817" w:type="dxa"/>
          </w:tcPr>
          <w:p w14:paraId="3DDE491A" w14:textId="77777777" w:rsidR="00953D82" w:rsidRPr="00257116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2297" w:type="dxa"/>
          </w:tcPr>
          <w:p w14:paraId="13A733BA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B19F8">
              <w:rPr>
                <w:rFonts w:asciiTheme="majorBidi" w:hAnsiTheme="majorBidi" w:cstheme="majorBidi"/>
                <w:lang w:val="lt-LT"/>
              </w:rPr>
              <w:t>Aptarimo būdas ir siūlomi sprendimai</w:t>
            </w:r>
          </w:p>
        </w:tc>
        <w:tc>
          <w:tcPr>
            <w:tcW w:w="6633" w:type="dxa"/>
          </w:tcPr>
          <w:p w14:paraId="57B00B14" w14:textId="74D4DB6A" w:rsidR="003129AE" w:rsidRDefault="003129AE" w:rsidP="003129A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B19F8">
              <w:rPr>
                <w:rFonts w:asciiTheme="majorBidi" w:hAnsiTheme="majorBidi" w:cstheme="majorBidi"/>
                <w:lang w:val="lt-LT"/>
              </w:rPr>
              <w:t>Diskusija ir Trišalės tarybos nuomonės svarstomu klausimu suformavimas.</w:t>
            </w:r>
          </w:p>
          <w:p w14:paraId="6391D388" w14:textId="77777777" w:rsidR="000E4D9A" w:rsidRPr="006E349F" w:rsidRDefault="000E4D9A" w:rsidP="003129AE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52A0B441" w14:textId="0F650559" w:rsidR="00BD6279" w:rsidRPr="006E349F" w:rsidRDefault="003129AE" w:rsidP="00F5752A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6E349F">
              <w:rPr>
                <w:rFonts w:asciiTheme="majorBidi" w:hAnsiTheme="majorBidi" w:cstheme="majorBidi"/>
                <w:lang w:val="lt-LT"/>
              </w:rPr>
              <w:t>Siūlome</w:t>
            </w:r>
            <w:r w:rsidR="00F5752A" w:rsidRPr="006E349F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6E349F">
              <w:rPr>
                <w:rFonts w:asciiTheme="majorBidi" w:hAnsiTheme="majorBidi" w:cstheme="majorBidi"/>
                <w:lang w:val="lt-LT"/>
              </w:rPr>
              <w:t>Trišal</w:t>
            </w:r>
            <w:r w:rsidR="00AF465A" w:rsidRPr="006E349F">
              <w:rPr>
                <w:rFonts w:asciiTheme="majorBidi" w:hAnsiTheme="majorBidi" w:cstheme="majorBidi"/>
                <w:lang w:val="lt-LT"/>
              </w:rPr>
              <w:t>ei</w:t>
            </w:r>
            <w:r w:rsidRPr="006E349F">
              <w:rPr>
                <w:rFonts w:asciiTheme="majorBidi" w:hAnsiTheme="majorBidi" w:cstheme="majorBidi"/>
                <w:lang w:val="lt-LT"/>
              </w:rPr>
              <w:t xml:space="preserve"> taryb</w:t>
            </w:r>
            <w:r w:rsidR="00AF465A" w:rsidRPr="006E349F">
              <w:rPr>
                <w:rFonts w:asciiTheme="majorBidi" w:hAnsiTheme="majorBidi" w:cstheme="majorBidi"/>
                <w:lang w:val="lt-LT"/>
              </w:rPr>
              <w:t>ai</w:t>
            </w:r>
            <w:r w:rsidRPr="006E349F">
              <w:rPr>
                <w:rFonts w:asciiTheme="majorBidi" w:hAnsiTheme="majorBidi" w:cstheme="majorBidi"/>
                <w:lang w:val="lt-LT"/>
              </w:rPr>
              <w:t xml:space="preserve"> pritar</w:t>
            </w:r>
            <w:r w:rsidR="00A01EC7" w:rsidRPr="006E349F">
              <w:rPr>
                <w:rFonts w:asciiTheme="majorBidi" w:hAnsiTheme="majorBidi" w:cstheme="majorBidi"/>
                <w:lang w:val="lt-LT"/>
              </w:rPr>
              <w:t xml:space="preserve">ti </w:t>
            </w:r>
            <w:r w:rsidR="00C500BD" w:rsidRPr="006E349F">
              <w:rPr>
                <w:rFonts w:asciiTheme="majorBidi" w:hAnsiTheme="majorBidi" w:cstheme="majorBidi"/>
                <w:lang w:val="lt-LT"/>
              </w:rPr>
              <w:t xml:space="preserve">poreikiui </w:t>
            </w:r>
            <w:r w:rsidR="00BD6279" w:rsidRPr="006E349F">
              <w:rPr>
                <w:rFonts w:asciiTheme="majorBidi" w:hAnsiTheme="majorBidi" w:cstheme="majorBidi"/>
                <w:lang w:val="lt-LT"/>
              </w:rPr>
              <w:t xml:space="preserve">užtikrinti </w:t>
            </w:r>
            <w:r w:rsidR="005736F8" w:rsidRPr="006E349F">
              <w:rPr>
                <w:rFonts w:asciiTheme="majorBidi" w:hAnsiTheme="majorBidi" w:cstheme="majorBidi"/>
                <w:lang w:val="lt-LT"/>
              </w:rPr>
              <w:t>asmenų su negalia užimtumo rėmimo priemonės – įdarbinim</w:t>
            </w:r>
            <w:r w:rsidR="00E25E01" w:rsidRPr="006E349F">
              <w:rPr>
                <w:rFonts w:asciiTheme="majorBidi" w:hAnsiTheme="majorBidi" w:cstheme="majorBidi"/>
                <w:lang w:val="lt-LT"/>
              </w:rPr>
              <w:t>o</w:t>
            </w:r>
            <w:r w:rsidR="005736F8" w:rsidRPr="006E349F">
              <w:rPr>
                <w:rFonts w:asciiTheme="majorBidi" w:hAnsiTheme="majorBidi" w:cstheme="majorBidi"/>
                <w:lang w:val="lt-LT"/>
              </w:rPr>
              <w:t xml:space="preserve"> subsidijuojant</w:t>
            </w:r>
            <w:r w:rsidR="009343D6" w:rsidRPr="006E349F">
              <w:rPr>
                <w:rFonts w:asciiTheme="majorBidi" w:hAnsiTheme="majorBidi" w:cstheme="majorBidi"/>
                <w:lang w:val="lt-LT"/>
              </w:rPr>
              <w:t xml:space="preserve"> – tęstinum</w:t>
            </w:r>
            <w:r w:rsidR="00144A22" w:rsidRPr="006E349F">
              <w:rPr>
                <w:rFonts w:asciiTheme="majorBidi" w:hAnsiTheme="majorBidi" w:cstheme="majorBidi"/>
                <w:lang w:val="lt-LT"/>
              </w:rPr>
              <w:t>ą</w:t>
            </w:r>
            <w:r w:rsidR="009343D6" w:rsidRPr="006E349F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BA6BF7" w:rsidRPr="006E349F">
              <w:rPr>
                <w:rFonts w:asciiTheme="majorBidi" w:hAnsiTheme="majorBidi" w:cstheme="majorBidi"/>
                <w:lang w:val="lt-LT"/>
              </w:rPr>
              <w:t xml:space="preserve">ir </w:t>
            </w:r>
            <w:r w:rsidR="00775898" w:rsidRPr="006E349F">
              <w:rPr>
                <w:rFonts w:asciiTheme="majorBidi" w:hAnsiTheme="majorBidi" w:cstheme="majorBidi"/>
                <w:lang w:val="lt-LT"/>
              </w:rPr>
              <w:t xml:space="preserve">prašyti Finansų ministerijos skirti </w:t>
            </w:r>
            <w:r w:rsidR="00BA6BF7" w:rsidRPr="006E349F">
              <w:rPr>
                <w:rFonts w:asciiTheme="majorBidi" w:hAnsiTheme="majorBidi" w:cstheme="majorBidi"/>
                <w:lang w:val="lt-LT"/>
              </w:rPr>
              <w:t xml:space="preserve">šios priemonės įgyvendinimui </w:t>
            </w:r>
            <w:r w:rsidR="00775898" w:rsidRPr="006E349F">
              <w:rPr>
                <w:rFonts w:asciiTheme="majorBidi" w:hAnsiTheme="majorBidi" w:cstheme="majorBidi"/>
                <w:lang w:val="lt-LT"/>
              </w:rPr>
              <w:t>papildom</w:t>
            </w:r>
            <w:r w:rsidR="000E4D9A">
              <w:rPr>
                <w:rFonts w:asciiTheme="majorBidi" w:hAnsiTheme="majorBidi" w:cstheme="majorBidi"/>
                <w:lang w:val="lt-LT"/>
              </w:rPr>
              <w:t>ų</w:t>
            </w:r>
            <w:r w:rsidR="00775898" w:rsidRPr="006E349F">
              <w:rPr>
                <w:rFonts w:asciiTheme="majorBidi" w:hAnsiTheme="majorBidi" w:cstheme="majorBidi"/>
                <w:lang w:val="lt-LT"/>
              </w:rPr>
              <w:t xml:space="preserve"> lėšų.</w:t>
            </w:r>
          </w:p>
          <w:p w14:paraId="6E40A55A" w14:textId="77777777" w:rsidR="00953D82" w:rsidRPr="008B19F8" w:rsidRDefault="00953D82" w:rsidP="00C936E3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953D82" w:rsidRPr="00257116" w14:paraId="7EA9C461" w14:textId="77777777" w:rsidTr="00953D82">
        <w:tc>
          <w:tcPr>
            <w:tcW w:w="817" w:type="dxa"/>
          </w:tcPr>
          <w:p w14:paraId="452280D3" w14:textId="77777777" w:rsidR="00953D82" w:rsidRPr="00257116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297" w:type="dxa"/>
          </w:tcPr>
          <w:p w14:paraId="57B4E622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B19F8">
              <w:rPr>
                <w:rFonts w:asciiTheme="majorBidi" w:hAnsiTheme="majorBidi" w:cstheme="majorBidi"/>
                <w:lang w:val="lt-LT"/>
              </w:rPr>
              <w:t>Kviestiniai asmenys</w:t>
            </w:r>
          </w:p>
        </w:tc>
        <w:tc>
          <w:tcPr>
            <w:tcW w:w="6633" w:type="dxa"/>
          </w:tcPr>
          <w:p w14:paraId="6991B4BB" w14:textId="77777777" w:rsidR="003F2E4D" w:rsidRDefault="004730A8" w:rsidP="003F2E4D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LR S</w:t>
            </w:r>
            <w:r w:rsidR="00C936E3">
              <w:rPr>
                <w:rFonts w:asciiTheme="majorBidi" w:hAnsiTheme="majorBidi" w:cstheme="majorBidi"/>
                <w:lang w:val="lt-LT"/>
              </w:rPr>
              <w:t>eimo Socialinių reikalų ir darbo komiteto pirmininkas</w:t>
            </w:r>
            <w:r w:rsidR="005D3A80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2C7482">
              <w:rPr>
                <w:rFonts w:asciiTheme="majorBidi" w:hAnsiTheme="majorBidi" w:cstheme="majorBidi"/>
                <w:lang w:val="lt-LT"/>
              </w:rPr>
              <w:t>Kęstutis Biliu</w:t>
            </w:r>
            <w:r w:rsidR="003F2E4D">
              <w:rPr>
                <w:rFonts w:asciiTheme="majorBidi" w:hAnsiTheme="majorBidi" w:cstheme="majorBidi"/>
                <w:lang w:val="lt-LT"/>
              </w:rPr>
              <w:t>s</w:t>
            </w:r>
          </w:p>
          <w:p w14:paraId="76866AB7" w14:textId="08065B81" w:rsidR="0066132A" w:rsidRDefault="003F2E4D" w:rsidP="00B6050A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LR Seimo Biudžeto</w:t>
            </w:r>
            <w:r w:rsidR="00C936E3">
              <w:rPr>
                <w:rFonts w:asciiTheme="majorBidi" w:hAnsiTheme="majorBidi" w:cstheme="majorBidi"/>
                <w:lang w:val="lt-LT"/>
              </w:rPr>
              <w:t xml:space="preserve"> ir </w:t>
            </w:r>
            <w:r w:rsidR="00C83FDE">
              <w:rPr>
                <w:rFonts w:asciiTheme="majorBidi" w:hAnsiTheme="majorBidi" w:cstheme="majorBidi"/>
                <w:lang w:val="lt-LT"/>
              </w:rPr>
              <w:t>finansų komiteto pirmininkas</w:t>
            </w:r>
            <w:r w:rsidR="00EB04CB">
              <w:rPr>
                <w:rFonts w:asciiTheme="majorBidi" w:hAnsiTheme="majorBidi" w:cstheme="majorBidi"/>
                <w:lang w:val="lt-LT"/>
              </w:rPr>
              <w:t xml:space="preserve"> Algirdas Sysas</w:t>
            </w:r>
            <w:r w:rsidR="002C7482">
              <w:rPr>
                <w:rFonts w:asciiTheme="majorBidi" w:hAnsiTheme="majorBidi" w:cstheme="majorBidi"/>
                <w:lang w:val="lt-LT"/>
              </w:rPr>
              <w:t xml:space="preserve"> </w:t>
            </w:r>
          </w:p>
          <w:p w14:paraId="780E0A2C" w14:textId="146A33FD" w:rsidR="00953D82" w:rsidRDefault="004730A8" w:rsidP="00C622A7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LR finansų</w:t>
            </w:r>
            <w:r w:rsidR="000E4D9A">
              <w:rPr>
                <w:rFonts w:asciiTheme="majorBidi" w:hAnsiTheme="majorBidi" w:cstheme="majorBidi"/>
                <w:lang w:val="lt-LT"/>
              </w:rPr>
              <w:t xml:space="preserve"> viceministras Darius S</w:t>
            </w:r>
            <w:r w:rsidR="009516A3">
              <w:rPr>
                <w:rFonts w:asciiTheme="majorBidi" w:hAnsiTheme="majorBidi" w:cstheme="majorBidi"/>
                <w:lang w:val="lt-LT"/>
              </w:rPr>
              <w:t>a</w:t>
            </w:r>
            <w:r w:rsidR="000E4D9A">
              <w:rPr>
                <w:rFonts w:asciiTheme="majorBidi" w:hAnsiTheme="majorBidi" w:cstheme="majorBidi"/>
                <w:lang w:val="lt-LT"/>
              </w:rPr>
              <w:t>deckas</w:t>
            </w:r>
            <w:r w:rsidR="00BD3660">
              <w:rPr>
                <w:rFonts w:asciiTheme="majorBidi" w:hAnsiTheme="majorBidi" w:cstheme="majorBidi"/>
                <w:lang w:val="lt-LT"/>
              </w:rPr>
              <w:t xml:space="preserve"> </w:t>
            </w:r>
          </w:p>
          <w:p w14:paraId="24D76153" w14:textId="77777777" w:rsidR="0066132A" w:rsidRPr="0066132A" w:rsidRDefault="0066132A" w:rsidP="00C622A7">
            <w:pPr>
              <w:rPr>
                <w:rFonts w:asciiTheme="majorBidi" w:hAnsiTheme="majorBidi" w:cstheme="majorBidi"/>
                <w:lang w:val="lt-LT"/>
              </w:rPr>
            </w:pPr>
            <w:r w:rsidRPr="000F316A">
              <w:rPr>
                <w:rFonts w:asciiTheme="majorBidi" w:hAnsiTheme="majorBidi" w:cstheme="majorBidi"/>
                <w:lang w:val="lt-LT"/>
              </w:rPr>
              <w:t xml:space="preserve">Dirbančių neįgaliųjų asociacijos </w:t>
            </w:r>
            <w:r w:rsidRPr="0066132A">
              <w:rPr>
                <w:rFonts w:asciiTheme="majorBidi" w:hAnsiTheme="majorBidi" w:cstheme="majorBidi"/>
                <w:lang w:val="lt-LT"/>
              </w:rPr>
              <w:t xml:space="preserve">prezidentė </w:t>
            </w:r>
            <w:r w:rsidRPr="000F316A">
              <w:rPr>
                <w:rFonts w:asciiTheme="majorBidi" w:hAnsiTheme="majorBidi" w:cstheme="majorBidi"/>
                <w:lang w:val="lt-LT"/>
              </w:rPr>
              <w:t>Simona Kunigonytė</w:t>
            </w:r>
          </w:p>
          <w:p w14:paraId="0F8AA023" w14:textId="77777777" w:rsidR="00C622A7" w:rsidRDefault="0066132A" w:rsidP="00C622A7">
            <w:pPr>
              <w:spacing w:line="259" w:lineRule="auto"/>
              <w:rPr>
                <w:rFonts w:asciiTheme="majorBidi" w:hAnsiTheme="majorBidi" w:cstheme="majorBidi"/>
                <w:lang w:val="lt-LT"/>
              </w:rPr>
            </w:pPr>
            <w:r w:rsidRPr="000F316A">
              <w:rPr>
                <w:rFonts w:asciiTheme="majorBidi" w:hAnsiTheme="majorBidi" w:cstheme="majorBidi"/>
                <w:lang w:val="lt-LT"/>
              </w:rPr>
              <w:t>Lietuvos negalios organizacijų forum</w:t>
            </w:r>
            <w:r w:rsidRPr="0066132A">
              <w:rPr>
                <w:rFonts w:asciiTheme="majorBidi" w:hAnsiTheme="majorBidi" w:cstheme="majorBidi"/>
                <w:lang w:val="lt-LT"/>
              </w:rPr>
              <w:t>o</w:t>
            </w:r>
            <w:r w:rsidRPr="000F316A">
              <w:rPr>
                <w:rFonts w:asciiTheme="majorBidi" w:hAnsiTheme="majorBidi" w:cstheme="majorBidi"/>
                <w:lang w:val="lt-LT"/>
              </w:rPr>
              <w:t xml:space="preserve"> vadovė</w:t>
            </w:r>
            <w:r w:rsidRPr="0066132A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0F316A">
              <w:rPr>
                <w:rFonts w:asciiTheme="majorBidi" w:hAnsiTheme="majorBidi" w:cstheme="majorBidi"/>
                <w:lang w:val="lt-LT"/>
              </w:rPr>
              <w:t>Indrė Širvinskaitė</w:t>
            </w:r>
          </w:p>
          <w:p w14:paraId="0609B8A6" w14:textId="08892D60" w:rsidR="00C622A7" w:rsidRDefault="0066132A" w:rsidP="00C622A7">
            <w:pPr>
              <w:spacing w:line="259" w:lineRule="auto"/>
              <w:rPr>
                <w:rFonts w:asciiTheme="majorBidi" w:hAnsiTheme="majorBidi" w:cstheme="majorBidi"/>
                <w:lang w:val="lt-LT"/>
              </w:rPr>
            </w:pPr>
            <w:r w:rsidRPr="000F316A">
              <w:rPr>
                <w:rFonts w:asciiTheme="majorBidi" w:hAnsiTheme="majorBidi" w:cstheme="majorBidi"/>
                <w:lang w:val="lt-LT"/>
              </w:rPr>
              <w:t>Lietuvos aklųjų ir silpnaregių sąjun</w:t>
            </w:r>
            <w:r w:rsidRPr="0066132A">
              <w:rPr>
                <w:rFonts w:asciiTheme="majorBidi" w:hAnsiTheme="majorBidi" w:cstheme="majorBidi"/>
                <w:lang w:val="lt-LT"/>
              </w:rPr>
              <w:t>gos</w:t>
            </w:r>
            <w:r w:rsidRPr="000F316A">
              <w:rPr>
                <w:rFonts w:asciiTheme="majorBidi" w:hAnsiTheme="majorBidi" w:cstheme="majorBidi"/>
                <w:lang w:val="lt-LT"/>
              </w:rPr>
              <w:t xml:space="preserve"> prezidentas</w:t>
            </w:r>
            <w:r w:rsidRPr="0066132A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0F316A">
              <w:rPr>
                <w:rFonts w:asciiTheme="majorBidi" w:hAnsiTheme="majorBidi" w:cstheme="majorBidi"/>
                <w:lang w:val="lt-LT"/>
              </w:rPr>
              <w:t>Paulius Kalvelis</w:t>
            </w:r>
          </w:p>
          <w:p w14:paraId="4E4DB363" w14:textId="542E0F31" w:rsidR="0066132A" w:rsidRPr="0066132A" w:rsidRDefault="0066132A" w:rsidP="00C622A7">
            <w:pPr>
              <w:spacing w:line="259" w:lineRule="auto"/>
              <w:rPr>
                <w:rFonts w:asciiTheme="majorBidi" w:hAnsiTheme="majorBidi" w:cstheme="majorBidi"/>
                <w:lang w:val="lt-LT"/>
              </w:rPr>
            </w:pPr>
            <w:r w:rsidRPr="000F316A">
              <w:rPr>
                <w:rFonts w:asciiTheme="majorBidi" w:hAnsiTheme="majorBidi" w:cstheme="majorBidi"/>
                <w:lang w:val="lt-LT"/>
              </w:rPr>
              <w:t>Lietuvos kurčiųjų draugij</w:t>
            </w:r>
            <w:r w:rsidRPr="0066132A">
              <w:rPr>
                <w:rFonts w:asciiTheme="majorBidi" w:hAnsiTheme="majorBidi" w:cstheme="majorBidi"/>
                <w:lang w:val="lt-LT"/>
              </w:rPr>
              <w:t xml:space="preserve">os </w:t>
            </w:r>
            <w:r w:rsidRPr="000F316A">
              <w:rPr>
                <w:rFonts w:asciiTheme="majorBidi" w:hAnsiTheme="majorBidi" w:cstheme="majorBidi"/>
                <w:lang w:val="lt-LT"/>
              </w:rPr>
              <w:t>vadovė</w:t>
            </w:r>
            <w:r w:rsidRPr="0066132A">
              <w:rPr>
                <w:rFonts w:asciiTheme="majorBidi" w:hAnsiTheme="majorBidi" w:cstheme="majorBidi"/>
                <w:lang w:val="lt-LT"/>
              </w:rPr>
              <w:t xml:space="preserve"> Vaida Lukošiūtė</w:t>
            </w:r>
          </w:p>
          <w:p w14:paraId="20FF5698" w14:textId="39C8EDB7" w:rsidR="008B19F8" w:rsidRPr="008B19F8" w:rsidRDefault="008B19F8" w:rsidP="008B19F8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953D82" w:rsidRPr="008B19F8" w14:paraId="24040FAE" w14:textId="77777777" w:rsidTr="00953D82">
        <w:tc>
          <w:tcPr>
            <w:tcW w:w="817" w:type="dxa"/>
          </w:tcPr>
          <w:p w14:paraId="51DFC229" w14:textId="77777777" w:rsidR="00953D82" w:rsidRPr="00257116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297" w:type="dxa"/>
          </w:tcPr>
          <w:p w14:paraId="102881BA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B19F8">
              <w:rPr>
                <w:rFonts w:asciiTheme="majorBidi" w:hAnsiTheme="majorBidi" w:cstheme="majorBidi"/>
                <w:lang w:val="lt-LT"/>
              </w:rPr>
              <w:t>Sprendimo projektas</w:t>
            </w:r>
          </w:p>
        </w:tc>
        <w:tc>
          <w:tcPr>
            <w:tcW w:w="6633" w:type="dxa"/>
          </w:tcPr>
          <w:p w14:paraId="5803C75D" w14:textId="54F814A6" w:rsidR="00953D82" w:rsidRPr="008B19F8" w:rsidRDefault="00953D82" w:rsidP="003129AE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953D82" w:rsidRPr="008B19F8" w14:paraId="2EAB4D4E" w14:textId="77777777" w:rsidTr="00953D82">
        <w:tc>
          <w:tcPr>
            <w:tcW w:w="817" w:type="dxa"/>
          </w:tcPr>
          <w:p w14:paraId="4ADA5855" w14:textId="77777777" w:rsidR="00953D82" w:rsidRPr="008B19F8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297" w:type="dxa"/>
          </w:tcPr>
          <w:p w14:paraId="357B91B7" w14:textId="77777777" w:rsidR="00953D82" w:rsidRPr="008B19F8" w:rsidRDefault="00953D82" w:rsidP="00867CE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B19F8">
              <w:rPr>
                <w:rFonts w:asciiTheme="majorBidi" w:hAnsiTheme="majorBidi" w:cstheme="majorBidi"/>
                <w:lang w:val="lt-LT"/>
              </w:rPr>
              <w:t>Papildoma medžiaga</w:t>
            </w:r>
          </w:p>
        </w:tc>
        <w:tc>
          <w:tcPr>
            <w:tcW w:w="6633" w:type="dxa"/>
          </w:tcPr>
          <w:p w14:paraId="5A7DFEF8" w14:textId="26D8A122" w:rsidR="00953D82" w:rsidRPr="001017E3" w:rsidRDefault="00953D82" w:rsidP="001017E3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</w:tr>
    </w:tbl>
    <w:p w14:paraId="7CC181AC" w14:textId="77777777" w:rsidR="00953D82" w:rsidRPr="008B19F8" w:rsidRDefault="00953D82" w:rsidP="00953D82">
      <w:pPr>
        <w:rPr>
          <w:rFonts w:asciiTheme="majorBidi" w:hAnsiTheme="majorBidi" w:cstheme="majorBidi"/>
          <w:lang w:val="lt-LT"/>
        </w:rPr>
      </w:pPr>
    </w:p>
    <w:p w14:paraId="48B7E5BE" w14:textId="45975F13" w:rsidR="00A27AEF" w:rsidRPr="008B19F8" w:rsidRDefault="00953D82">
      <w:pPr>
        <w:rPr>
          <w:rFonts w:asciiTheme="majorBidi" w:hAnsiTheme="majorBidi" w:cstheme="majorBidi"/>
        </w:rPr>
      </w:pPr>
      <w:r w:rsidRPr="008B19F8">
        <w:rPr>
          <w:rFonts w:asciiTheme="majorBidi" w:hAnsiTheme="majorBidi" w:cstheme="majorBidi"/>
          <w:lang w:val="lt-LT"/>
        </w:rPr>
        <w:t xml:space="preserve">Teikėjas: </w:t>
      </w:r>
      <w:r w:rsidR="00671B91" w:rsidRPr="008B19F8">
        <w:rPr>
          <w:rFonts w:asciiTheme="majorBidi" w:hAnsiTheme="majorBidi" w:cstheme="majorBidi"/>
          <w:lang w:val="lt-LT"/>
        </w:rPr>
        <w:t>Lietuvos verslo konfederacija</w:t>
      </w:r>
    </w:p>
    <w:sectPr w:rsidR="00A27AEF" w:rsidRPr="008B19F8" w:rsidSect="0075430E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4B7"/>
    <w:multiLevelType w:val="hybridMultilevel"/>
    <w:tmpl w:val="839A4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6384E"/>
    <w:multiLevelType w:val="hybridMultilevel"/>
    <w:tmpl w:val="AAEC8B36"/>
    <w:lvl w:ilvl="0" w:tplc="EB909D6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221433">
    <w:abstractNumId w:val="0"/>
  </w:num>
  <w:num w:numId="2" w16cid:durableId="58276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82"/>
    <w:rsid w:val="00033244"/>
    <w:rsid w:val="0003571A"/>
    <w:rsid w:val="0005065F"/>
    <w:rsid w:val="00055D3A"/>
    <w:rsid w:val="00056B42"/>
    <w:rsid w:val="000738C2"/>
    <w:rsid w:val="00077DEA"/>
    <w:rsid w:val="00080387"/>
    <w:rsid w:val="000B1FD7"/>
    <w:rsid w:val="000B2A19"/>
    <w:rsid w:val="000D6882"/>
    <w:rsid w:val="000E3D39"/>
    <w:rsid w:val="000E4D9A"/>
    <w:rsid w:val="001017E3"/>
    <w:rsid w:val="00107C0C"/>
    <w:rsid w:val="00112160"/>
    <w:rsid w:val="001318C8"/>
    <w:rsid w:val="00144A22"/>
    <w:rsid w:val="00152F00"/>
    <w:rsid w:val="00153421"/>
    <w:rsid w:val="001550E5"/>
    <w:rsid w:val="00157626"/>
    <w:rsid w:val="00190770"/>
    <w:rsid w:val="001A39A1"/>
    <w:rsid w:val="001B44DA"/>
    <w:rsid w:val="001C2EB8"/>
    <w:rsid w:val="001E4651"/>
    <w:rsid w:val="00216FF2"/>
    <w:rsid w:val="00231C1B"/>
    <w:rsid w:val="0023601D"/>
    <w:rsid w:val="00257116"/>
    <w:rsid w:val="002834C1"/>
    <w:rsid w:val="00285E34"/>
    <w:rsid w:val="002A1112"/>
    <w:rsid w:val="002A2C32"/>
    <w:rsid w:val="002B4CDD"/>
    <w:rsid w:val="002B67DD"/>
    <w:rsid w:val="002C6AC6"/>
    <w:rsid w:val="002C7482"/>
    <w:rsid w:val="002D1C7A"/>
    <w:rsid w:val="002F0586"/>
    <w:rsid w:val="003129AE"/>
    <w:rsid w:val="00326336"/>
    <w:rsid w:val="003350D8"/>
    <w:rsid w:val="00345735"/>
    <w:rsid w:val="00345FB7"/>
    <w:rsid w:val="00355339"/>
    <w:rsid w:val="00356F98"/>
    <w:rsid w:val="00360EFC"/>
    <w:rsid w:val="00361D95"/>
    <w:rsid w:val="00365EED"/>
    <w:rsid w:val="00372E5A"/>
    <w:rsid w:val="00377038"/>
    <w:rsid w:val="00377F33"/>
    <w:rsid w:val="003A4A3E"/>
    <w:rsid w:val="003C0D65"/>
    <w:rsid w:val="003C0FBB"/>
    <w:rsid w:val="003C482E"/>
    <w:rsid w:val="003D5D4A"/>
    <w:rsid w:val="003D78EA"/>
    <w:rsid w:val="003E2E99"/>
    <w:rsid w:val="003E625A"/>
    <w:rsid w:val="003E6C8C"/>
    <w:rsid w:val="003F2E4D"/>
    <w:rsid w:val="00413749"/>
    <w:rsid w:val="00421510"/>
    <w:rsid w:val="00431F60"/>
    <w:rsid w:val="00433E73"/>
    <w:rsid w:val="004404B3"/>
    <w:rsid w:val="00443837"/>
    <w:rsid w:val="004730A8"/>
    <w:rsid w:val="00481241"/>
    <w:rsid w:val="004A5F68"/>
    <w:rsid w:val="004B0238"/>
    <w:rsid w:val="004B0A8B"/>
    <w:rsid w:val="004D083B"/>
    <w:rsid w:val="004D751E"/>
    <w:rsid w:val="004E5C91"/>
    <w:rsid w:val="004F742A"/>
    <w:rsid w:val="00513FEE"/>
    <w:rsid w:val="0052189D"/>
    <w:rsid w:val="005257C6"/>
    <w:rsid w:val="005328EE"/>
    <w:rsid w:val="005371B3"/>
    <w:rsid w:val="005414D6"/>
    <w:rsid w:val="00545F8A"/>
    <w:rsid w:val="00560713"/>
    <w:rsid w:val="005716FD"/>
    <w:rsid w:val="005736F8"/>
    <w:rsid w:val="0057766B"/>
    <w:rsid w:val="00584880"/>
    <w:rsid w:val="005B65A5"/>
    <w:rsid w:val="005B79C6"/>
    <w:rsid w:val="005D3A80"/>
    <w:rsid w:val="005F149A"/>
    <w:rsid w:val="00617A2A"/>
    <w:rsid w:val="00622EF4"/>
    <w:rsid w:val="00631A16"/>
    <w:rsid w:val="00632648"/>
    <w:rsid w:val="00635FC5"/>
    <w:rsid w:val="0066132A"/>
    <w:rsid w:val="00671B91"/>
    <w:rsid w:val="0067282B"/>
    <w:rsid w:val="00691BFF"/>
    <w:rsid w:val="00691C25"/>
    <w:rsid w:val="00697481"/>
    <w:rsid w:val="006A2F8C"/>
    <w:rsid w:val="006A5D42"/>
    <w:rsid w:val="006B354B"/>
    <w:rsid w:val="006C1817"/>
    <w:rsid w:val="006E349F"/>
    <w:rsid w:val="006E5B30"/>
    <w:rsid w:val="00710CB4"/>
    <w:rsid w:val="0071507F"/>
    <w:rsid w:val="00721F90"/>
    <w:rsid w:val="00733D4D"/>
    <w:rsid w:val="007419FE"/>
    <w:rsid w:val="0075430E"/>
    <w:rsid w:val="00755E77"/>
    <w:rsid w:val="007641EE"/>
    <w:rsid w:val="00775898"/>
    <w:rsid w:val="007758D1"/>
    <w:rsid w:val="00781B32"/>
    <w:rsid w:val="007B13D2"/>
    <w:rsid w:val="007D2962"/>
    <w:rsid w:val="008103BE"/>
    <w:rsid w:val="008214A9"/>
    <w:rsid w:val="008243F5"/>
    <w:rsid w:val="0084244A"/>
    <w:rsid w:val="00846732"/>
    <w:rsid w:val="00852BD6"/>
    <w:rsid w:val="00862DAE"/>
    <w:rsid w:val="00877702"/>
    <w:rsid w:val="008839B3"/>
    <w:rsid w:val="008973E2"/>
    <w:rsid w:val="00897C7C"/>
    <w:rsid w:val="008B19F8"/>
    <w:rsid w:val="008C21BE"/>
    <w:rsid w:val="008D4A8B"/>
    <w:rsid w:val="008E57D4"/>
    <w:rsid w:val="008F575B"/>
    <w:rsid w:val="008F6D15"/>
    <w:rsid w:val="00916AD7"/>
    <w:rsid w:val="009271E1"/>
    <w:rsid w:val="009325EC"/>
    <w:rsid w:val="00933AA6"/>
    <w:rsid w:val="009343D6"/>
    <w:rsid w:val="00935561"/>
    <w:rsid w:val="009510CE"/>
    <w:rsid w:val="009516A3"/>
    <w:rsid w:val="00953D82"/>
    <w:rsid w:val="00957A74"/>
    <w:rsid w:val="00965162"/>
    <w:rsid w:val="00974746"/>
    <w:rsid w:val="00996AF8"/>
    <w:rsid w:val="009B3A88"/>
    <w:rsid w:val="009D4EA7"/>
    <w:rsid w:val="00A01EC7"/>
    <w:rsid w:val="00A16F0A"/>
    <w:rsid w:val="00A20D47"/>
    <w:rsid w:val="00A27AEF"/>
    <w:rsid w:val="00A3005D"/>
    <w:rsid w:val="00A42F00"/>
    <w:rsid w:val="00A529FE"/>
    <w:rsid w:val="00A55B23"/>
    <w:rsid w:val="00A568F3"/>
    <w:rsid w:val="00A70C24"/>
    <w:rsid w:val="00A73420"/>
    <w:rsid w:val="00A902DE"/>
    <w:rsid w:val="00A9394F"/>
    <w:rsid w:val="00AA13C1"/>
    <w:rsid w:val="00AA56A5"/>
    <w:rsid w:val="00AA7763"/>
    <w:rsid w:val="00AC623B"/>
    <w:rsid w:val="00AC667B"/>
    <w:rsid w:val="00AE2FAF"/>
    <w:rsid w:val="00AF465A"/>
    <w:rsid w:val="00B0121D"/>
    <w:rsid w:val="00B05F8D"/>
    <w:rsid w:val="00B121B1"/>
    <w:rsid w:val="00B22581"/>
    <w:rsid w:val="00B5020E"/>
    <w:rsid w:val="00B6050A"/>
    <w:rsid w:val="00B86381"/>
    <w:rsid w:val="00B94BC6"/>
    <w:rsid w:val="00BA68C8"/>
    <w:rsid w:val="00BA6BF7"/>
    <w:rsid w:val="00BB2004"/>
    <w:rsid w:val="00BD3660"/>
    <w:rsid w:val="00BD6279"/>
    <w:rsid w:val="00BE1B34"/>
    <w:rsid w:val="00BF24E8"/>
    <w:rsid w:val="00C0438E"/>
    <w:rsid w:val="00C1018C"/>
    <w:rsid w:val="00C16EC7"/>
    <w:rsid w:val="00C4137D"/>
    <w:rsid w:val="00C500BD"/>
    <w:rsid w:val="00C56067"/>
    <w:rsid w:val="00C60160"/>
    <w:rsid w:val="00C6036F"/>
    <w:rsid w:val="00C622A7"/>
    <w:rsid w:val="00C630B5"/>
    <w:rsid w:val="00C83FDE"/>
    <w:rsid w:val="00C936E3"/>
    <w:rsid w:val="00C955F2"/>
    <w:rsid w:val="00C96518"/>
    <w:rsid w:val="00CA364F"/>
    <w:rsid w:val="00CC25DD"/>
    <w:rsid w:val="00CD02FD"/>
    <w:rsid w:val="00CD1A72"/>
    <w:rsid w:val="00CE727D"/>
    <w:rsid w:val="00D1073C"/>
    <w:rsid w:val="00D10866"/>
    <w:rsid w:val="00D113B6"/>
    <w:rsid w:val="00D256BA"/>
    <w:rsid w:val="00D3463A"/>
    <w:rsid w:val="00D37D99"/>
    <w:rsid w:val="00D67D7F"/>
    <w:rsid w:val="00D77CB6"/>
    <w:rsid w:val="00D82B1B"/>
    <w:rsid w:val="00D86119"/>
    <w:rsid w:val="00DB266F"/>
    <w:rsid w:val="00DD0CC9"/>
    <w:rsid w:val="00E0339F"/>
    <w:rsid w:val="00E25E01"/>
    <w:rsid w:val="00E27676"/>
    <w:rsid w:val="00E300C5"/>
    <w:rsid w:val="00EB04CB"/>
    <w:rsid w:val="00EC2FBA"/>
    <w:rsid w:val="00EC6918"/>
    <w:rsid w:val="00EF217B"/>
    <w:rsid w:val="00F15C38"/>
    <w:rsid w:val="00F20931"/>
    <w:rsid w:val="00F27081"/>
    <w:rsid w:val="00F511CE"/>
    <w:rsid w:val="00F5188B"/>
    <w:rsid w:val="00F5752A"/>
    <w:rsid w:val="00FB3880"/>
    <w:rsid w:val="00FB3FA7"/>
    <w:rsid w:val="00FB7438"/>
    <w:rsid w:val="00FD6532"/>
    <w:rsid w:val="00FE08E7"/>
    <w:rsid w:val="00FE15C0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123"/>
  <w15:chartTrackingRefBased/>
  <w15:docId w15:val="{DB49D238-8CF6-4BBD-89CA-EDF3E553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53D82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953D82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3D82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152F0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2F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350D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0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prefilledSearch/lt?regNo=XVP-8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Pranckuvienė</dc:creator>
  <cp:keywords/>
  <dc:description/>
  <cp:lastModifiedBy>Valda Pranckuvienė</cp:lastModifiedBy>
  <cp:revision>237</cp:revision>
  <dcterms:created xsi:type="dcterms:W3CDTF">2021-08-11T04:46:00Z</dcterms:created>
  <dcterms:modified xsi:type="dcterms:W3CDTF">2025-11-20T12:00:00Z</dcterms:modified>
</cp:coreProperties>
</file>